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41F01">
      <w:pPr>
        <w:keepNext w:val="0"/>
        <w:keepLines w:val="0"/>
        <w:pageBreakBefore w:val="0"/>
        <w:widowControl w:val="0"/>
        <w:kinsoku/>
        <w:wordWrap/>
        <w:overflowPunct/>
        <w:topLinePunct w:val="0"/>
        <w:autoSpaceDE/>
        <w:autoSpaceDN/>
        <w:bidi w:val="0"/>
        <w:adjustRightInd/>
        <w:snapToGrid/>
        <w:spacing w:before="313" w:beforeLines="100" w:line="1200" w:lineRule="exact"/>
        <w:jc w:val="center"/>
        <w:textAlignment w:val="auto"/>
        <w:rPr>
          <w:rFonts w:hint="eastAsia" w:ascii="宋体" w:hAnsi="宋体" w:cs="宋体"/>
          <w:b/>
          <w:bCs w:val="0"/>
          <w:color w:val="auto"/>
          <w:sz w:val="72"/>
          <w:szCs w:val="72"/>
          <w:highlight w:val="none"/>
          <w:lang w:eastAsia="zh-CN"/>
        </w:rPr>
      </w:pPr>
      <w:r>
        <w:rPr>
          <w:rFonts w:hint="eastAsia" w:ascii="宋体" w:hAnsi="宋体" w:cs="宋体"/>
          <w:b/>
          <w:bCs w:val="0"/>
          <w:color w:val="auto"/>
          <w:sz w:val="72"/>
          <w:szCs w:val="72"/>
          <w:highlight w:val="none"/>
          <w:lang w:eastAsia="zh-CN"/>
        </w:rPr>
        <w:t>医疗器械试剂耗材采购项目</w:t>
      </w:r>
    </w:p>
    <w:p w14:paraId="337FA12F">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宋体" w:hAnsi="宋体" w:cs="宋体"/>
          <w:b/>
          <w:bCs w:val="0"/>
          <w:color w:val="auto"/>
          <w:sz w:val="72"/>
          <w:szCs w:val="72"/>
          <w:highlight w:val="none"/>
          <w:lang w:eastAsia="zh-CN"/>
        </w:rPr>
      </w:pPr>
      <w:r>
        <w:rPr>
          <w:rFonts w:hint="eastAsia" w:ascii="宋体" w:hAnsi="宋体" w:cs="宋体"/>
          <w:b/>
          <w:bCs w:val="0"/>
          <w:color w:val="auto"/>
          <w:sz w:val="72"/>
          <w:szCs w:val="72"/>
          <w:highlight w:val="none"/>
          <w:lang w:eastAsia="zh-CN"/>
        </w:rPr>
        <w:t>网上竞价文件</w:t>
      </w:r>
    </w:p>
    <w:p w14:paraId="7012332C">
      <w:pPr>
        <w:pStyle w:val="10"/>
        <w:spacing w:line="0" w:lineRule="atLeast"/>
        <w:rPr>
          <w:rFonts w:hAnsi="宋体"/>
          <w:b/>
          <w:color w:val="auto"/>
          <w:sz w:val="32"/>
          <w:highlight w:val="none"/>
        </w:rPr>
      </w:pPr>
    </w:p>
    <w:p w14:paraId="132E006B">
      <w:pPr>
        <w:pStyle w:val="10"/>
        <w:spacing w:line="0" w:lineRule="atLeast"/>
        <w:jc w:val="center"/>
        <w:rPr>
          <w:rFonts w:hAnsi="宋体"/>
          <w:b/>
          <w:color w:val="auto"/>
          <w:sz w:val="36"/>
          <w:highlight w:val="none"/>
        </w:rPr>
      </w:pPr>
    </w:p>
    <w:p w14:paraId="548A6816">
      <w:pPr>
        <w:pStyle w:val="10"/>
        <w:spacing w:line="0" w:lineRule="atLeast"/>
        <w:jc w:val="both"/>
        <w:rPr>
          <w:rFonts w:hAnsi="宋体"/>
          <w:b/>
          <w:color w:val="auto"/>
          <w:sz w:val="36"/>
          <w:highlight w:val="none"/>
        </w:rPr>
      </w:pPr>
    </w:p>
    <w:p w14:paraId="74A0AFEA">
      <w:pPr>
        <w:pStyle w:val="10"/>
        <w:spacing w:line="0" w:lineRule="atLeast"/>
        <w:jc w:val="both"/>
        <w:rPr>
          <w:rFonts w:hAnsi="宋体"/>
          <w:b/>
          <w:color w:val="auto"/>
          <w:sz w:val="36"/>
          <w:highlight w:val="none"/>
        </w:rPr>
      </w:pPr>
    </w:p>
    <w:p w14:paraId="0FA1D155">
      <w:pPr>
        <w:pStyle w:val="10"/>
        <w:spacing w:line="0" w:lineRule="atLeast"/>
        <w:jc w:val="both"/>
        <w:rPr>
          <w:rFonts w:hAnsi="宋体"/>
          <w:b/>
          <w:color w:val="auto"/>
          <w:sz w:val="36"/>
          <w:highlight w:val="none"/>
        </w:rPr>
      </w:pPr>
    </w:p>
    <w:p w14:paraId="0EAA2BB7">
      <w:pPr>
        <w:pStyle w:val="10"/>
        <w:spacing w:line="0" w:lineRule="atLeast"/>
        <w:jc w:val="both"/>
        <w:rPr>
          <w:rFonts w:hAnsi="宋体"/>
          <w:b/>
          <w:color w:val="auto"/>
          <w:sz w:val="36"/>
          <w:highlight w:val="none"/>
        </w:rPr>
      </w:pPr>
    </w:p>
    <w:p w14:paraId="5A791884">
      <w:pPr>
        <w:pStyle w:val="10"/>
        <w:spacing w:line="400" w:lineRule="exact"/>
        <w:rPr>
          <w:rFonts w:hAnsi="宋体"/>
          <w:b/>
          <w:color w:val="auto"/>
          <w:sz w:val="36"/>
          <w:highlight w:val="none"/>
        </w:rPr>
      </w:pPr>
    </w:p>
    <w:p w14:paraId="3016ED2D">
      <w:pPr>
        <w:pStyle w:val="10"/>
        <w:spacing w:line="400" w:lineRule="exact"/>
        <w:rPr>
          <w:rFonts w:hAnsi="宋体"/>
          <w:b/>
          <w:color w:val="auto"/>
          <w:sz w:val="36"/>
          <w:highlight w:val="none"/>
        </w:rPr>
      </w:pPr>
    </w:p>
    <w:p w14:paraId="1BAB69C2">
      <w:pPr>
        <w:pStyle w:val="10"/>
        <w:spacing w:line="640" w:lineRule="exact"/>
        <w:jc w:val="center"/>
        <w:rPr>
          <w:rFonts w:hint="default" w:hAnsi="宋体"/>
          <w:b/>
          <w:color w:val="auto"/>
          <w:sz w:val="32"/>
          <w:szCs w:val="32"/>
          <w:highlight w:val="none"/>
          <w:lang w:val="en-US" w:eastAsia="zh-CN"/>
        </w:rPr>
      </w:pPr>
      <w:r>
        <w:rPr>
          <w:rFonts w:hint="eastAsia" w:hAnsi="宋体"/>
          <w:b/>
          <w:color w:val="auto"/>
          <w:sz w:val="32"/>
          <w:szCs w:val="32"/>
          <w:highlight w:val="none"/>
        </w:rPr>
        <w:t>项目编号：</w:t>
      </w:r>
      <w:r>
        <w:rPr>
          <w:rFonts w:hint="eastAsia" w:hAnsi="宋体"/>
          <w:b/>
          <w:color w:val="auto"/>
          <w:sz w:val="32"/>
          <w:szCs w:val="32"/>
          <w:highlight w:val="none"/>
          <w:lang w:eastAsia="zh-CN"/>
        </w:rPr>
        <w:t>JJZB-WJ-2026005</w:t>
      </w:r>
      <w:r>
        <w:rPr>
          <w:rFonts w:hint="eastAsia" w:hAnsi="宋体"/>
          <w:b/>
          <w:color w:val="auto"/>
          <w:sz w:val="32"/>
          <w:szCs w:val="32"/>
          <w:highlight w:val="none"/>
          <w:lang w:val="en-US" w:eastAsia="zh-CN"/>
        </w:rPr>
        <w:t>-1</w:t>
      </w:r>
    </w:p>
    <w:p w14:paraId="0695DF54">
      <w:pPr>
        <w:pStyle w:val="10"/>
        <w:spacing w:line="640" w:lineRule="exact"/>
        <w:jc w:val="center"/>
        <w:rPr>
          <w:rFonts w:hint="default" w:hAnsi="宋体" w:eastAsia="宋体"/>
          <w:b/>
          <w:color w:val="auto"/>
          <w:sz w:val="32"/>
          <w:szCs w:val="32"/>
          <w:highlight w:val="none"/>
          <w:lang w:val="en-US" w:eastAsia="zh-CN"/>
        </w:rPr>
      </w:pPr>
      <w:r>
        <w:rPr>
          <w:rFonts w:hint="eastAsia" w:hAnsi="宋体"/>
          <w:b/>
          <w:color w:val="auto"/>
          <w:sz w:val="32"/>
          <w:szCs w:val="32"/>
          <w:highlight w:val="none"/>
        </w:rPr>
        <w:t>项目名称：</w:t>
      </w:r>
      <w:r>
        <w:rPr>
          <w:rFonts w:hint="eastAsia" w:hAnsi="宋体"/>
          <w:b/>
          <w:color w:val="auto"/>
          <w:sz w:val="32"/>
          <w:szCs w:val="32"/>
          <w:highlight w:val="none"/>
          <w:lang w:eastAsia="zh-CN"/>
        </w:rPr>
        <w:t>医疗器械试剂耗材采购项目（</w:t>
      </w:r>
      <w:r>
        <w:rPr>
          <w:rFonts w:hint="eastAsia" w:hAnsi="宋体"/>
          <w:b/>
          <w:color w:val="auto"/>
          <w:sz w:val="32"/>
          <w:szCs w:val="32"/>
          <w:highlight w:val="none"/>
          <w:lang w:val="en-US" w:eastAsia="zh-CN"/>
        </w:rPr>
        <w:t>二次</w:t>
      </w:r>
      <w:r>
        <w:rPr>
          <w:rFonts w:hint="eastAsia" w:hAnsi="宋体"/>
          <w:b/>
          <w:color w:val="auto"/>
          <w:sz w:val="32"/>
          <w:szCs w:val="32"/>
          <w:highlight w:val="none"/>
          <w:lang w:eastAsia="zh-CN"/>
        </w:rPr>
        <w:t>）</w:t>
      </w:r>
    </w:p>
    <w:p w14:paraId="4E54EB49">
      <w:pPr>
        <w:pStyle w:val="10"/>
        <w:spacing w:line="640" w:lineRule="exact"/>
        <w:jc w:val="center"/>
        <w:rPr>
          <w:rFonts w:hint="eastAsia" w:hAnsi="宋体"/>
          <w:b/>
          <w:color w:val="auto"/>
          <w:sz w:val="32"/>
          <w:szCs w:val="32"/>
          <w:highlight w:val="none"/>
        </w:rPr>
      </w:pPr>
      <w:r>
        <w:rPr>
          <w:rFonts w:hint="eastAsia" w:hAnsi="宋体"/>
          <w:b/>
          <w:color w:val="auto"/>
          <w:sz w:val="32"/>
          <w:szCs w:val="32"/>
          <w:highlight w:val="none"/>
        </w:rPr>
        <w:t>采购人：</w:t>
      </w:r>
      <w:r>
        <w:rPr>
          <w:rFonts w:hint="eastAsia" w:hAnsi="宋体"/>
          <w:b/>
          <w:color w:val="auto"/>
          <w:sz w:val="32"/>
          <w:szCs w:val="32"/>
          <w:highlight w:val="none"/>
          <w:lang w:eastAsia="zh-CN"/>
        </w:rPr>
        <w:t>福建省未成年犯管教所</w:t>
      </w:r>
    </w:p>
    <w:p w14:paraId="06E49F12">
      <w:pPr>
        <w:pStyle w:val="10"/>
        <w:spacing w:line="640" w:lineRule="exact"/>
        <w:ind w:firstLine="2570" w:firstLineChars="800"/>
        <w:jc w:val="both"/>
        <w:rPr>
          <w:rFonts w:hint="eastAsia" w:hAnsi="宋体"/>
          <w:b/>
          <w:color w:val="auto"/>
          <w:sz w:val="32"/>
          <w:szCs w:val="32"/>
          <w:highlight w:val="none"/>
          <w:lang w:eastAsia="zh-CN"/>
        </w:rPr>
      </w:pPr>
    </w:p>
    <w:p w14:paraId="6E3B6783">
      <w:pPr>
        <w:pStyle w:val="10"/>
        <w:spacing w:line="640" w:lineRule="exact"/>
        <w:ind w:firstLine="2570" w:firstLineChars="800"/>
        <w:jc w:val="both"/>
        <w:rPr>
          <w:rFonts w:hint="eastAsia" w:hAnsi="宋体"/>
          <w:b/>
          <w:color w:val="auto"/>
          <w:sz w:val="32"/>
          <w:szCs w:val="32"/>
          <w:highlight w:val="none"/>
          <w:lang w:eastAsia="zh-CN"/>
        </w:rPr>
      </w:pPr>
    </w:p>
    <w:p w14:paraId="1320B7B8">
      <w:pPr>
        <w:pStyle w:val="10"/>
        <w:spacing w:line="640" w:lineRule="exact"/>
        <w:ind w:firstLine="2570" w:firstLineChars="800"/>
        <w:jc w:val="both"/>
        <w:rPr>
          <w:rFonts w:hint="eastAsia" w:hAnsi="宋体"/>
          <w:b/>
          <w:color w:val="auto"/>
          <w:sz w:val="32"/>
          <w:szCs w:val="32"/>
          <w:highlight w:val="none"/>
          <w:lang w:eastAsia="zh-CN"/>
        </w:rPr>
      </w:pPr>
    </w:p>
    <w:p w14:paraId="1B282A96">
      <w:pPr>
        <w:pStyle w:val="10"/>
        <w:spacing w:line="640" w:lineRule="exact"/>
        <w:jc w:val="both"/>
        <w:rPr>
          <w:rFonts w:hint="eastAsia" w:hAnsi="宋体"/>
          <w:b/>
          <w:color w:val="auto"/>
          <w:sz w:val="32"/>
          <w:szCs w:val="32"/>
          <w:highlight w:val="none"/>
          <w:lang w:eastAsia="zh-CN"/>
        </w:rPr>
      </w:pPr>
    </w:p>
    <w:p w14:paraId="05956083">
      <w:pPr>
        <w:pStyle w:val="10"/>
        <w:spacing w:line="640" w:lineRule="exact"/>
        <w:jc w:val="both"/>
        <w:rPr>
          <w:rFonts w:hint="eastAsia" w:hAnsi="宋体"/>
          <w:b/>
          <w:color w:val="auto"/>
          <w:sz w:val="32"/>
          <w:szCs w:val="32"/>
          <w:highlight w:val="none"/>
          <w:lang w:eastAsia="zh-CN"/>
        </w:rPr>
      </w:pPr>
    </w:p>
    <w:p w14:paraId="7C5D0CB2">
      <w:pPr>
        <w:pStyle w:val="10"/>
        <w:spacing w:line="640" w:lineRule="exact"/>
        <w:jc w:val="center"/>
        <w:rPr>
          <w:rFonts w:hint="eastAsia" w:hAnsi="宋体"/>
          <w:b/>
          <w:color w:val="auto"/>
          <w:sz w:val="32"/>
          <w:szCs w:val="32"/>
          <w:highlight w:val="none"/>
          <w:lang w:eastAsia="zh-CN"/>
        </w:rPr>
      </w:pPr>
      <w:r>
        <w:rPr>
          <w:rFonts w:hint="eastAsia" w:hAnsi="宋体"/>
          <w:b/>
          <w:color w:val="auto"/>
          <w:sz w:val="32"/>
          <w:szCs w:val="32"/>
          <w:highlight w:val="none"/>
          <w:lang w:eastAsia="zh-CN"/>
        </w:rPr>
        <w:t>福建杰俊招标代理有限公司</w:t>
      </w:r>
    </w:p>
    <w:p w14:paraId="57A748B3">
      <w:pPr>
        <w:pStyle w:val="10"/>
        <w:spacing w:line="640" w:lineRule="exact"/>
        <w:jc w:val="center"/>
        <w:rPr>
          <w:rFonts w:hint="eastAsia" w:hAnsi="宋体"/>
          <w:b/>
          <w:color w:val="auto"/>
          <w:sz w:val="32"/>
          <w:szCs w:val="32"/>
          <w:highlight w:val="none"/>
        </w:rPr>
      </w:pPr>
      <w:r>
        <w:rPr>
          <w:rFonts w:hint="eastAsia" w:hAnsi="宋体"/>
          <w:b/>
          <w:color w:val="auto"/>
          <w:sz w:val="32"/>
          <w:szCs w:val="32"/>
          <w:highlight w:val="none"/>
        </w:rPr>
        <w:t>二〇</w:t>
      </w:r>
      <w:r>
        <w:rPr>
          <w:rFonts w:hint="eastAsia" w:hAnsi="宋体"/>
          <w:b/>
          <w:color w:val="auto"/>
          <w:sz w:val="32"/>
          <w:szCs w:val="32"/>
          <w:highlight w:val="none"/>
          <w:lang w:val="en-US" w:eastAsia="zh-CN"/>
        </w:rPr>
        <w:t>二六</w:t>
      </w:r>
      <w:r>
        <w:rPr>
          <w:rFonts w:hint="eastAsia" w:hAnsi="宋体"/>
          <w:b/>
          <w:color w:val="auto"/>
          <w:sz w:val="32"/>
          <w:szCs w:val="32"/>
          <w:highlight w:val="none"/>
        </w:rPr>
        <w:t>年</w:t>
      </w:r>
      <w:r>
        <w:rPr>
          <w:rFonts w:hint="eastAsia" w:hAnsi="宋体"/>
          <w:b/>
          <w:color w:val="auto"/>
          <w:sz w:val="32"/>
          <w:szCs w:val="32"/>
          <w:highlight w:val="none"/>
          <w:lang w:val="en-US" w:eastAsia="zh-CN"/>
        </w:rPr>
        <w:t>七</w:t>
      </w:r>
      <w:r>
        <w:rPr>
          <w:rFonts w:hint="eastAsia" w:hAnsi="宋体"/>
          <w:b/>
          <w:color w:val="auto"/>
          <w:sz w:val="32"/>
          <w:szCs w:val="32"/>
          <w:highlight w:val="none"/>
        </w:rPr>
        <w:t>月</w:t>
      </w:r>
    </w:p>
    <w:p w14:paraId="6B25D603">
      <w:pPr>
        <w:rPr>
          <w:rFonts w:ascii="宋体" w:hAnsi="宋体" w:cs="宋体"/>
          <w:b/>
          <w:bCs/>
          <w:color w:val="auto"/>
          <w:kern w:val="0"/>
          <w:sz w:val="32"/>
          <w:szCs w:val="32"/>
          <w:highlight w:val="none"/>
        </w:rPr>
      </w:pPr>
      <w:r>
        <w:rPr>
          <w:rFonts w:ascii="宋体" w:hAnsi="宋体" w:cs="宋体"/>
          <w:b/>
          <w:bCs/>
          <w:color w:val="auto"/>
          <w:kern w:val="0"/>
          <w:sz w:val="32"/>
          <w:szCs w:val="32"/>
          <w:highlight w:val="none"/>
        </w:rPr>
        <w:br w:type="page"/>
      </w:r>
    </w:p>
    <w:p w14:paraId="771D7A87">
      <w:pPr>
        <w:keepNext w:val="0"/>
        <w:keepLines w:val="0"/>
        <w:pageBreakBefore w:val="0"/>
        <w:widowControl/>
        <w:kinsoku/>
        <w:overflowPunct/>
        <w:topLinePunct w:val="0"/>
        <w:autoSpaceDE/>
        <w:autoSpaceDN/>
        <w:bidi w:val="0"/>
        <w:adjustRightInd/>
        <w:snapToGrid/>
        <w:spacing w:line="400" w:lineRule="exact"/>
        <w:ind w:left="0" w:firstLine="562" w:firstLineChars="200"/>
        <w:jc w:val="center"/>
        <w:textAlignment w:val="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第一章 网上竞价邀请</w:t>
      </w:r>
    </w:p>
    <w:p w14:paraId="03D7D72C">
      <w:pPr>
        <w:keepNext w:val="0"/>
        <w:keepLines w:val="0"/>
        <w:pageBreakBefore w:val="0"/>
        <w:widowControl/>
        <w:kinsoku/>
        <w:overflowPunct/>
        <w:topLinePunct w:val="0"/>
        <w:autoSpaceDE/>
        <w:autoSpaceDN/>
        <w:bidi w:val="0"/>
        <w:adjustRightInd/>
        <w:snapToGrid/>
        <w:spacing w:line="440" w:lineRule="exact"/>
        <w:ind w:left="0"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福建杰俊招标代理有限公司</w:t>
      </w:r>
      <w:r>
        <w:rPr>
          <w:rFonts w:hint="eastAsia" w:ascii="宋体" w:hAnsi="宋体" w:eastAsia="宋体" w:cs="宋体"/>
          <w:color w:val="auto"/>
          <w:kern w:val="0"/>
          <w:sz w:val="24"/>
          <w:highlight w:val="none"/>
        </w:rPr>
        <w:t>受</w:t>
      </w:r>
      <w:r>
        <w:rPr>
          <w:rFonts w:hint="eastAsia" w:ascii="宋体" w:hAnsi="宋体" w:cs="宋体"/>
          <w:b/>
          <w:bCs/>
          <w:color w:val="auto"/>
          <w:kern w:val="0"/>
          <w:sz w:val="24"/>
          <w:highlight w:val="none"/>
          <w:u w:val="single"/>
          <w:lang w:eastAsia="zh-CN"/>
        </w:rPr>
        <w:t>福建省未成年犯管教所</w:t>
      </w:r>
      <w:r>
        <w:rPr>
          <w:rFonts w:hint="eastAsia" w:ascii="宋体" w:hAnsi="宋体" w:eastAsia="宋体" w:cs="宋体"/>
          <w:bCs/>
          <w:color w:val="auto"/>
          <w:kern w:val="0"/>
          <w:sz w:val="24"/>
          <w:highlight w:val="none"/>
        </w:rPr>
        <w:t>的</w:t>
      </w:r>
      <w:r>
        <w:rPr>
          <w:rFonts w:hint="eastAsia" w:ascii="宋体" w:hAnsi="宋体" w:eastAsia="宋体" w:cs="宋体"/>
          <w:color w:val="auto"/>
          <w:kern w:val="0"/>
          <w:sz w:val="24"/>
          <w:highlight w:val="none"/>
        </w:rPr>
        <w:t>委托，现通过网上竞价的方式选择</w:t>
      </w:r>
      <w:r>
        <w:rPr>
          <w:rFonts w:hint="eastAsia" w:ascii="宋体" w:hAnsi="宋体" w:cs="宋体"/>
          <w:b/>
          <w:bCs/>
          <w:color w:val="auto"/>
          <w:kern w:val="0"/>
          <w:sz w:val="24"/>
          <w:highlight w:val="none"/>
          <w:u w:val="single"/>
          <w:lang w:eastAsia="zh-CN"/>
        </w:rPr>
        <w:t>医疗器械试剂耗材采购项目（</w:t>
      </w:r>
      <w:r>
        <w:rPr>
          <w:rFonts w:hint="eastAsia" w:ascii="宋体" w:hAnsi="宋体" w:cs="宋体"/>
          <w:b/>
          <w:bCs/>
          <w:color w:val="auto"/>
          <w:kern w:val="0"/>
          <w:sz w:val="24"/>
          <w:highlight w:val="none"/>
          <w:u w:val="single"/>
          <w:lang w:val="en-US" w:eastAsia="zh-CN"/>
        </w:rPr>
        <w:t>二次</w:t>
      </w:r>
      <w:r>
        <w:rPr>
          <w:rFonts w:hint="eastAsia" w:ascii="宋体" w:hAnsi="宋体" w:cs="宋体"/>
          <w:b/>
          <w:bCs/>
          <w:color w:val="auto"/>
          <w:kern w:val="0"/>
          <w:sz w:val="24"/>
          <w:highlight w:val="none"/>
          <w:u w:val="single"/>
          <w:lang w:eastAsia="zh-CN"/>
        </w:rPr>
        <w:t>）</w:t>
      </w:r>
      <w:r>
        <w:rPr>
          <w:rFonts w:hint="eastAsia" w:ascii="宋体" w:hAnsi="宋体" w:eastAsia="宋体" w:cs="宋体"/>
          <w:color w:val="auto"/>
          <w:kern w:val="0"/>
          <w:sz w:val="24"/>
          <w:highlight w:val="none"/>
        </w:rPr>
        <w:t>的成交供应商。现邀请合格的供应商对</w:t>
      </w:r>
      <w:r>
        <w:rPr>
          <w:rFonts w:hint="eastAsia" w:ascii="宋体" w:hAnsi="宋体" w:eastAsia="宋体" w:cs="宋体"/>
          <w:color w:val="auto"/>
          <w:sz w:val="24"/>
          <w:highlight w:val="none"/>
        </w:rPr>
        <w:t>本项目进行网</w:t>
      </w:r>
      <w:r>
        <w:rPr>
          <w:rFonts w:hint="eastAsia" w:ascii="宋体" w:hAnsi="宋体" w:eastAsia="宋体" w:cs="宋体"/>
          <w:color w:val="auto"/>
          <w:kern w:val="0"/>
          <w:sz w:val="24"/>
          <w:highlight w:val="none"/>
        </w:rPr>
        <w:t>上竞价。</w:t>
      </w:r>
    </w:p>
    <w:p w14:paraId="0DA936E3">
      <w:pPr>
        <w:keepNext w:val="0"/>
        <w:keepLines w:val="0"/>
        <w:pageBreakBefore w:val="0"/>
        <w:widowControl/>
        <w:kinsoku/>
        <w:overflowPunct/>
        <w:topLinePunct w:val="0"/>
        <w:autoSpaceDE/>
        <w:autoSpaceDN/>
        <w:bidi w:val="0"/>
        <w:adjustRightInd/>
        <w:snapToGrid/>
        <w:spacing w:line="440" w:lineRule="exact"/>
        <w:ind w:left="0" w:firstLine="482" w:firstLineChars="200"/>
        <w:jc w:val="left"/>
        <w:textAlignment w:val="auto"/>
        <w:rPr>
          <w:rFonts w:hint="default" w:ascii="宋体" w:hAnsi="宋体" w:eastAsia="宋体" w:cs="宋体"/>
          <w:b/>
          <w:bCs/>
          <w:color w:val="auto"/>
          <w:sz w:val="24"/>
          <w:highlight w:val="none"/>
          <w:u w:val="single"/>
          <w:lang w:val="en-US" w:eastAsia="zh-CN"/>
        </w:rPr>
      </w:pPr>
      <w:r>
        <w:rPr>
          <w:rFonts w:hint="eastAsia" w:ascii="宋体" w:hAnsi="宋体" w:eastAsia="宋体" w:cs="宋体"/>
          <w:b/>
          <w:bCs/>
          <w:color w:val="auto"/>
          <w:kern w:val="0"/>
          <w:sz w:val="24"/>
          <w:highlight w:val="none"/>
        </w:rPr>
        <w:t>1.项目编号：</w:t>
      </w:r>
      <w:r>
        <w:rPr>
          <w:rFonts w:hint="eastAsia" w:ascii="宋体" w:hAnsi="宋体" w:cs="宋体"/>
          <w:b/>
          <w:bCs/>
          <w:color w:val="auto"/>
          <w:kern w:val="0"/>
          <w:sz w:val="24"/>
          <w:highlight w:val="none"/>
          <w:u w:val="single"/>
          <w:lang w:eastAsia="zh-CN"/>
        </w:rPr>
        <w:t>JJZB-WJ-202600</w:t>
      </w:r>
      <w:r>
        <w:rPr>
          <w:rFonts w:hint="eastAsia" w:ascii="宋体" w:hAnsi="宋体" w:cs="宋体"/>
          <w:b/>
          <w:bCs/>
          <w:color w:val="auto"/>
          <w:kern w:val="0"/>
          <w:sz w:val="24"/>
          <w:highlight w:val="none"/>
          <w:u w:val="single"/>
          <w:lang w:val="en-US" w:eastAsia="zh-CN"/>
        </w:rPr>
        <w:t>5-1</w:t>
      </w:r>
    </w:p>
    <w:p w14:paraId="66B5A0A8">
      <w:pPr>
        <w:keepNext w:val="0"/>
        <w:keepLines w:val="0"/>
        <w:pageBreakBefore w:val="0"/>
        <w:widowControl/>
        <w:kinsoku/>
        <w:overflowPunct/>
        <w:topLinePunct w:val="0"/>
        <w:autoSpaceDE/>
        <w:autoSpaceDN/>
        <w:bidi w:val="0"/>
        <w:adjustRightInd/>
        <w:snapToGrid/>
        <w:spacing w:line="440" w:lineRule="exact"/>
        <w:ind w:left="0" w:firstLine="482" w:firstLineChars="200"/>
        <w:jc w:val="left"/>
        <w:textAlignment w:val="auto"/>
        <w:rPr>
          <w:rFonts w:hint="eastAsia" w:ascii="宋体" w:hAnsi="宋体" w:eastAsia="宋体" w:cs="宋体"/>
          <w:b/>
          <w:bCs/>
          <w:color w:val="auto"/>
          <w:kern w:val="0"/>
          <w:sz w:val="24"/>
          <w:highlight w:val="none"/>
          <w:u w:val="single"/>
          <w:lang w:eastAsia="zh-CN"/>
        </w:rPr>
      </w:pPr>
      <w:r>
        <w:rPr>
          <w:rFonts w:hint="eastAsia" w:ascii="宋体" w:hAnsi="宋体" w:eastAsia="宋体" w:cs="宋体"/>
          <w:b/>
          <w:bCs/>
          <w:color w:val="auto"/>
          <w:kern w:val="0"/>
          <w:sz w:val="24"/>
          <w:highlight w:val="none"/>
        </w:rPr>
        <w:t>2.项目名称：</w:t>
      </w:r>
      <w:r>
        <w:rPr>
          <w:rFonts w:hint="eastAsia" w:ascii="宋体" w:hAnsi="宋体" w:cs="宋体"/>
          <w:b/>
          <w:bCs/>
          <w:color w:val="auto"/>
          <w:kern w:val="0"/>
          <w:sz w:val="24"/>
          <w:highlight w:val="none"/>
          <w:u w:val="single"/>
          <w:lang w:eastAsia="zh-CN"/>
        </w:rPr>
        <w:t>医疗器械试剂耗材采购项目（</w:t>
      </w:r>
      <w:r>
        <w:rPr>
          <w:rFonts w:hint="eastAsia" w:ascii="宋体" w:hAnsi="宋体" w:cs="宋体"/>
          <w:b/>
          <w:bCs/>
          <w:color w:val="auto"/>
          <w:kern w:val="0"/>
          <w:sz w:val="24"/>
          <w:highlight w:val="none"/>
          <w:u w:val="single"/>
          <w:lang w:val="en-US" w:eastAsia="zh-CN"/>
        </w:rPr>
        <w:t>二次</w:t>
      </w:r>
      <w:r>
        <w:rPr>
          <w:rFonts w:hint="eastAsia" w:ascii="宋体" w:hAnsi="宋体" w:cs="宋体"/>
          <w:b/>
          <w:bCs/>
          <w:color w:val="auto"/>
          <w:kern w:val="0"/>
          <w:sz w:val="24"/>
          <w:highlight w:val="none"/>
          <w:u w:val="single"/>
          <w:lang w:eastAsia="zh-CN"/>
        </w:rPr>
        <w:t>）</w:t>
      </w:r>
    </w:p>
    <w:p w14:paraId="13B45725">
      <w:pPr>
        <w:keepNext w:val="0"/>
        <w:keepLines w:val="0"/>
        <w:pageBreakBefore w:val="0"/>
        <w:widowControl/>
        <w:kinsoku/>
        <w:overflowPunct/>
        <w:topLinePunct w:val="0"/>
        <w:autoSpaceDE/>
        <w:autoSpaceDN/>
        <w:bidi w:val="0"/>
        <w:adjustRightInd/>
        <w:snapToGrid/>
        <w:spacing w:line="440" w:lineRule="exact"/>
        <w:ind w:left="0" w:firstLine="482" w:firstLineChars="200"/>
        <w:jc w:val="left"/>
        <w:textAlignment w:val="auto"/>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3.网上竞价货物名称、数量及主要技术规格售后服务要求等详见“第</w:t>
      </w:r>
      <w:r>
        <w:rPr>
          <w:rFonts w:hint="eastAsia" w:ascii="宋体" w:hAnsi="宋体" w:cs="宋体"/>
          <w:b/>
          <w:color w:val="auto"/>
          <w:sz w:val="24"/>
          <w:highlight w:val="none"/>
          <w:lang w:val="en-US" w:eastAsia="zh-CN"/>
        </w:rPr>
        <w:t>三</w:t>
      </w:r>
      <w:r>
        <w:rPr>
          <w:rFonts w:hint="eastAsia" w:ascii="宋体" w:hAnsi="宋体" w:eastAsia="宋体" w:cs="宋体"/>
          <w:b/>
          <w:color w:val="auto"/>
          <w:sz w:val="24"/>
          <w:highlight w:val="none"/>
        </w:rPr>
        <w:t>章 网上竞价内容及要求”</w:t>
      </w:r>
      <w:r>
        <w:rPr>
          <w:rFonts w:hint="eastAsia" w:ascii="宋体" w:hAnsi="宋体" w:eastAsia="宋体" w:cs="宋体"/>
          <w:b/>
          <w:color w:val="auto"/>
          <w:kern w:val="0"/>
          <w:sz w:val="24"/>
          <w:highlight w:val="none"/>
        </w:rPr>
        <w:t>。</w:t>
      </w:r>
    </w:p>
    <w:p w14:paraId="13779B97">
      <w:pPr>
        <w:pStyle w:val="17"/>
        <w:keepNext w:val="0"/>
        <w:keepLines w:val="0"/>
        <w:pageBreakBefore w:val="0"/>
        <w:kinsoku/>
        <w:overflowPunct/>
        <w:topLinePunct w:val="0"/>
        <w:autoSpaceDE/>
        <w:autoSpaceDN/>
        <w:bidi w:val="0"/>
        <w:adjustRightInd/>
        <w:snapToGrid/>
        <w:spacing w:before="0" w:beforeAutospacing="0" w:after="0" w:afterAutospacing="0" w:line="440" w:lineRule="exact"/>
        <w:ind w:left="0" w:firstLine="48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4.报名及竞价时间安排：</w:t>
      </w:r>
    </w:p>
    <w:p w14:paraId="7C7333B0">
      <w:pPr>
        <w:keepNext w:val="0"/>
        <w:keepLines w:val="0"/>
        <w:pageBreakBefore w:val="0"/>
        <w:widowControl/>
        <w:kinsoku/>
        <w:overflowPunct/>
        <w:topLinePunct w:val="0"/>
        <w:autoSpaceDE/>
        <w:autoSpaceDN/>
        <w:bidi w:val="0"/>
        <w:adjustRightInd/>
        <w:snapToGrid/>
        <w:spacing w:line="450" w:lineRule="exact"/>
        <w:ind w:left="0" w:firstLine="480" w:firstLineChars="200"/>
        <w:jc w:val="left"/>
        <w:textAlignment w:val="auto"/>
        <w:rPr>
          <w:rFonts w:hint="eastAsia" w:ascii="宋体" w:hAnsi="宋体" w:eastAsia="宋体" w:cs="宋体"/>
          <w:color w:val="auto"/>
          <w:kern w:val="0"/>
          <w:sz w:val="24"/>
          <w:highlight w:val="none"/>
        </w:rPr>
      </w:pPr>
      <w:bookmarkStart w:id="0" w:name="_Toc21403"/>
      <w:r>
        <w:rPr>
          <w:rFonts w:hint="eastAsia" w:ascii="宋体" w:hAnsi="宋体" w:eastAsia="宋体" w:cs="宋体"/>
          <w:color w:val="auto"/>
          <w:kern w:val="0"/>
          <w:sz w:val="24"/>
          <w:highlight w:val="none"/>
        </w:rPr>
        <w:t>报名开始时间：202</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22</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08</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rPr>
        <w:t>0:00</w:t>
      </w:r>
    </w:p>
    <w:p w14:paraId="654C7FB0">
      <w:pPr>
        <w:keepNext w:val="0"/>
        <w:keepLines w:val="0"/>
        <w:pageBreakBefore w:val="0"/>
        <w:widowControl/>
        <w:kinsoku/>
        <w:overflowPunct/>
        <w:topLinePunct w:val="0"/>
        <w:autoSpaceDE/>
        <w:autoSpaceDN/>
        <w:bidi w:val="0"/>
        <w:adjustRightInd/>
        <w:snapToGrid/>
        <w:spacing w:line="450" w:lineRule="exact"/>
        <w:ind w:left="0"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报名截止时间：202</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24</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17</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eastAsia="宋体" w:cs="宋体"/>
          <w:color w:val="auto"/>
          <w:kern w:val="0"/>
          <w:sz w:val="24"/>
          <w:highlight w:val="none"/>
        </w:rPr>
        <w:t>0:00</w:t>
      </w:r>
    </w:p>
    <w:p w14:paraId="49797807">
      <w:pPr>
        <w:keepNext w:val="0"/>
        <w:keepLines w:val="0"/>
        <w:pageBreakBefore w:val="0"/>
        <w:widowControl/>
        <w:kinsoku/>
        <w:overflowPunct/>
        <w:topLinePunct w:val="0"/>
        <w:autoSpaceDE/>
        <w:autoSpaceDN/>
        <w:bidi w:val="0"/>
        <w:adjustRightInd/>
        <w:snapToGrid/>
        <w:spacing w:line="450" w:lineRule="exact"/>
        <w:ind w:left="0"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网上竞价开始时间：202</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27</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09</w:t>
      </w:r>
      <w:r>
        <w:rPr>
          <w:rFonts w:hint="eastAsia" w:ascii="宋体" w:hAnsi="宋体" w:eastAsia="宋体" w:cs="宋体"/>
          <w:color w:val="auto"/>
          <w:kern w:val="0"/>
          <w:sz w:val="24"/>
          <w:highlight w:val="none"/>
        </w:rPr>
        <w:t>:00:00</w:t>
      </w:r>
    </w:p>
    <w:p w14:paraId="769C65B7">
      <w:pPr>
        <w:keepNext w:val="0"/>
        <w:keepLines w:val="0"/>
        <w:pageBreakBefore w:val="0"/>
        <w:widowControl/>
        <w:kinsoku/>
        <w:overflowPunct/>
        <w:topLinePunct w:val="0"/>
        <w:autoSpaceDE/>
        <w:autoSpaceDN/>
        <w:bidi w:val="0"/>
        <w:adjustRightInd/>
        <w:snapToGrid/>
        <w:spacing w:line="450" w:lineRule="exact"/>
        <w:ind w:left="0"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网上竞价截止时间：202</w:t>
      </w: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27</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11</w:t>
      </w:r>
      <w:r>
        <w:rPr>
          <w:rFonts w:hint="eastAsia" w:ascii="宋体" w:hAnsi="宋体" w:eastAsia="宋体" w:cs="宋体"/>
          <w:color w:val="auto"/>
          <w:kern w:val="0"/>
          <w:sz w:val="24"/>
          <w:highlight w:val="none"/>
        </w:rPr>
        <w:t>:00:00</w:t>
      </w:r>
    </w:p>
    <w:p w14:paraId="3062027B">
      <w:pPr>
        <w:keepNext w:val="0"/>
        <w:keepLines w:val="0"/>
        <w:pageBreakBefore w:val="0"/>
        <w:kinsoku/>
        <w:overflowPunct/>
        <w:topLinePunct w:val="0"/>
        <w:autoSpaceDE/>
        <w:autoSpaceDN/>
        <w:bidi w:val="0"/>
        <w:adjustRightInd/>
        <w:snapToGrid/>
        <w:spacing w:line="440" w:lineRule="exact"/>
        <w:ind w:left="0" w:firstLine="482" w:firstLineChars="200"/>
        <w:textAlignment w:val="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5.供应商资格要求</w:t>
      </w:r>
      <w:r>
        <w:rPr>
          <w:rFonts w:hint="eastAsia" w:ascii="宋体" w:hAnsi="宋体" w:cs="宋体"/>
          <w:b/>
          <w:bCs/>
          <w:color w:val="auto"/>
          <w:sz w:val="24"/>
          <w:highlight w:val="none"/>
          <w:lang w:eastAsia="zh-CN"/>
        </w:rPr>
        <w:t>：</w:t>
      </w:r>
    </w:p>
    <w:p w14:paraId="5D28A5C7">
      <w:pPr>
        <w:keepNext w:val="0"/>
        <w:keepLines w:val="0"/>
        <w:pageBreakBefore w:val="0"/>
        <w:widowControl/>
        <w:kinsoku/>
        <w:overflowPunct/>
        <w:topLinePunct w:val="0"/>
        <w:autoSpaceDE/>
        <w:autoSpaceDN/>
        <w:bidi w:val="0"/>
        <w:adjustRightInd/>
        <w:snapToGrid/>
        <w:spacing w:line="440" w:lineRule="exact"/>
        <w:ind w:left="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（1）有能力提供本网上竞价文件所述货物、服务和工程的法人、事业单位及其他组织均可能成为合格的供应商；</w:t>
      </w:r>
    </w:p>
    <w:p w14:paraId="787E3039">
      <w:pPr>
        <w:pStyle w:val="29"/>
        <w:keepNext w:val="0"/>
        <w:keepLines w:val="0"/>
        <w:pageBreakBefore w:val="0"/>
        <w:kinsoku/>
        <w:overflowPunct/>
        <w:topLinePunct w:val="0"/>
        <w:autoSpaceDE/>
        <w:autoSpaceDN/>
        <w:bidi w:val="0"/>
        <w:adjustRightInd/>
        <w:snapToGrid/>
        <w:spacing w:line="440" w:lineRule="exact"/>
        <w:ind w:left="0" w:firstLine="480" w:firstLineChars="200"/>
        <w:jc w:val="left"/>
        <w:textAlignment w:val="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（2）供应商应提供以下证明材料：</w:t>
      </w:r>
    </w:p>
    <w:p w14:paraId="1E5E3B4C">
      <w:pPr>
        <w:keepNext w:val="0"/>
        <w:keepLines w:val="0"/>
        <w:pageBreakBefore w:val="0"/>
        <w:kinsoku/>
        <w:overflowPunct/>
        <w:topLinePunct w:val="0"/>
        <w:autoSpaceDE/>
        <w:autoSpaceDN/>
        <w:bidi w:val="0"/>
        <w:adjustRightInd/>
        <w:snapToGrid/>
        <w:spacing w:line="440" w:lineRule="exact"/>
        <w:ind w:left="0" w:firstLine="481"/>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0F394652">
      <w:pPr>
        <w:keepNext w:val="0"/>
        <w:keepLines w:val="0"/>
        <w:pageBreakBefore w:val="0"/>
        <w:kinsoku/>
        <w:overflowPunct/>
        <w:topLinePunct w:val="0"/>
        <w:autoSpaceDE/>
        <w:autoSpaceDN/>
        <w:bidi w:val="0"/>
        <w:adjustRightInd/>
        <w:snapToGrid/>
        <w:spacing w:line="440" w:lineRule="exact"/>
        <w:ind w:left="0" w:firstLine="481"/>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②参加网上竞价活动前3年内在经营活动中没有重大违法记录及无行贿犯罪的承诺，格式详见本网上竞价文件第五章《竞价承诺书》。</w:t>
      </w:r>
      <w:r>
        <w:rPr>
          <w:rFonts w:hint="eastAsia" w:ascii="宋体" w:hAnsi="宋体" w:eastAsia="宋体" w:cs="宋体"/>
          <w:color w:val="auto"/>
          <w:kern w:val="0"/>
          <w:sz w:val="24"/>
          <w:highlight w:val="none"/>
        </w:rPr>
        <w:t>重大违法记录是指供应商因违法经营受到刑事处罚或责令停产停业、吊销许可证或执照、较大数额罚款等行政处罚。</w:t>
      </w:r>
      <w:r>
        <w:rPr>
          <w:rFonts w:hint="eastAsia" w:ascii="宋体" w:hAnsi="宋体" w:cs="宋体"/>
          <w:color w:val="auto"/>
          <w:kern w:val="0"/>
          <w:sz w:val="24"/>
          <w:highlight w:val="none"/>
          <w:lang w:val="en-US" w:eastAsia="zh-CN"/>
        </w:rPr>
        <w:t>参照</w:t>
      </w:r>
      <w:r>
        <w:rPr>
          <w:rFonts w:hint="eastAsia" w:ascii="宋体" w:hAnsi="宋体" w:eastAsia="宋体" w:cs="宋体"/>
          <w:color w:val="auto"/>
          <w:kern w:val="0"/>
          <w:sz w:val="24"/>
          <w:highlight w:val="none"/>
        </w:rPr>
        <w:t>财库〔2022〕3号文件的规定，“较大数额罚款”认定为200万元以上的罚款，法律、行政法规以及国务院有关部门明确规定相关领域“较大数额罚款”标准高于200万元的，从其规定。</w:t>
      </w:r>
    </w:p>
    <w:p w14:paraId="4F01D486">
      <w:pPr>
        <w:keepNext w:val="0"/>
        <w:keepLines w:val="0"/>
        <w:pageBreakBefore w:val="0"/>
        <w:kinsoku/>
        <w:overflowPunct/>
        <w:topLinePunct w:val="0"/>
        <w:autoSpaceDE/>
        <w:autoSpaceDN/>
        <w:bidi w:val="0"/>
        <w:adjustRightInd/>
        <w:snapToGrid/>
        <w:spacing w:line="440" w:lineRule="exact"/>
        <w:ind w:left="0" w:firstLine="481"/>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③具备履行合同所必需的设备和专业技术能力的承诺，格式详见本网上竞价文件第五章《竞价承诺书》；</w:t>
      </w:r>
    </w:p>
    <w:p w14:paraId="22495332">
      <w:pPr>
        <w:keepNext w:val="0"/>
        <w:keepLines w:val="0"/>
        <w:pageBreakBefore w:val="0"/>
        <w:kinsoku/>
        <w:overflowPunct/>
        <w:topLinePunct w:val="0"/>
        <w:autoSpaceDE/>
        <w:autoSpaceDN/>
        <w:bidi w:val="0"/>
        <w:adjustRightInd/>
        <w:snapToGrid/>
        <w:spacing w:line="440" w:lineRule="exact"/>
        <w:ind w:left="0" w:firstLine="481"/>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④单位授权书，格式详见本网上竞价文件第五章。</w:t>
      </w:r>
    </w:p>
    <w:p w14:paraId="0ECBA8E0">
      <w:pPr>
        <w:keepNext/>
        <w:widowControl/>
        <w:numPr>
          <w:ilvl w:val="0"/>
          <w:numId w:val="0"/>
        </w:numPr>
        <w:spacing w:line="400" w:lineRule="exact"/>
        <w:ind w:left="0" w:leftChars="0" w:firstLine="480" w:firstLineChars="200"/>
        <w:jc w:val="left"/>
        <w:rPr>
          <w:rFonts w:hint="eastAsia" w:ascii="宋体" w:hAnsi="宋体"/>
          <w:b/>
          <w:bCs/>
          <w:color w:val="000000"/>
          <w:sz w:val="24"/>
          <w:u w:val="thick"/>
        </w:rPr>
      </w:pPr>
      <w:r>
        <w:rPr>
          <w:rFonts w:hint="eastAsia" w:ascii="宋体" w:hAnsi="宋体" w:cs="宋体"/>
          <w:color w:val="auto"/>
          <w:sz w:val="24"/>
          <w:highlight w:val="none"/>
          <w:lang w:eastAsia="zh-CN"/>
        </w:rPr>
        <w:t>⑤</w:t>
      </w:r>
      <w:r>
        <w:rPr>
          <w:rFonts w:hint="eastAsia" w:ascii="宋体" w:hAnsi="宋体" w:cs="宋体"/>
          <w:color w:val="auto"/>
          <w:sz w:val="24"/>
          <w:highlight w:val="none"/>
          <w:lang w:val="en-US" w:eastAsia="zh-CN"/>
        </w:rPr>
        <w:t>特定资格要求：</w:t>
      </w:r>
      <w:r>
        <w:rPr>
          <w:rFonts w:hint="eastAsia" w:ascii="宋体" w:hAnsi="宋体"/>
          <w:b/>
          <w:bCs/>
          <w:color w:val="000000"/>
          <w:sz w:val="24"/>
          <w:u w:val="thick"/>
        </w:rPr>
        <w:t>所投货物若属于医疗器械管理范畴，按照国家《医疗器械监督管理条例》，应符合以下标准：①</w:t>
      </w:r>
      <w:r>
        <w:rPr>
          <w:rFonts w:hint="eastAsia" w:ascii="宋体" w:hAnsi="宋体"/>
          <w:b/>
          <w:bCs/>
          <w:color w:val="000000"/>
          <w:sz w:val="24"/>
          <w:u w:val="thick"/>
          <w:lang w:eastAsia="zh-CN"/>
        </w:rPr>
        <w:t>网上竞价供应商</w:t>
      </w:r>
      <w:r>
        <w:rPr>
          <w:rFonts w:hint="eastAsia" w:ascii="宋体" w:hAnsi="宋体"/>
          <w:b/>
          <w:bCs/>
          <w:color w:val="000000"/>
          <w:sz w:val="24"/>
          <w:u w:val="thick"/>
        </w:rPr>
        <w:t>为生产企业的，投标货物若属于第一类医疗器械产品，须取得《第一类医疗器械生产备案凭证》，投标货物若属于第二类、三类医疗器械产品，须提供《医疗器械生产许可证》；</w:t>
      </w:r>
      <w:r>
        <w:rPr>
          <w:rFonts w:hint="eastAsia" w:ascii="宋体" w:hAnsi="宋体"/>
          <w:b/>
          <w:bCs/>
          <w:color w:val="000000"/>
          <w:sz w:val="24"/>
          <w:u w:val="thick"/>
          <w:lang w:eastAsia="zh-CN"/>
        </w:rPr>
        <w:t>网上竞价供应商</w:t>
      </w:r>
      <w:r>
        <w:rPr>
          <w:rFonts w:hint="eastAsia" w:ascii="宋体" w:hAnsi="宋体"/>
          <w:b/>
          <w:bCs/>
          <w:color w:val="000000"/>
          <w:sz w:val="24"/>
          <w:u w:val="thick"/>
        </w:rPr>
        <w:t>为经营企业的，投标货物若属于第三类医疗器械产品，须提供《医疗器械经营许可证》投标货物若属于第二类医疗器械产品，须取得《第二类医疗器械经营备案凭证》，投标货物若属于第一类医疗器械产品，则无须提供此项；②投标货物属于《医疗器械监督管理条例》规定的第一类医疗器械产品，须取得《第一类医疗器械产品备案凭证》，属于第二类、第三类医疗器械产品，须提供《医疗器械注册证》。所有证件必须真实有效。</w:t>
      </w:r>
    </w:p>
    <w:p w14:paraId="33C6B6B9">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信用记录查询结果：①信用记录查询的截止时点：信用记录查询的截止时点为本项目报名截止时间当日。②信用记录查询渠道：信用中国（www.creditchina.gov.cn）、中国政府采购网（www.ccgp.gov.cn）。③信用记录的查询：由采购代理机构通过上述网站查询并打印供应商的信用记录。经查询，供应商参加本项目网上竞价活动（网上竞价开始时间）前三年内被列入失信被执行人名单、</w:t>
      </w:r>
      <w:r>
        <w:rPr>
          <w:rFonts w:hint="eastAsia" w:ascii="宋体" w:hAnsi="宋体" w:cs="宋体"/>
          <w:color w:val="auto"/>
          <w:sz w:val="24"/>
          <w:highlight w:val="none"/>
          <w:lang w:eastAsia="zh-CN"/>
        </w:rPr>
        <w:t>严重失信主体</w:t>
      </w:r>
      <w:r>
        <w:rPr>
          <w:rFonts w:hint="eastAsia" w:ascii="宋体" w:hAnsi="宋体" w:eastAsia="宋体" w:cs="宋体"/>
          <w:color w:val="auto"/>
          <w:sz w:val="24"/>
          <w:highlight w:val="none"/>
        </w:rPr>
        <w:t>名单、政府采购严重违法失信行为记录名单及其他重大违法记录且相关信用惩戒期限未满的，其报名审查不合格。</w:t>
      </w:r>
    </w:p>
    <w:p w14:paraId="16A3E0BA">
      <w:pPr>
        <w:keepNext w:val="0"/>
        <w:keepLines w:val="0"/>
        <w:pageBreakBefore w:val="0"/>
        <w:kinsoku/>
        <w:overflowPunct/>
        <w:topLinePunct w:val="0"/>
        <w:autoSpaceDE/>
        <w:autoSpaceDN/>
        <w:bidi w:val="0"/>
        <w:adjustRightInd/>
        <w:snapToGrid/>
        <w:spacing w:line="440" w:lineRule="exact"/>
        <w:ind w:left="0" w:firstLine="481"/>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（4）本项目是否接受联合体竞价：不接受。</w:t>
      </w:r>
    </w:p>
    <w:p w14:paraId="27C233C8">
      <w:pPr>
        <w:keepNext w:val="0"/>
        <w:keepLines w:val="0"/>
        <w:pageBreakBefore w:val="0"/>
        <w:widowControl/>
        <w:shd w:val="clear"/>
        <w:kinsoku/>
        <w:overflowPunct/>
        <w:topLinePunct w:val="0"/>
        <w:autoSpaceDE/>
        <w:autoSpaceDN/>
        <w:bidi w:val="0"/>
        <w:adjustRightInd/>
        <w:snapToGrid/>
        <w:spacing w:line="440" w:lineRule="exact"/>
        <w:ind w:left="0" w:firstLine="480" w:firstLineChars="200"/>
        <w:jc w:val="left"/>
        <w:textAlignment w:val="auto"/>
        <w:rPr>
          <w:rStyle w:val="30"/>
          <w:rFonts w:hint="eastAsia" w:ascii="宋体" w:hAnsi="宋体" w:eastAsia="宋体" w:cs="宋体"/>
          <w:color w:val="auto"/>
          <w:highlight w:val="none"/>
        </w:rPr>
      </w:pPr>
      <w:r>
        <w:rPr>
          <w:rStyle w:val="30"/>
          <w:rFonts w:hint="eastAsia" w:ascii="宋体" w:hAnsi="宋体" w:eastAsia="宋体" w:cs="宋体"/>
          <w:color w:val="auto"/>
          <w:sz w:val="24"/>
          <w:highlight w:val="none"/>
        </w:rPr>
        <w:t>注：</w:t>
      </w:r>
      <w:r>
        <w:rPr>
          <w:rFonts w:hint="eastAsia" w:ascii="宋体" w:hAnsi="宋体" w:eastAsia="宋体" w:cs="宋体"/>
          <w:color w:val="auto"/>
          <w:sz w:val="24"/>
          <w:highlight w:val="none"/>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5D707F29">
      <w:pPr>
        <w:keepNext w:val="0"/>
        <w:keepLines w:val="0"/>
        <w:pageBreakBefore w:val="0"/>
        <w:widowControl/>
        <w:kinsoku/>
        <w:overflowPunct/>
        <w:topLinePunct w:val="0"/>
        <w:autoSpaceDE/>
        <w:autoSpaceDN/>
        <w:bidi w:val="0"/>
        <w:adjustRightInd/>
        <w:snapToGrid/>
        <w:spacing w:line="440" w:lineRule="exact"/>
        <w:ind w:left="0" w:firstLine="482"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b/>
          <w:color w:val="auto"/>
          <w:sz w:val="24"/>
          <w:highlight w:val="none"/>
        </w:rPr>
        <w:t>6.网上竞价文件售价</w:t>
      </w:r>
      <w:r>
        <w:rPr>
          <w:rFonts w:hint="eastAsia" w:ascii="宋体" w:hAnsi="宋体" w:cs="宋体"/>
          <w:b/>
          <w:color w:val="auto"/>
          <w:sz w:val="24"/>
          <w:highlight w:val="none"/>
          <w:lang w:eastAsia="zh-CN"/>
        </w:rPr>
        <w:t>：</w:t>
      </w:r>
    </w:p>
    <w:p w14:paraId="73B34AD8">
      <w:pPr>
        <w:keepNext w:val="0"/>
        <w:keepLines w:val="0"/>
        <w:pageBreakBefore w:val="0"/>
        <w:widowControl/>
        <w:kinsoku/>
        <w:overflowPunct/>
        <w:topLinePunct w:val="0"/>
        <w:autoSpaceDE/>
        <w:autoSpaceDN/>
        <w:bidi w:val="0"/>
        <w:adjustRightInd/>
        <w:snapToGrid/>
        <w:spacing w:line="440" w:lineRule="exact"/>
        <w:ind w:left="0" w:firstLine="480" w:firstLineChars="200"/>
        <w:jc w:val="left"/>
        <w:textAlignment w:val="auto"/>
        <w:rPr>
          <w:rFonts w:hint="eastAsia" w:ascii="宋体" w:hAnsi="宋体" w:eastAsia="宋体" w:cs="宋体"/>
          <w:color w:val="auto"/>
          <w:highlight w:val="none"/>
        </w:rPr>
      </w:pPr>
      <w:r>
        <w:rPr>
          <w:rFonts w:hint="eastAsia" w:ascii="宋体" w:hAnsi="宋体" w:eastAsia="宋体" w:cs="宋体"/>
          <w:bCs/>
          <w:color w:val="auto"/>
          <w:sz w:val="24"/>
          <w:highlight w:val="none"/>
        </w:rPr>
        <w:t>网上竞价文件售价0元，在报</w:t>
      </w:r>
      <w:r>
        <w:rPr>
          <w:rFonts w:hint="eastAsia" w:ascii="宋体" w:hAnsi="宋体" w:eastAsia="宋体" w:cs="宋体"/>
          <w:color w:val="auto"/>
          <w:sz w:val="24"/>
          <w:highlight w:val="none"/>
        </w:rPr>
        <w:t>名期限内，各潜在供应商可直接从</w:t>
      </w:r>
      <w:r>
        <w:rPr>
          <w:rFonts w:hint="eastAsia" w:ascii="宋体" w:hAnsi="宋体" w:cs="宋体"/>
          <w:color w:val="auto"/>
          <w:sz w:val="24"/>
          <w:highlight w:val="none"/>
          <w:lang w:val="en-US" w:eastAsia="zh-CN"/>
        </w:rPr>
        <w:t>网上竞价公告</w:t>
      </w:r>
      <w:r>
        <w:rPr>
          <w:rFonts w:hint="eastAsia" w:ascii="宋体" w:hAnsi="宋体" w:cs="宋体"/>
          <w:color w:val="auto"/>
          <w:sz w:val="24"/>
          <w:highlight w:val="none"/>
          <w:lang w:eastAsia="zh-CN"/>
        </w:rPr>
        <w:t>附件</w:t>
      </w:r>
      <w:r>
        <w:rPr>
          <w:rFonts w:hint="eastAsia" w:ascii="宋体" w:hAnsi="宋体" w:eastAsia="宋体" w:cs="宋体"/>
          <w:color w:val="auto"/>
          <w:sz w:val="24"/>
          <w:highlight w:val="none"/>
        </w:rPr>
        <w:t>中获取网上竞价文件。</w:t>
      </w:r>
    </w:p>
    <w:p w14:paraId="31AD2856">
      <w:pPr>
        <w:keepNext w:val="0"/>
        <w:keepLines w:val="0"/>
        <w:pageBreakBefore w:val="0"/>
        <w:kinsoku/>
        <w:overflowPunct/>
        <w:topLinePunct w:val="0"/>
        <w:autoSpaceDE/>
        <w:autoSpaceDN/>
        <w:bidi w:val="0"/>
        <w:adjustRightInd/>
        <w:snapToGrid/>
        <w:spacing w:line="440" w:lineRule="exact"/>
        <w:ind w:left="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7.网上竞价保证金：</w:t>
      </w:r>
    </w:p>
    <w:p w14:paraId="5F5BAA54">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本项目网上竞价保证金为</w:t>
      </w:r>
      <w:r>
        <w:rPr>
          <w:rFonts w:hint="eastAsia" w:ascii="宋体" w:hAnsi="宋体" w:cs="宋体"/>
          <w:b/>
          <w:bCs/>
          <w:color w:val="auto"/>
          <w:sz w:val="24"/>
          <w:highlight w:val="none"/>
          <w:shd w:val="clear" w:color="FFFFFF" w:fill="D9D9D9"/>
          <w:lang w:val="en-US" w:eastAsia="zh-CN"/>
        </w:rPr>
        <w:t>2100.00</w:t>
      </w:r>
      <w:r>
        <w:rPr>
          <w:rFonts w:hint="eastAsia" w:ascii="宋体" w:hAnsi="宋体" w:eastAsia="宋体" w:cs="宋体"/>
          <w:b/>
          <w:bCs/>
          <w:color w:val="auto"/>
          <w:sz w:val="24"/>
          <w:highlight w:val="none"/>
          <w:shd w:val="clear" w:color="FFFFFF" w:fill="D9D9D9"/>
        </w:rPr>
        <w:t>元人民币</w:t>
      </w:r>
      <w:r>
        <w:rPr>
          <w:rFonts w:hint="eastAsia" w:ascii="宋体" w:hAnsi="宋体" w:eastAsia="宋体" w:cs="宋体"/>
          <w:color w:val="auto"/>
          <w:sz w:val="24"/>
          <w:highlight w:val="none"/>
        </w:rPr>
        <w:t>，网上竞价保证金须以对公转账、支票、汇票等非现金形式提交且应在报名截止时间前到达指定账户，否则报名审核不合格。采购代理机构将以网上竞价保证金收款银行提供的保证金到</w:t>
      </w:r>
      <w:r>
        <w:rPr>
          <w:rFonts w:hint="eastAsia" w:ascii="宋体" w:hAnsi="宋体" w:cs="宋体"/>
          <w:color w:val="auto"/>
          <w:sz w:val="24"/>
          <w:highlight w:val="none"/>
          <w:lang w:eastAsia="zh-CN"/>
        </w:rPr>
        <w:t>账</w:t>
      </w:r>
      <w:r>
        <w:rPr>
          <w:rFonts w:hint="eastAsia" w:ascii="宋体" w:hAnsi="宋体" w:eastAsia="宋体" w:cs="宋体"/>
          <w:color w:val="auto"/>
          <w:sz w:val="24"/>
          <w:highlight w:val="none"/>
        </w:rPr>
        <w:t>时间为依据进行确认。</w:t>
      </w:r>
    </w:p>
    <w:p w14:paraId="623E7B09">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网上竞价保证金缴交指定账户：</w:t>
      </w:r>
    </w:p>
    <w:p w14:paraId="2EEEA2E0">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开 户 名：</w:t>
      </w:r>
      <w:r>
        <w:rPr>
          <w:rFonts w:hint="eastAsia" w:ascii="宋体" w:hAnsi="宋体" w:eastAsia="宋体" w:cs="宋体"/>
          <w:color w:val="auto"/>
          <w:sz w:val="24"/>
          <w:highlight w:val="none"/>
          <w:lang w:eastAsia="zh-CN"/>
        </w:rPr>
        <w:t>福建杰俊招标代理有限公司</w:t>
      </w:r>
      <w:r>
        <w:rPr>
          <w:rFonts w:hint="eastAsia" w:ascii="宋体" w:hAnsi="宋体" w:cs="宋体"/>
          <w:color w:val="auto"/>
          <w:sz w:val="24"/>
          <w:highlight w:val="none"/>
          <w:lang w:eastAsia="zh-CN"/>
        </w:rPr>
        <w:t>；</w:t>
      </w:r>
    </w:p>
    <w:p w14:paraId="14C38828">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开 户 行：兴业银行股份有限公司福州华林支行</w:t>
      </w:r>
      <w:r>
        <w:rPr>
          <w:rFonts w:hint="eastAsia" w:ascii="宋体" w:hAnsi="宋体" w:cs="宋体"/>
          <w:color w:val="auto"/>
          <w:sz w:val="24"/>
          <w:highlight w:val="none"/>
          <w:lang w:eastAsia="zh-CN"/>
        </w:rPr>
        <w:t>；</w:t>
      </w:r>
    </w:p>
    <w:p w14:paraId="0FDB20B2">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账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号：</w:t>
      </w:r>
      <w:r>
        <w:rPr>
          <w:rFonts w:hint="eastAsia" w:ascii="宋体" w:hAnsi="宋体" w:eastAsia="宋体" w:cs="宋体"/>
          <w:color w:val="auto"/>
          <w:sz w:val="24"/>
          <w:highlight w:val="none"/>
          <w:lang w:eastAsia="zh-CN"/>
        </w:rPr>
        <w:t>117130100100316627</w:t>
      </w:r>
      <w:r>
        <w:rPr>
          <w:rFonts w:hint="eastAsia" w:ascii="宋体" w:hAnsi="宋体" w:cs="宋体"/>
          <w:color w:val="auto"/>
          <w:sz w:val="24"/>
          <w:highlight w:val="none"/>
          <w:lang w:eastAsia="zh-CN"/>
        </w:rPr>
        <w:t>。</w:t>
      </w:r>
    </w:p>
    <w:p w14:paraId="43B6CF02">
      <w:pPr>
        <w:keepNext w:val="0"/>
        <w:keepLines w:val="0"/>
        <w:pageBreakBefore w:val="0"/>
        <w:kinsoku/>
        <w:overflowPunct/>
        <w:topLinePunct w:val="0"/>
        <w:autoSpaceDE/>
        <w:autoSpaceDN/>
        <w:bidi w:val="0"/>
        <w:adjustRightInd/>
        <w:snapToGrid/>
        <w:spacing w:line="440" w:lineRule="exact"/>
        <w:ind w:left="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8.响应文件有效期：</w:t>
      </w:r>
    </w:p>
    <w:p w14:paraId="494C5C75">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首次响应文件提交截止时间起90个日历日。</w:t>
      </w:r>
    </w:p>
    <w:p w14:paraId="329D5C22">
      <w:pPr>
        <w:keepNext w:val="0"/>
        <w:keepLines w:val="0"/>
        <w:pageBreakBefore w:val="0"/>
        <w:kinsoku/>
        <w:overflowPunct/>
        <w:topLinePunct w:val="0"/>
        <w:autoSpaceDE/>
        <w:autoSpaceDN/>
        <w:bidi w:val="0"/>
        <w:adjustRightInd/>
        <w:snapToGrid/>
        <w:spacing w:line="440" w:lineRule="exact"/>
        <w:ind w:left="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9.代理服务费：</w:t>
      </w:r>
    </w:p>
    <w:p w14:paraId="5D554F4C">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本项目的代理服务费向</w:t>
      </w:r>
      <w:r>
        <w:rPr>
          <w:rFonts w:hint="eastAsia" w:ascii="宋体" w:hAnsi="宋体" w:cs="宋体"/>
          <w:color w:val="auto"/>
          <w:sz w:val="24"/>
          <w:highlight w:val="none"/>
          <w:lang w:eastAsia="zh-CN"/>
        </w:rPr>
        <w:t>成交供应商</w:t>
      </w:r>
      <w:r>
        <w:rPr>
          <w:rFonts w:hint="eastAsia" w:ascii="宋体" w:hAnsi="宋体" w:eastAsia="宋体" w:cs="宋体"/>
          <w:color w:val="auto"/>
          <w:sz w:val="24"/>
          <w:highlight w:val="none"/>
        </w:rPr>
        <w:t>收取。收费标准</w:t>
      </w:r>
      <w:r>
        <w:rPr>
          <w:rFonts w:hint="eastAsia" w:ascii="宋体" w:hAnsi="宋体" w:cs="宋体"/>
          <w:color w:val="auto"/>
          <w:sz w:val="24"/>
          <w:highlight w:val="none"/>
          <w:lang w:eastAsia="zh-CN"/>
        </w:rPr>
        <w:t>以</w:t>
      </w:r>
      <w:r>
        <w:rPr>
          <w:rFonts w:hint="eastAsia" w:ascii="宋体" w:hAnsi="宋体" w:cs="宋体"/>
          <w:color w:val="auto"/>
          <w:sz w:val="24"/>
          <w:highlight w:val="none"/>
          <w:lang w:val="en-US" w:eastAsia="zh-CN"/>
        </w:rPr>
        <w:t>预算</w:t>
      </w:r>
      <w:r>
        <w:rPr>
          <w:rFonts w:hint="eastAsia" w:ascii="宋体" w:hAnsi="宋体" w:eastAsia="宋体" w:cs="宋体"/>
          <w:color w:val="auto"/>
          <w:sz w:val="24"/>
          <w:highlight w:val="none"/>
        </w:rPr>
        <w:t>金额为基数，按差额定率累进法计算取服务费，具体按以下标准计取：</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0(万元)以下收费费率标准：1.00%；</w:t>
      </w:r>
    </w:p>
    <w:p w14:paraId="018EBE39">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服务费汇入账户：开户名：</w:t>
      </w:r>
      <w:r>
        <w:rPr>
          <w:rFonts w:hint="eastAsia" w:ascii="宋体" w:hAnsi="宋体" w:eastAsia="宋体" w:cs="宋体"/>
          <w:color w:val="auto"/>
          <w:sz w:val="24"/>
          <w:highlight w:val="none"/>
          <w:lang w:eastAsia="zh-CN"/>
        </w:rPr>
        <w:t>福建杰俊招标代理有限公司；</w:t>
      </w:r>
      <w:r>
        <w:rPr>
          <w:rFonts w:hint="eastAsia" w:ascii="宋体" w:hAnsi="宋体" w:eastAsia="宋体" w:cs="宋体"/>
          <w:color w:val="auto"/>
          <w:sz w:val="24"/>
          <w:highlight w:val="none"/>
        </w:rPr>
        <w:t>开户行：兴业银行股份有限公司福州华林支行</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账号：</w:t>
      </w:r>
      <w:r>
        <w:rPr>
          <w:rFonts w:hint="eastAsia" w:ascii="宋体" w:hAnsi="宋体" w:eastAsia="宋体" w:cs="宋体"/>
          <w:color w:val="auto"/>
          <w:sz w:val="24"/>
          <w:highlight w:val="none"/>
          <w:lang w:eastAsia="zh-CN"/>
        </w:rPr>
        <w:t>117130100100316627。</w:t>
      </w:r>
    </w:p>
    <w:p w14:paraId="176670EE">
      <w:pPr>
        <w:keepNext w:val="0"/>
        <w:keepLines w:val="0"/>
        <w:pageBreakBefore w:val="0"/>
        <w:widowControl/>
        <w:kinsoku/>
        <w:overflowPunct/>
        <w:topLinePunct w:val="0"/>
        <w:autoSpaceDE/>
        <w:autoSpaceDN/>
        <w:bidi w:val="0"/>
        <w:adjustRightInd/>
        <w:snapToGrid/>
        <w:spacing w:line="440" w:lineRule="exact"/>
        <w:ind w:left="0" w:firstLine="482" w:firstLineChars="200"/>
        <w:jc w:val="left"/>
        <w:textAlignment w:val="auto"/>
        <w:rPr>
          <w:rFonts w:hint="eastAsia" w:ascii="宋体" w:hAnsi="宋体" w:eastAsia="宋体" w:cs="宋体"/>
          <w:b/>
          <w:bCs w:val="0"/>
          <w:color w:val="auto"/>
          <w:sz w:val="24"/>
          <w:highlight w:val="none"/>
          <w:lang w:eastAsia="zh-CN"/>
        </w:rPr>
      </w:pPr>
      <w:r>
        <w:rPr>
          <w:rFonts w:hint="eastAsia" w:ascii="宋体" w:hAnsi="宋体" w:eastAsia="宋体" w:cs="宋体"/>
          <w:b/>
          <w:bCs w:val="0"/>
          <w:color w:val="auto"/>
          <w:sz w:val="24"/>
          <w:highlight w:val="none"/>
        </w:rPr>
        <w:t>10.联系方式</w:t>
      </w:r>
      <w:r>
        <w:rPr>
          <w:rFonts w:hint="eastAsia" w:ascii="宋体" w:hAnsi="宋体" w:cs="宋体"/>
          <w:b/>
          <w:bCs w:val="0"/>
          <w:color w:val="auto"/>
          <w:sz w:val="24"/>
          <w:highlight w:val="none"/>
          <w:lang w:eastAsia="zh-CN"/>
        </w:rPr>
        <w:t>：</w:t>
      </w:r>
    </w:p>
    <w:p w14:paraId="2EB2C2BE">
      <w:pPr>
        <w:keepNext w:val="0"/>
        <w:keepLines w:val="0"/>
        <w:pageBreakBefore w:val="0"/>
        <w:kinsoku/>
        <w:overflowPunct/>
        <w:topLinePunct w:val="0"/>
        <w:autoSpaceDE/>
        <w:autoSpaceDN/>
        <w:bidi w:val="0"/>
        <w:adjustRightInd/>
        <w:snapToGrid/>
        <w:spacing w:line="450" w:lineRule="exact"/>
        <w:ind w:left="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采购人：</w:t>
      </w:r>
      <w:r>
        <w:rPr>
          <w:rFonts w:hint="eastAsia" w:ascii="宋体" w:hAnsi="宋体" w:cs="宋体"/>
          <w:color w:val="auto"/>
          <w:sz w:val="24"/>
          <w:highlight w:val="none"/>
          <w:lang w:eastAsia="zh-CN"/>
        </w:rPr>
        <w:t>福建省未成年犯管教所</w:t>
      </w:r>
    </w:p>
    <w:p w14:paraId="4829E325">
      <w:pPr>
        <w:keepNext w:val="0"/>
        <w:keepLines w:val="0"/>
        <w:pageBreakBefore w:val="0"/>
        <w:kinsoku/>
        <w:overflowPunct/>
        <w:topLinePunct w:val="0"/>
        <w:autoSpaceDE/>
        <w:autoSpaceDN/>
        <w:bidi w:val="0"/>
        <w:adjustRightInd/>
        <w:snapToGrid/>
        <w:spacing w:line="450" w:lineRule="exact"/>
        <w:ind w:left="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址：福建省福州市闽侯县南屿镇窗厦村悬钟山1号</w:t>
      </w:r>
      <w:r>
        <w:rPr>
          <w:rFonts w:hint="eastAsia" w:ascii="宋体" w:hAnsi="宋体" w:cs="宋体"/>
          <w:color w:val="auto"/>
          <w:sz w:val="24"/>
          <w:highlight w:val="none"/>
          <w:lang w:val="en-US" w:eastAsia="zh-CN"/>
        </w:rPr>
        <w:t xml:space="preserve"> </w:t>
      </w:r>
    </w:p>
    <w:p w14:paraId="25650523">
      <w:pPr>
        <w:keepNext w:val="0"/>
        <w:keepLines w:val="0"/>
        <w:pageBreakBefore w:val="0"/>
        <w:kinsoku/>
        <w:overflowPunct/>
        <w:topLinePunct w:val="0"/>
        <w:autoSpaceDE/>
        <w:autoSpaceDN/>
        <w:bidi w:val="0"/>
        <w:adjustRightInd/>
        <w:snapToGrid/>
        <w:spacing w:line="450" w:lineRule="exact"/>
        <w:ind w:left="0" w:firstLine="480" w:firstLineChars="200"/>
        <w:textAlignment w:val="auto"/>
        <w:rPr>
          <w:rFonts w:hint="eastAsia" w:ascii="宋体" w:hAnsi="宋体" w:cs="宋体"/>
          <w:color w:val="auto"/>
          <w:sz w:val="24"/>
          <w:highlight w:val="none"/>
          <w:lang w:val="en-US" w:eastAsia="zh-CN"/>
        </w:rPr>
      </w:pPr>
      <w:r>
        <w:rPr>
          <w:rFonts w:hint="eastAsia" w:ascii="宋体" w:hAnsi="宋体" w:eastAsia="宋体" w:cs="宋体"/>
          <w:color w:val="auto"/>
          <w:sz w:val="24"/>
          <w:highlight w:val="none"/>
        </w:rPr>
        <w:t>联系人及电话：滕警官  0591-22815589</w:t>
      </w:r>
      <w:r>
        <w:rPr>
          <w:rFonts w:hint="eastAsia" w:ascii="宋体" w:hAnsi="宋体" w:cs="宋体"/>
          <w:color w:val="auto"/>
          <w:sz w:val="24"/>
          <w:highlight w:val="none"/>
          <w:lang w:val="en-US" w:eastAsia="zh-CN"/>
        </w:rPr>
        <w:t xml:space="preserve"> </w:t>
      </w:r>
    </w:p>
    <w:p w14:paraId="0D4FFE84">
      <w:pPr>
        <w:keepNext w:val="0"/>
        <w:keepLines w:val="0"/>
        <w:pageBreakBefore w:val="0"/>
        <w:kinsoku/>
        <w:overflowPunct/>
        <w:topLinePunct w:val="0"/>
        <w:autoSpaceDE/>
        <w:autoSpaceDN/>
        <w:bidi w:val="0"/>
        <w:adjustRightInd/>
        <w:snapToGrid/>
        <w:spacing w:line="450" w:lineRule="exact"/>
        <w:ind w:left="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eastAsia="zh-CN"/>
        </w:rPr>
        <w:t>福建杰俊招标代理有限公司</w:t>
      </w:r>
    </w:p>
    <w:p w14:paraId="511115AD">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址：福建省福州市鼓楼区西洪路528号15号楼303单元</w:t>
      </w:r>
    </w:p>
    <w:p w14:paraId="75751B82">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邮  编：35000</w:t>
      </w:r>
      <w:r>
        <w:rPr>
          <w:rFonts w:hint="eastAsia" w:ascii="宋体" w:hAnsi="宋体" w:cs="宋体"/>
          <w:color w:val="auto"/>
          <w:sz w:val="24"/>
          <w:highlight w:val="none"/>
          <w:lang w:val="en-US" w:eastAsia="zh-CN"/>
        </w:rPr>
        <w:t>0</w:t>
      </w:r>
      <w:bookmarkStart w:id="10" w:name="_GoBack"/>
      <w:bookmarkEnd w:id="10"/>
    </w:p>
    <w:p w14:paraId="0B374977">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电  话：0591-</w:t>
      </w:r>
      <w:r>
        <w:rPr>
          <w:rFonts w:hint="eastAsia" w:ascii="宋体" w:hAnsi="宋体" w:eastAsia="宋体" w:cs="宋体"/>
          <w:color w:val="auto"/>
          <w:sz w:val="24"/>
          <w:highlight w:val="none"/>
          <w:lang w:val="en-US" w:eastAsia="zh-CN"/>
        </w:rPr>
        <w:t>87279932</w:t>
      </w:r>
    </w:p>
    <w:p w14:paraId="01D454D6">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default" w:ascii="宋体" w:hAnsi="宋体" w:cs="宋体"/>
          <w:color w:val="auto"/>
          <w:sz w:val="24"/>
          <w:highlight w:val="none"/>
          <w:lang w:val="en-US" w:eastAsia="zh-CN"/>
        </w:rPr>
      </w:pPr>
      <w:r>
        <w:rPr>
          <w:rFonts w:hint="eastAsia" w:ascii="宋体" w:hAnsi="宋体" w:eastAsia="宋体" w:cs="宋体"/>
          <w:color w:val="auto"/>
          <w:sz w:val="24"/>
          <w:highlight w:val="none"/>
        </w:rPr>
        <w:t>项目负责人：</w:t>
      </w:r>
      <w:r>
        <w:rPr>
          <w:rFonts w:hint="eastAsia" w:ascii="宋体" w:hAnsi="宋体" w:cs="宋体"/>
          <w:color w:val="auto"/>
          <w:sz w:val="24"/>
          <w:highlight w:val="none"/>
          <w:lang w:val="en-US" w:eastAsia="zh-CN"/>
        </w:rPr>
        <w:t>庄佳敏</w:t>
      </w:r>
    </w:p>
    <w:p w14:paraId="78F4D172">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公司网址：http://www.fjjjzb.com/</w:t>
      </w:r>
    </w:p>
    <w:p w14:paraId="5483A876">
      <w:pPr>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电子邮箱：fjjjzbdl@163.com</w:t>
      </w:r>
    </w:p>
    <w:p w14:paraId="480274E4">
      <w:pPr>
        <w:keepNext w:val="0"/>
        <w:keepLines w:val="0"/>
        <w:pageBreakBefore w:val="0"/>
        <w:kinsoku/>
        <w:overflowPunct/>
        <w:topLinePunct w:val="0"/>
        <w:autoSpaceDE/>
        <w:autoSpaceDN/>
        <w:bidi w:val="0"/>
        <w:adjustRightInd/>
        <w:snapToGrid/>
        <w:spacing w:line="440" w:lineRule="exact"/>
        <w:ind w:left="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11.有关本项目的相关信息</w:t>
      </w:r>
      <w:r>
        <w:rPr>
          <w:rFonts w:hint="eastAsia" w:ascii="宋体" w:hAnsi="宋体" w:eastAsia="宋体" w:cs="宋体"/>
          <w:color w:val="auto"/>
          <w:sz w:val="24"/>
          <w:highlight w:val="none"/>
        </w:rPr>
        <w:t>（包括网上竞价文件若有修改补充），</w:t>
      </w:r>
      <w:r>
        <w:rPr>
          <w:rFonts w:hint="eastAsia" w:ascii="宋体" w:hAnsi="宋体" w:eastAsia="宋体" w:cs="宋体"/>
          <w:color w:val="auto"/>
          <w:sz w:val="24"/>
          <w:highlight w:val="none"/>
          <w:lang w:eastAsia="zh-CN"/>
        </w:rPr>
        <w:t>福建杰俊招标代理有限公司</w:t>
      </w:r>
      <w:r>
        <w:rPr>
          <w:rFonts w:hint="eastAsia" w:ascii="宋体" w:hAnsi="宋体" w:eastAsia="宋体" w:cs="宋体"/>
          <w:color w:val="auto"/>
          <w:sz w:val="24"/>
          <w:highlight w:val="none"/>
        </w:rPr>
        <w:t>将通过以下媒介发布通知，请潜在供应商随时关注相关网站，以免错漏重要信息。</w:t>
      </w:r>
    </w:p>
    <w:p w14:paraId="2FEF4AE6">
      <w:pPr>
        <w:pStyle w:val="3"/>
        <w:keepNext w:val="0"/>
        <w:keepLines w:val="0"/>
        <w:pageBreakBefore w:val="0"/>
        <w:kinsoku/>
        <w:overflowPunct/>
        <w:topLinePunct w:val="0"/>
        <w:autoSpaceDE/>
        <w:autoSpaceDN/>
        <w:bidi w:val="0"/>
        <w:adjustRightInd/>
        <w:snapToGrid/>
        <w:spacing w:beforeAutospacing="0" w:afterAutospacing="0" w:line="450" w:lineRule="exact"/>
        <w:ind w:firstLine="480" w:firstLineChars="200"/>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福建省国资</w:t>
      </w:r>
      <w:r>
        <w:rPr>
          <w:rFonts w:hint="eastAsia" w:cs="宋体"/>
          <w:b w:val="0"/>
          <w:color w:val="auto"/>
          <w:kern w:val="2"/>
          <w:sz w:val="24"/>
          <w:szCs w:val="24"/>
          <w:highlight w:val="none"/>
          <w:lang w:val="en-US" w:eastAsia="zh-CN"/>
        </w:rPr>
        <w:t>采购</w:t>
      </w:r>
      <w:r>
        <w:rPr>
          <w:rFonts w:hint="eastAsia" w:ascii="宋体" w:hAnsi="宋体" w:eastAsia="宋体" w:cs="宋体"/>
          <w:b w:val="0"/>
          <w:color w:val="auto"/>
          <w:kern w:val="2"/>
          <w:sz w:val="24"/>
          <w:szCs w:val="24"/>
          <w:highlight w:val="none"/>
        </w:rPr>
        <w:t>平台，</w:t>
      </w:r>
      <w:r>
        <w:rPr>
          <w:rFonts w:hint="eastAsia" w:ascii="宋体" w:hAnsi="宋体" w:eastAsia="宋体" w:cs="宋体"/>
          <w:b w:val="0"/>
          <w:bCs/>
          <w:color w:val="auto"/>
          <w:sz w:val="24"/>
          <w:highlight w:val="none"/>
          <w:lang w:eastAsia="zh-CN"/>
        </w:rPr>
        <w:t>网址</w:t>
      </w:r>
      <w:r>
        <w:rPr>
          <w:rFonts w:hint="eastAsia" w:ascii="宋体" w:hAnsi="宋体" w:eastAsia="宋体" w:cs="宋体"/>
          <w:color w:val="auto"/>
          <w:sz w:val="24"/>
          <w:highlight w:val="none"/>
          <w:lang w:eastAsia="zh-CN"/>
        </w:rPr>
        <w:t>：</w:t>
      </w:r>
      <w:r>
        <w:rPr>
          <w:rFonts w:hint="eastAsia" w:ascii="宋体" w:hAnsi="宋体" w:eastAsia="宋体" w:cs="宋体"/>
          <w:b w:val="0"/>
          <w:color w:val="auto"/>
          <w:kern w:val="2"/>
          <w:sz w:val="24"/>
          <w:szCs w:val="24"/>
          <w:highlight w:val="none"/>
        </w:rPr>
        <w:t>https://ygcg.fjcqjy.com</w:t>
      </w:r>
      <w:r>
        <w:rPr>
          <w:rFonts w:hint="eastAsia" w:cs="宋体"/>
          <w:b w:val="0"/>
          <w:color w:val="auto"/>
          <w:kern w:val="2"/>
          <w:sz w:val="24"/>
          <w:szCs w:val="24"/>
          <w:highlight w:val="none"/>
          <w:lang w:eastAsia="zh-CN"/>
        </w:rPr>
        <w:t>；</w:t>
      </w:r>
    </w:p>
    <w:p w14:paraId="0202BDC5">
      <w:pPr>
        <w:keepNext w:val="0"/>
        <w:keepLines w:val="0"/>
        <w:pageBreakBefore w:val="0"/>
        <w:kinsoku/>
        <w:overflowPunct/>
        <w:topLinePunct w:val="0"/>
        <w:autoSpaceDE/>
        <w:autoSpaceDN/>
        <w:bidi w:val="0"/>
        <w:adjustRightInd/>
        <w:snapToGrid/>
        <w:spacing w:line="450" w:lineRule="exact"/>
        <w:ind w:left="0" w:firstLine="480" w:firstLineChars="200"/>
        <w:textAlignment w:val="auto"/>
        <w:rPr>
          <w:rFonts w:hint="eastAsia" w:ascii="宋体" w:hAnsi="宋体" w:cs="宋体"/>
          <w:color w:val="auto"/>
          <w:sz w:val="24"/>
          <w:highlight w:val="none"/>
          <w:lang w:eastAsia="zh-CN"/>
        </w:rPr>
      </w:pPr>
      <w:r>
        <w:rPr>
          <w:rFonts w:hint="eastAsia" w:ascii="宋体" w:hAnsi="宋体" w:eastAsia="宋体" w:cs="宋体"/>
          <w:color w:val="auto"/>
          <w:sz w:val="24"/>
          <w:highlight w:val="none"/>
        </w:rPr>
        <w:t>中国招标投标公共服务平台，</w:t>
      </w:r>
      <w:r>
        <w:rPr>
          <w:rFonts w:hint="eastAsia" w:ascii="宋体" w:hAnsi="宋体" w:eastAsia="宋体" w:cs="宋体"/>
          <w:color w:val="auto"/>
          <w:sz w:val="24"/>
          <w:highlight w:val="none"/>
          <w:lang w:eastAsia="zh-CN"/>
        </w:rPr>
        <w:t>网址：</w:t>
      </w:r>
      <w:r>
        <w:rPr>
          <w:rFonts w:hint="eastAsia" w:ascii="宋体" w:hAnsi="宋体" w:eastAsia="宋体" w:cs="宋体"/>
          <w:color w:val="auto"/>
          <w:sz w:val="24"/>
          <w:highlight w:val="none"/>
        </w:rPr>
        <w:t>https://bulletin.cebpubservice.com</w:t>
      </w:r>
      <w:r>
        <w:rPr>
          <w:rFonts w:hint="eastAsia" w:ascii="宋体" w:hAnsi="宋体" w:cs="宋体"/>
          <w:color w:val="auto"/>
          <w:sz w:val="24"/>
          <w:highlight w:val="none"/>
          <w:lang w:eastAsia="zh-CN"/>
        </w:rPr>
        <w:t>；</w:t>
      </w:r>
    </w:p>
    <w:p w14:paraId="1207915B">
      <w:pPr>
        <w:keepNext w:val="0"/>
        <w:keepLines w:val="0"/>
        <w:pageBreakBefore w:val="0"/>
        <w:kinsoku/>
        <w:overflowPunct/>
        <w:topLinePunct w:val="0"/>
        <w:autoSpaceDE/>
        <w:autoSpaceDN/>
        <w:bidi w:val="0"/>
        <w:adjustRightInd/>
        <w:snapToGrid/>
        <w:spacing w:line="450" w:lineRule="exact"/>
        <w:ind w:left="0" w:firstLine="480" w:firstLineChars="200"/>
        <w:textAlignment w:val="auto"/>
        <w:rPr>
          <w:color w:val="auto"/>
          <w:highlight w:val="none"/>
        </w:rPr>
      </w:pPr>
      <w:r>
        <w:rPr>
          <w:rFonts w:hint="eastAsia" w:ascii="宋体" w:hAnsi="宋体" w:eastAsia="宋体" w:cs="宋体"/>
          <w:color w:val="auto"/>
          <w:sz w:val="24"/>
          <w:highlight w:val="none"/>
          <w:lang w:eastAsia="zh-CN"/>
        </w:rPr>
        <w:t>福建杰俊招标代理有限公司，网址：http://www.fjjjzb.com。</w:t>
      </w:r>
    </w:p>
    <w:p w14:paraId="020DAEB0">
      <w:pPr>
        <w:spacing w:line="360" w:lineRule="auto"/>
        <w:rPr>
          <w:color w:val="auto"/>
          <w:highlight w:val="none"/>
        </w:rPr>
      </w:pPr>
      <w:r>
        <w:rPr>
          <w:color w:val="auto"/>
          <w:highlight w:val="none"/>
        </w:rPr>
        <w:br w:type="page"/>
      </w:r>
    </w:p>
    <w:p w14:paraId="5AA85EC2">
      <w:pPr>
        <w:keepNext w:val="0"/>
        <w:keepLines w:val="0"/>
        <w:pageBreakBefore w:val="0"/>
        <w:numPr>
          <w:ilvl w:val="0"/>
          <w:numId w:val="0"/>
        </w:numPr>
        <w:kinsoku/>
        <w:topLinePunct w:val="0"/>
        <w:bidi w:val="0"/>
        <w:spacing w:line="400" w:lineRule="exact"/>
        <w:jc w:val="center"/>
        <w:rPr>
          <w:rFonts w:ascii="宋体" w:hAnsi="宋体" w:cs="宋体"/>
          <w:b/>
          <w:color w:val="auto"/>
          <w:kern w:val="0"/>
          <w:sz w:val="28"/>
          <w:szCs w:val="28"/>
          <w:highlight w:val="none"/>
        </w:rPr>
      </w:pPr>
      <w:r>
        <w:rPr>
          <w:rFonts w:hint="eastAsia" w:ascii="宋体" w:hAnsi="宋体" w:eastAsia="宋体" w:cs="宋体"/>
          <w:b/>
          <w:color w:val="auto"/>
          <w:kern w:val="0"/>
          <w:sz w:val="28"/>
          <w:szCs w:val="28"/>
          <w:highlight w:val="none"/>
          <w:lang w:val="en-US" w:eastAsia="zh-CN" w:bidi="ar-SA"/>
        </w:rPr>
        <w:t>第二章</w:t>
      </w:r>
      <w:r>
        <w:rPr>
          <w:rFonts w:hint="eastAsia" w:ascii="宋体" w:hAnsi="宋体" w:cs="宋体"/>
          <w:b/>
          <w:color w:val="auto"/>
          <w:kern w:val="0"/>
          <w:sz w:val="28"/>
          <w:szCs w:val="28"/>
          <w:highlight w:val="none"/>
          <w:lang w:val="en-US" w:eastAsia="zh-CN" w:bidi="ar-SA"/>
        </w:rPr>
        <w:t xml:space="preserve"> </w:t>
      </w:r>
      <w:r>
        <w:rPr>
          <w:rFonts w:hint="eastAsia" w:ascii="宋体" w:hAnsi="宋体" w:cs="宋体"/>
          <w:b/>
          <w:color w:val="auto"/>
          <w:kern w:val="0"/>
          <w:sz w:val="28"/>
          <w:szCs w:val="28"/>
          <w:highlight w:val="none"/>
        </w:rPr>
        <w:t>网上竞价须知</w:t>
      </w:r>
    </w:p>
    <w:p w14:paraId="0DAB092D">
      <w:pPr>
        <w:keepNext w:val="0"/>
        <w:keepLines w:val="0"/>
        <w:pageBreakBefore w:val="0"/>
        <w:kinsoku/>
        <w:topLinePunct w:val="0"/>
        <w:bidi w:val="0"/>
        <w:spacing w:line="40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一、合格的供应商</w:t>
      </w:r>
    </w:p>
    <w:p w14:paraId="165FE95F">
      <w:pPr>
        <w:keepNext w:val="0"/>
        <w:keepLines w:val="0"/>
        <w:pageBreakBefore w:val="0"/>
        <w:kinsoku/>
        <w:topLinePunct w:val="0"/>
        <w:bidi w:val="0"/>
        <w:spacing w:line="400" w:lineRule="exact"/>
        <w:ind w:firstLine="480" w:firstLineChars="200"/>
        <w:jc w:val="left"/>
        <w:rPr>
          <w:rFonts w:ascii="宋体" w:hAnsi="宋体"/>
          <w:color w:val="auto"/>
          <w:sz w:val="24"/>
          <w:highlight w:val="none"/>
        </w:rPr>
      </w:pPr>
      <w:r>
        <w:rPr>
          <w:rFonts w:hint="eastAsia" w:ascii="宋体" w:hAnsi="宋体"/>
          <w:color w:val="auto"/>
          <w:sz w:val="24"/>
          <w:highlight w:val="none"/>
        </w:rPr>
        <w:t>1.供应商资格要求详见本文件第一章。</w:t>
      </w:r>
    </w:p>
    <w:p w14:paraId="1A0366B9">
      <w:pPr>
        <w:keepNext w:val="0"/>
        <w:keepLines w:val="0"/>
        <w:pageBreakBefore w:val="0"/>
        <w:kinsoku/>
        <w:topLinePunct w:val="0"/>
        <w:bidi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2.一个供应商只能提交一个响应文件。存在单位负责人为同一人或者存在直接控股、管理关系的不同供应商，不得参加同一合同包项下的网上竞价活动。</w:t>
      </w:r>
    </w:p>
    <w:p w14:paraId="2C7BF49A">
      <w:pPr>
        <w:keepNext w:val="0"/>
        <w:keepLines w:val="0"/>
        <w:pageBreakBefore w:val="0"/>
        <w:widowControl/>
        <w:kinsoku/>
        <w:topLinePunct w:val="0"/>
        <w:bidi w:val="0"/>
        <w:spacing w:line="400" w:lineRule="exact"/>
        <w:ind w:firstLine="480" w:firstLineChars="200"/>
        <w:jc w:val="left"/>
        <w:rPr>
          <w:rFonts w:ascii="宋体" w:hAnsi="宋体" w:cs="宋体"/>
          <w:b/>
          <w:bCs/>
          <w:color w:val="auto"/>
          <w:sz w:val="24"/>
          <w:highlight w:val="none"/>
        </w:rPr>
      </w:pPr>
      <w:r>
        <w:rPr>
          <w:rFonts w:hint="eastAsia" w:ascii="宋体" w:hAnsi="宋体" w:cs="宋体"/>
          <w:color w:val="auto"/>
          <w:sz w:val="24"/>
          <w:highlight w:val="none"/>
        </w:rPr>
        <w:t>3.为采购项目提供整体设计、规范编制或者项目管理、监理、检测等服务的</w:t>
      </w:r>
      <w:r>
        <w:rPr>
          <w:rStyle w:val="30"/>
          <w:rFonts w:hint="eastAsia" w:ascii="宋体" w:hAnsi="宋体"/>
          <w:color w:val="auto"/>
          <w:kern w:val="0"/>
          <w:sz w:val="24"/>
          <w:highlight w:val="none"/>
        </w:rPr>
        <w:t>供应商</w:t>
      </w:r>
      <w:r>
        <w:rPr>
          <w:rFonts w:hint="eastAsia" w:ascii="宋体" w:hAnsi="宋体" w:cs="宋体"/>
          <w:color w:val="auto"/>
          <w:sz w:val="24"/>
          <w:highlight w:val="none"/>
        </w:rPr>
        <w:t>，不得再参加该采购项目的其他采购活动。</w:t>
      </w:r>
      <w:r>
        <w:rPr>
          <w:rFonts w:hint="eastAsia" w:ascii="宋体" w:hAnsi="宋体" w:cs="宋体"/>
          <w:b/>
          <w:bCs/>
          <w:color w:val="auto"/>
          <w:sz w:val="24"/>
          <w:highlight w:val="none"/>
        </w:rPr>
        <w:t>本项目提供整体设计、规范编制或者项目管理、监理、检测等服务的供应商：</w:t>
      </w:r>
      <w:r>
        <w:rPr>
          <w:rFonts w:hint="eastAsia" w:ascii="宋体" w:hAnsi="宋体" w:cs="宋体"/>
          <w:b/>
          <w:bCs/>
          <w:color w:val="auto"/>
          <w:sz w:val="24"/>
          <w:highlight w:val="none"/>
          <w:u w:val="single"/>
          <w:lang w:val="en-US" w:eastAsia="zh-CN"/>
        </w:rPr>
        <w:t xml:space="preserve"> / </w:t>
      </w:r>
      <w:r>
        <w:rPr>
          <w:rFonts w:hint="eastAsia" w:ascii="宋体" w:hAnsi="宋体" w:cs="宋体"/>
          <w:b/>
          <w:bCs/>
          <w:color w:val="auto"/>
          <w:sz w:val="24"/>
          <w:highlight w:val="none"/>
        </w:rPr>
        <w:t>。</w:t>
      </w:r>
    </w:p>
    <w:p w14:paraId="3E7C8728">
      <w:pPr>
        <w:pStyle w:val="20"/>
        <w:keepNext w:val="0"/>
        <w:keepLines w:val="0"/>
        <w:pageBreakBefore w:val="0"/>
        <w:kinsoku/>
        <w:topLinePunct w:val="0"/>
        <w:bidi w:val="0"/>
        <w:spacing w:after="0" w:line="400" w:lineRule="exact"/>
        <w:ind w:left="0" w:leftChars="0" w:firstLine="480" w:firstLineChars="200"/>
        <w:rPr>
          <w:rFonts w:hint="eastAsia" w:ascii="宋体" w:hAnsi="宋体" w:cs="宋体"/>
          <w:b/>
          <w:bCs/>
          <w:color w:val="auto"/>
          <w:sz w:val="24"/>
          <w:highlight w:val="none"/>
        </w:rPr>
      </w:pPr>
      <w:r>
        <w:rPr>
          <w:rFonts w:hint="eastAsia" w:ascii="宋体" w:hAnsi="宋体" w:cs="宋体"/>
          <w:color w:val="auto"/>
          <w:sz w:val="24"/>
          <w:highlight w:val="none"/>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color w:val="auto"/>
          <w:sz w:val="24"/>
          <w:highlight w:val="none"/>
        </w:rPr>
        <w:t>须提供承诺函，格式详见第五章。</w:t>
      </w:r>
    </w:p>
    <w:p w14:paraId="033B367E">
      <w:pPr>
        <w:pStyle w:val="20"/>
        <w:keepNext w:val="0"/>
        <w:keepLines w:val="0"/>
        <w:pageBreakBefore w:val="0"/>
        <w:kinsoku/>
        <w:topLinePunct w:val="0"/>
        <w:bidi w:val="0"/>
        <w:spacing w:after="0" w:line="400" w:lineRule="exact"/>
        <w:ind w:left="0" w:leftChars="0"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5.供应商在网上竞价开始时未被列入景弘集团有限公司黑名单。</w:t>
      </w:r>
      <w:r>
        <w:rPr>
          <w:rFonts w:hint="eastAsia" w:ascii="宋体" w:hAnsi="宋体" w:eastAsia="宋体" w:cs="宋体"/>
          <w:b/>
          <w:bCs/>
          <w:color w:val="auto"/>
          <w:kern w:val="2"/>
          <w:sz w:val="24"/>
          <w:szCs w:val="24"/>
          <w:highlight w:val="none"/>
          <w:lang w:val="en-US" w:eastAsia="zh-CN" w:bidi="ar-SA"/>
        </w:rPr>
        <w:t>须提供承诺函，格式详见第五章。</w:t>
      </w:r>
    </w:p>
    <w:p w14:paraId="130D2F29">
      <w:pPr>
        <w:pStyle w:val="20"/>
        <w:keepNext w:val="0"/>
        <w:keepLines w:val="0"/>
        <w:pageBreakBefore w:val="0"/>
        <w:kinsoku/>
        <w:topLinePunct w:val="0"/>
        <w:bidi w:val="0"/>
        <w:spacing w:after="0" w:line="400" w:lineRule="exact"/>
        <w:ind w:left="0" w:leftChars="0"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.如本项目设定最高单价限价，则供应商须在最高单价限价范围内进行网上竞价，成交后，须提供不高于最高单价限价的最终成交分项单价报价。</w:t>
      </w:r>
      <w:r>
        <w:rPr>
          <w:rFonts w:hint="eastAsia" w:ascii="宋体" w:hAnsi="宋体" w:cs="宋体"/>
          <w:b/>
          <w:bCs/>
          <w:color w:val="auto"/>
          <w:sz w:val="24"/>
          <w:highlight w:val="none"/>
        </w:rPr>
        <w:t>须提供承诺函，格式详见第五章。</w:t>
      </w:r>
    </w:p>
    <w:p w14:paraId="69B957C1">
      <w:pPr>
        <w:keepNext w:val="0"/>
        <w:keepLines w:val="0"/>
        <w:pageBreakBefore w:val="0"/>
        <w:kinsoku/>
        <w:topLinePunct w:val="0"/>
        <w:bidi w:val="0"/>
        <w:spacing w:line="400" w:lineRule="exact"/>
        <w:ind w:firstLine="482" w:firstLineChars="200"/>
        <w:rPr>
          <w:rStyle w:val="30"/>
          <w:rFonts w:ascii="宋体" w:hAnsi="宋体"/>
          <w:b/>
          <w:bCs/>
          <w:color w:val="auto"/>
          <w:kern w:val="0"/>
          <w:sz w:val="24"/>
          <w:highlight w:val="none"/>
        </w:rPr>
      </w:pPr>
      <w:r>
        <w:rPr>
          <w:rStyle w:val="30"/>
          <w:rFonts w:hint="eastAsia" w:ascii="宋体" w:hAnsi="宋体"/>
          <w:b/>
          <w:bCs/>
          <w:color w:val="auto"/>
          <w:kern w:val="0"/>
          <w:sz w:val="24"/>
          <w:highlight w:val="none"/>
        </w:rPr>
        <w:t>二、报名须知</w:t>
      </w:r>
    </w:p>
    <w:p w14:paraId="2A4DA031">
      <w:pPr>
        <w:keepNext w:val="0"/>
        <w:keepLines w:val="0"/>
        <w:pageBreakBefore w:val="0"/>
        <w:widowControl/>
        <w:shd w:val="clear"/>
        <w:kinsoku/>
        <w:wordWrap w:val="0"/>
        <w:overflowPunct/>
        <w:topLinePunct w:val="0"/>
        <w:autoSpaceDE/>
        <w:autoSpaceDN/>
        <w:bidi w:val="0"/>
        <w:adjustRightInd/>
        <w:snapToGrid/>
        <w:spacing w:line="400" w:lineRule="exact"/>
        <w:ind w:firstLine="480" w:firstLineChars="200"/>
        <w:jc w:val="left"/>
        <w:textAlignment w:val="auto"/>
        <w:rPr>
          <w:rStyle w:val="30"/>
          <w:rFonts w:ascii="宋体" w:hAnsi="宋体" w:cs="宋体"/>
          <w:color w:val="auto"/>
          <w:kern w:val="0"/>
          <w:sz w:val="24"/>
          <w:highlight w:val="none"/>
        </w:rPr>
      </w:pPr>
      <w:r>
        <w:rPr>
          <w:rStyle w:val="30"/>
          <w:rFonts w:hint="eastAsia" w:ascii="宋体" w:hAnsi="宋体" w:cs="宋体"/>
          <w:color w:val="auto"/>
          <w:kern w:val="0"/>
          <w:sz w:val="24"/>
          <w:highlight w:val="none"/>
        </w:rPr>
        <w:t>1.供应商应在网上竞价平台（网址：http://www.fjjjzb.com/）上进行注册、报名（上传响应文件）、网上竞价等相关操作，若因供应商操作不当导致审核不合格或报价无效的，由其自行承担相应后果。</w:t>
      </w:r>
    </w:p>
    <w:p w14:paraId="060ADF38">
      <w:pPr>
        <w:keepNext w:val="0"/>
        <w:keepLines w:val="0"/>
        <w:pageBreakBefore w:val="0"/>
        <w:widowControl/>
        <w:shd w:val="clear"/>
        <w:kinsoku/>
        <w:topLinePunct w:val="0"/>
        <w:bidi w:val="0"/>
        <w:spacing w:line="400" w:lineRule="exact"/>
        <w:ind w:firstLine="480" w:firstLineChars="200"/>
        <w:jc w:val="left"/>
        <w:rPr>
          <w:rFonts w:ascii="宋体" w:hAnsi="宋体"/>
          <w:color w:val="auto"/>
          <w:sz w:val="24"/>
          <w:highlight w:val="none"/>
        </w:rPr>
      </w:pPr>
      <w:r>
        <w:rPr>
          <w:rFonts w:hint="eastAsia" w:ascii="宋体" w:hAnsi="宋体" w:cs="宋体"/>
          <w:color w:val="auto"/>
          <w:sz w:val="24"/>
          <w:highlight w:val="none"/>
        </w:rPr>
        <w:t>2.供应商须</w:t>
      </w:r>
      <w:r>
        <w:rPr>
          <w:rStyle w:val="30"/>
          <w:rFonts w:hint="eastAsia" w:ascii="宋体" w:hAnsi="宋体" w:cs="宋体"/>
          <w:color w:val="auto"/>
          <w:sz w:val="24"/>
          <w:highlight w:val="none"/>
        </w:rPr>
        <w:t>按本文件第五章“第一部分 资格及技术商务部分”格式制作报名审核文件，并在规定的</w:t>
      </w:r>
      <w:r>
        <w:rPr>
          <w:rStyle w:val="30"/>
          <w:rFonts w:hint="eastAsia" w:ascii="宋体" w:hAnsi="宋体" w:cs="宋体"/>
          <w:b/>
          <w:bCs/>
          <w:color w:val="auto"/>
          <w:sz w:val="24"/>
          <w:highlight w:val="none"/>
        </w:rPr>
        <w:t>报名截止时间前将经供应商单位负责人或授权代表签名并逐页加盖公章（或骑缝章）后的响应文件扫描件（PDF格式）上传至网上竞价平台，否则报名审核不合格。</w:t>
      </w:r>
      <w:r>
        <w:rPr>
          <w:rStyle w:val="30"/>
          <w:rFonts w:hint="eastAsia" w:ascii="宋体" w:hAnsi="宋体" w:cs="宋体"/>
          <w:color w:val="auto"/>
          <w:sz w:val="24"/>
          <w:highlight w:val="none"/>
        </w:rPr>
        <w:t>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olor w:val="auto"/>
          <w:sz w:val="24"/>
          <w:highlight w:val="none"/>
        </w:rPr>
        <w:t>供应商可在网上竞价开始时间前通过平台查询其是否通过审核，如未通过审核，可获悉未通过的具体原因。</w:t>
      </w:r>
    </w:p>
    <w:p w14:paraId="392D3C3D">
      <w:pPr>
        <w:pStyle w:val="17"/>
        <w:keepNext w:val="0"/>
        <w:keepLines w:val="0"/>
        <w:pageBreakBefore w:val="0"/>
        <w:shd w:val="clear"/>
        <w:kinsoku/>
        <w:topLinePunct w:val="0"/>
        <w:bidi w:val="0"/>
        <w:spacing w:before="0" w:beforeAutospacing="0" w:after="0" w:afterAutospacing="0" w:line="400" w:lineRule="exact"/>
        <w:ind w:firstLine="480"/>
        <w:rPr>
          <w:rStyle w:val="30"/>
          <w:rFonts w:ascii="Times New Roman" w:hAnsi="Times New Roman" w:cs="Times New Roman"/>
          <w:b/>
          <w:bCs/>
          <w:color w:val="auto"/>
          <w:sz w:val="24"/>
          <w:highlight w:val="none"/>
        </w:rPr>
      </w:pPr>
      <w:r>
        <w:rPr>
          <w:rFonts w:hint="eastAsia"/>
          <w:color w:val="auto"/>
          <w:highlight w:val="none"/>
        </w:rPr>
        <w:t>3.</w:t>
      </w:r>
      <w:r>
        <w:rPr>
          <w:rStyle w:val="30"/>
          <w:rFonts w:hint="eastAsia"/>
          <w:color w:val="auto"/>
          <w:sz w:val="24"/>
          <w:highlight w:val="none"/>
        </w:rPr>
        <w:t>供应商提交的响应文件符合网上竞价文件要求的（即不存在网上竞价文件中规定的无效响应情形的）方可在网上竞价时间内参与竞价</w:t>
      </w:r>
      <w:r>
        <w:rPr>
          <w:rStyle w:val="30"/>
          <w:color w:val="auto"/>
          <w:sz w:val="24"/>
          <w:highlight w:val="none"/>
        </w:rPr>
        <w:t>。</w:t>
      </w:r>
      <w:r>
        <w:rPr>
          <w:rStyle w:val="30"/>
          <w:rFonts w:hint="eastAsia"/>
          <w:color w:val="auto"/>
          <w:sz w:val="24"/>
          <w:highlight w:val="none"/>
        </w:rPr>
        <w:t>若供应商的响应文件存在网上竞价文件中规定无效响应情形的，则报名审核不合格，该供应商</w:t>
      </w:r>
      <w:r>
        <w:rPr>
          <w:rFonts w:hint="eastAsia"/>
          <w:color w:val="auto"/>
          <w:highlight w:val="none"/>
        </w:rPr>
        <w:t>将失去竞价资格。网上竞价文件及供应商提交的电子响应文件均具有法律效</w:t>
      </w:r>
      <w:r>
        <w:rPr>
          <w:rStyle w:val="30"/>
          <w:rFonts w:ascii="Times New Roman" w:hAnsi="Times New Roman" w:cs="Times New Roman"/>
          <w:color w:val="auto"/>
          <w:highlight w:val="none"/>
        </w:rPr>
        <w:t>力</w:t>
      </w:r>
      <w:r>
        <w:rPr>
          <w:rStyle w:val="30"/>
          <w:rFonts w:hint="eastAsia" w:ascii="Times New Roman" w:hAnsi="Times New Roman" w:cs="Times New Roman"/>
          <w:color w:val="auto"/>
          <w:sz w:val="24"/>
          <w:highlight w:val="none"/>
        </w:rPr>
        <w:t>。</w:t>
      </w:r>
      <w:r>
        <w:rPr>
          <w:rStyle w:val="30"/>
          <w:rFonts w:hint="eastAsia" w:ascii="Times New Roman" w:hAnsi="Times New Roman" w:cs="Times New Roman"/>
          <w:b/>
          <w:bCs/>
          <w:color w:val="auto"/>
          <w:sz w:val="24"/>
          <w:highlight w:val="none"/>
        </w:rPr>
        <w:t>若合格供应商数量不足三家的（除“</w:t>
      </w:r>
      <w:r>
        <w:rPr>
          <w:rStyle w:val="30"/>
          <w:rFonts w:ascii="Times New Roman" w:hAnsi="Times New Roman" w:cs="Times New Roman"/>
          <w:b/>
          <w:bCs/>
          <w:color w:val="auto"/>
          <w:sz w:val="24"/>
          <w:highlight w:val="none"/>
        </w:rPr>
        <w:t>首次采用网上竞价采购方式流标的项目，在组织新一轮网上竞价采购时，采购过程中合格的供应商只有两家时，可以直接与该两家供应商进行网上竞价采购</w:t>
      </w:r>
      <w:r>
        <w:rPr>
          <w:rStyle w:val="30"/>
          <w:rFonts w:hint="eastAsia" w:ascii="Times New Roman" w:hAnsi="Times New Roman" w:cs="Times New Roman"/>
          <w:b/>
          <w:bCs/>
          <w:color w:val="auto"/>
          <w:sz w:val="24"/>
          <w:highlight w:val="none"/>
        </w:rPr>
        <w:t>”情形外），</w:t>
      </w:r>
      <w:r>
        <w:rPr>
          <w:rStyle w:val="30"/>
          <w:rFonts w:hint="eastAsia" w:ascii="Times New Roman" w:hAnsi="Times New Roman" w:cs="Times New Roman"/>
          <w:color w:val="auto"/>
          <w:sz w:val="24"/>
          <w:highlight w:val="none"/>
        </w:rPr>
        <w:t>本次采购活动结束，采购人将按照相关规定进行后续采购活动（包括但不限于：重新开展网上竞价活动、采用其他方式采购等）。</w:t>
      </w:r>
    </w:p>
    <w:p w14:paraId="1F4833D0">
      <w:pPr>
        <w:pStyle w:val="17"/>
        <w:keepNext w:val="0"/>
        <w:keepLines w:val="0"/>
        <w:pageBreakBefore w:val="0"/>
        <w:kinsoku/>
        <w:topLinePunct w:val="0"/>
        <w:bidi w:val="0"/>
        <w:spacing w:before="0" w:beforeAutospacing="0" w:after="0" w:afterAutospacing="0" w:line="400" w:lineRule="exact"/>
        <w:ind w:firstLine="480"/>
        <w:rPr>
          <w:color w:val="auto"/>
          <w:highlight w:val="none"/>
        </w:rPr>
      </w:pPr>
      <w:r>
        <w:rPr>
          <w:rFonts w:hint="eastAsia"/>
          <w:color w:val="auto"/>
          <w:highlight w:val="none"/>
        </w:rPr>
        <w:t>4.有下列情形之一的，</w:t>
      </w:r>
      <w:r>
        <w:rPr>
          <w:rStyle w:val="24"/>
          <w:rFonts w:hint="eastAsia"/>
          <w:color w:val="auto"/>
          <w:highlight w:val="none"/>
        </w:rPr>
        <w:t>报名审核不合格，视为无效响应：</w:t>
      </w:r>
    </w:p>
    <w:p w14:paraId="17B98CA8">
      <w:pPr>
        <w:pStyle w:val="31"/>
        <w:keepNext w:val="0"/>
        <w:keepLines w:val="0"/>
        <w:pageBreakBefore w:val="0"/>
        <w:kinsoku/>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（1）不符合本文件第一章“供应商资格要求”的；</w:t>
      </w:r>
    </w:p>
    <w:p w14:paraId="11C65545">
      <w:pPr>
        <w:pStyle w:val="31"/>
        <w:keepNext w:val="0"/>
        <w:keepLines w:val="0"/>
        <w:pageBreakBefore w:val="0"/>
        <w:kinsoku/>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（2）不符合本文件第二章“合格的供应商”要求的；</w:t>
      </w:r>
    </w:p>
    <w:p w14:paraId="38EE6C95">
      <w:pPr>
        <w:pStyle w:val="31"/>
        <w:keepNext w:val="0"/>
        <w:keepLines w:val="0"/>
        <w:pageBreakBefore w:val="0"/>
        <w:kinsoku/>
        <w:topLinePunct w:val="0"/>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（3）违反网上竞价文件中载明“无效响应”条款</w:t>
      </w:r>
      <w:r>
        <w:rPr>
          <w:rFonts w:ascii="宋体" w:hAnsi="宋体" w:cs="宋体"/>
          <w:color w:val="auto"/>
          <w:kern w:val="0"/>
          <w:sz w:val="24"/>
          <w:szCs w:val="24"/>
          <w:highlight w:val="none"/>
        </w:rPr>
        <w:t>的规定</w:t>
      </w:r>
      <w:r>
        <w:rPr>
          <w:rFonts w:hint="eastAsia" w:ascii="宋体" w:hAnsi="宋体" w:cs="宋体"/>
          <w:color w:val="auto"/>
          <w:kern w:val="0"/>
          <w:sz w:val="24"/>
          <w:szCs w:val="24"/>
          <w:highlight w:val="none"/>
        </w:rPr>
        <w:t>。</w:t>
      </w:r>
    </w:p>
    <w:p w14:paraId="5C997239">
      <w:pPr>
        <w:keepNext w:val="0"/>
        <w:keepLines w:val="0"/>
        <w:pageBreakBefore w:val="0"/>
        <w:kinsoku/>
        <w:topLinePunct w:val="0"/>
        <w:bidi w:val="0"/>
        <w:spacing w:line="400" w:lineRule="exact"/>
        <w:ind w:firstLine="482" w:firstLineChars="200"/>
        <w:rPr>
          <w:rFonts w:ascii="宋体" w:hAnsi="宋体" w:cs="宋体"/>
          <w:b/>
          <w:bCs/>
          <w:color w:val="auto"/>
          <w:kern w:val="0"/>
          <w:sz w:val="24"/>
          <w:highlight w:val="none"/>
        </w:rPr>
      </w:pPr>
      <w:r>
        <w:rPr>
          <w:rStyle w:val="30"/>
          <w:rFonts w:hint="eastAsia" w:ascii="宋体" w:hAnsi="宋体"/>
          <w:b/>
          <w:bCs/>
          <w:color w:val="auto"/>
          <w:kern w:val="0"/>
          <w:sz w:val="24"/>
          <w:highlight w:val="none"/>
        </w:rPr>
        <w:t>三、网上</w:t>
      </w:r>
      <w:r>
        <w:rPr>
          <w:rStyle w:val="30"/>
          <w:rFonts w:ascii="宋体" w:hAnsi="宋体"/>
          <w:b/>
          <w:bCs/>
          <w:color w:val="auto"/>
          <w:kern w:val="0"/>
          <w:sz w:val="24"/>
          <w:highlight w:val="none"/>
        </w:rPr>
        <w:t>竞价规则</w:t>
      </w:r>
    </w:p>
    <w:p w14:paraId="7CEC9103">
      <w:pPr>
        <w:pStyle w:val="17"/>
        <w:keepNext w:val="0"/>
        <w:keepLines w:val="0"/>
        <w:pageBreakBefore w:val="0"/>
        <w:kinsoku/>
        <w:topLinePunct w:val="0"/>
        <w:bidi w:val="0"/>
        <w:spacing w:before="0" w:beforeAutospacing="0" w:after="0" w:afterAutospacing="0" w:line="400" w:lineRule="exact"/>
        <w:ind w:firstLine="480"/>
        <w:rPr>
          <w:rStyle w:val="30"/>
          <w:color w:val="auto"/>
          <w:kern w:val="0"/>
          <w:sz w:val="24"/>
          <w:highlight w:val="none"/>
        </w:rPr>
      </w:pPr>
      <w:r>
        <w:rPr>
          <w:rFonts w:hint="eastAsia"/>
          <w:color w:val="auto"/>
          <w:highlight w:val="none"/>
        </w:rPr>
        <w:t>1.</w:t>
      </w:r>
      <w:r>
        <w:rPr>
          <w:rStyle w:val="30"/>
          <w:color w:val="auto"/>
          <w:kern w:val="0"/>
          <w:sz w:val="24"/>
          <w:highlight w:val="none"/>
        </w:rPr>
        <w:t>网上竞价的报价时限为</w:t>
      </w:r>
      <w:r>
        <w:rPr>
          <w:rStyle w:val="30"/>
          <w:rFonts w:hint="eastAsia"/>
          <w:color w:val="auto"/>
          <w:kern w:val="0"/>
          <w:sz w:val="24"/>
          <w:highlight w:val="none"/>
        </w:rPr>
        <w:t>网上竞价开始时间起至网上竞价截止时间止，在此期间内</w:t>
      </w:r>
      <w:r>
        <w:rPr>
          <w:rStyle w:val="30"/>
          <w:color w:val="auto"/>
          <w:kern w:val="0"/>
          <w:sz w:val="24"/>
          <w:highlight w:val="none"/>
        </w:rPr>
        <w:t>，报名审核</w:t>
      </w:r>
      <w:r>
        <w:rPr>
          <w:rStyle w:val="30"/>
          <w:rFonts w:hint="eastAsia"/>
          <w:color w:val="auto"/>
          <w:kern w:val="0"/>
          <w:sz w:val="24"/>
          <w:highlight w:val="none"/>
        </w:rPr>
        <w:t>通过</w:t>
      </w:r>
      <w:r>
        <w:rPr>
          <w:rStyle w:val="30"/>
          <w:color w:val="auto"/>
          <w:kern w:val="0"/>
          <w:sz w:val="24"/>
          <w:highlight w:val="none"/>
        </w:rPr>
        <w:t>的</w:t>
      </w:r>
      <w:r>
        <w:rPr>
          <w:rStyle w:val="30"/>
          <w:rFonts w:hint="eastAsia"/>
          <w:color w:val="auto"/>
          <w:kern w:val="0"/>
          <w:sz w:val="24"/>
          <w:highlight w:val="none"/>
        </w:rPr>
        <w:t>供应商</w:t>
      </w:r>
      <w:r>
        <w:rPr>
          <w:rStyle w:val="30"/>
          <w:color w:val="auto"/>
          <w:kern w:val="0"/>
          <w:sz w:val="24"/>
          <w:highlight w:val="none"/>
        </w:rPr>
        <w:t>可通过</w:t>
      </w:r>
      <w:r>
        <w:rPr>
          <w:rStyle w:val="30"/>
          <w:rFonts w:hint="eastAsia"/>
          <w:color w:val="auto"/>
          <w:kern w:val="0"/>
          <w:sz w:val="24"/>
          <w:highlight w:val="none"/>
        </w:rPr>
        <w:t>网上竞价平台</w:t>
      </w:r>
      <w:r>
        <w:rPr>
          <w:rStyle w:val="30"/>
          <w:color w:val="auto"/>
          <w:kern w:val="0"/>
          <w:sz w:val="24"/>
          <w:highlight w:val="none"/>
        </w:rPr>
        <w:t>参与</w:t>
      </w:r>
      <w:r>
        <w:rPr>
          <w:rStyle w:val="30"/>
          <w:rFonts w:hint="eastAsia"/>
          <w:color w:val="auto"/>
          <w:kern w:val="0"/>
          <w:sz w:val="24"/>
          <w:highlight w:val="none"/>
        </w:rPr>
        <w:t>网上</w:t>
      </w:r>
      <w:r>
        <w:rPr>
          <w:rStyle w:val="30"/>
          <w:color w:val="auto"/>
          <w:kern w:val="0"/>
          <w:sz w:val="24"/>
          <w:highlight w:val="none"/>
        </w:rPr>
        <w:t>竞价（不限报价次数，在规定时间内提交报价均可）。</w:t>
      </w:r>
      <w:r>
        <w:rPr>
          <w:rFonts w:hint="eastAsia"/>
          <w:b/>
          <w:bCs/>
          <w:color w:val="auto"/>
          <w:highlight w:val="none"/>
        </w:rPr>
        <w:t>至网上竞价截止时间止，若提交报价的供应商数量不足三家的</w:t>
      </w:r>
      <w:r>
        <w:rPr>
          <w:rStyle w:val="30"/>
          <w:rFonts w:hint="eastAsia" w:ascii="Times New Roman" w:hAnsi="Times New Roman" w:cs="Times New Roman"/>
          <w:b/>
          <w:bCs/>
          <w:color w:val="auto"/>
          <w:sz w:val="24"/>
          <w:highlight w:val="none"/>
        </w:rPr>
        <w:t>（除“</w:t>
      </w:r>
      <w:r>
        <w:rPr>
          <w:rStyle w:val="30"/>
          <w:rFonts w:ascii="Times New Roman" w:hAnsi="Times New Roman" w:cs="Times New Roman"/>
          <w:b/>
          <w:bCs/>
          <w:color w:val="auto"/>
          <w:sz w:val="24"/>
          <w:highlight w:val="none"/>
        </w:rPr>
        <w:t>首次采用网上竞价采购方式流标的项目，在组织新一轮网上竞价采购时，采购过程中合格的供应商只有两家时，可以直接与该两家供应商进行网上竞价采购</w:t>
      </w:r>
      <w:r>
        <w:rPr>
          <w:rStyle w:val="30"/>
          <w:rFonts w:hint="eastAsia" w:ascii="Times New Roman" w:hAnsi="Times New Roman" w:cs="Times New Roman"/>
          <w:b/>
          <w:bCs/>
          <w:color w:val="auto"/>
          <w:sz w:val="24"/>
          <w:highlight w:val="none"/>
        </w:rPr>
        <w:t>”情形外）</w:t>
      </w:r>
      <w:r>
        <w:rPr>
          <w:rFonts w:hint="eastAsia"/>
          <w:b/>
          <w:bCs/>
          <w:color w:val="auto"/>
          <w:highlight w:val="none"/>
        </w:rPr>
        <w:t>，本次采购活动结束，采购人将按照相关规定进行后续采购活动（包括但不限于：重新采购、采用其他方式采购等）。</w:t>
      </w:r>
    </w:p>
    <w:p w14:paraId="68188F80">
      <w:pPr>
        <w:keepNext w:val="0"/>
        <w:keepLines w:val="0"/>
        <w:pageBreakBefore w:val="0"/>
        <w:widowControl/>
        <w:kinsoku/>
        <w:topLinePunct w:val="0"/>
        <w:bidi w:val="0"/>
        <w:spacing w:line="400" w:lineRule="exact"/>
        <w:ind w:firstLine="482" w:firstLineChars="200"/>
        <w:jc w:val="left"/>
        <w:textAlignment w:val="baseline"/>
        <w:rPr>
          <w:rStyle w:val="30"/>
          <w:rFonts w:ascii="宋体" w:hAnsi="宋体"/>
          <w:color w:val="auto"/>
          <w:kern w:val="0"/>
          <w:sz w:val="24"/>
          <w:highlight w:val="yellow"/>
        </w:rPr>
      </w:pPr>
      <w:r>
        <w:rPr>
          <w:rStyle w:val="30"/>
          <w:rFonts w:hint="eastAsia" w:ascii="宋体" w:hAnsi="宋体"/>
          <w:b/>
          <w:bCs/>
          <w:color w:val="auto"/>
          <w:kern w:val="0"/>
          <w:sz w:val="24"/>
          <w:highlight w:val="none"/>
        </w:rPr>
        <w:t>2.供应商</w:t>
      </w:r>
      <w:r>
        <w:rPr>
          <w:rStyle w:val="30"/>
          <w:rFonts w:ascii="宋体" w:hAnsi="宋体"/>
          <w:b/>
          <w:bCs/>
          <w:color w:val="auto"/>
          <w:kern w:val="0"/>
          <w:sz w:val="24"/>
          <w:highlight w:val="none"/>
        </w:rPr>
        <w:t>首次提交的报价</w:t>
      </w:r>
      <w:r>
        <w:rPr>
          <w:rStyle w:val="30"/>
          <w:rFonts w:hint="eastAsia" w:ascii="宋体" w:hAnsi="宋体"/>
          <w:b/>
          <w:bCs/>
          <w:color w:val="auto"/>
          <w:kern w:val="0"/>
          <w:sz w:val="24"/>
          <w:highlight w:val="none"/>
        </w:rPr>
        <w:t>总价</w:t>
      </w:r>
      <w:r>
        <w:rPr>
          <w:rStyle w:val="30"/>
          <w:rFonts w:ascii="宋体" w:hAnsi="宋体"/>
          <w:b/>
          <w:bCs/>
          <w:color w:val="auto"/>
          <w:kern w:val="0"/>
          <w:sz w:val="24"/>
          <w:highlight w:val="none"/>
        </w:rPr>
        <w:t>须</w:t>
      </w:r>
      <w:r>
        <w:rPr>
          <w:rStyle w:val="30"/>
          <w:rFonts w:hint="eastAsia" w:ascii="宋体" w:hAnsi="宋体"/>
          <w:b/>
          <w:bCs/>
          <w:color w:val="auto"/>
          <w:kern w:val="0"/>
          <w:sz w:val="24"/>
          <w:highlight w:val="none"/>
        </w:rPr>
        <w:t>低于</w:t>
      </w:r>
      <w:r>
        <w:rPr>
          <w:rStyle w:val="30"/>
          <w:rFonts w:ascii="宋体" w:hAnsi="宋体"/>
          <w:b/>
          <w:bCs/>
          <w:color w:val="auto"/>
          <w:kern w:val="0"/>
          <w:sz w:val="24"/>
          <w:highlight w:val="none"/>
        </w:rPr>
        <w:t>本项目</w:t>
      </w:r>
      <w:r>
        <w:rPr>
          <w:rStyle w:val="30"/>
          <w:rFonts w:hint="eastAsia" w:ascii="宋体" w:hAnsi="宋体"/>
          <w:b/>
          <w:bCs/>
          <w:color w:val="auto"/>
          <w:kern w:val="0"/>
          <w:sz w:val="24"/>
          <w:highlight w:val="none"/>
        </w:rPr>
        <w:t>总价</w:t>
      </w:r>
      <w:r>
        <w:rPr>
          <w:rStyle w:val="30"/>
          <w:rFonts w:ascii="宋体" w:hAnsi="宋体"/>
          <w:b/>
          <w:bCs/>
          <w:color w:val="auto"/>
          <w:kern w:val="0"/>
          <w:sz w:val="24"/>
          <w:highlight w:val="none"/>
        </w:rPr>
        <w:t>最高限价</w:t>
      </w:r>
      <w:r>
        <w:rPr>
          <w:rStyle w:val="30"/>
          <w:rFonts w:hint="eastAsia" w:ascii="宋体" w:hAnsi="宋体"/>
          <w:b/>
          <w:bCs/>
          <w:color w:val="auto"/>
          <w:kern w:val="0"/>
          <w:sz w:val="24"/>
          <w:highlight w:val="none"/>
        </w:rPr>
        <w:t>的</w:t>
      </w:r>
      <w:r>
        <w:rPr>
          <w:rStyle w:val="30"/>
          <w:rFonts w:ascii="宋体" w:hAnsi="宋体"/>
          <w:b/>
          <w:bCs/>
          <w:color w:val="auto"/>
          <w:kern w:val="0"/>
          <w:sz w:val="24"/>
          <w:highlight w:val="none"/>
        </w:rPr>
        <w:t>3%</w:t>
      </w:r>
      <w:r>
        <w:rPr>
          <w:rStyle w:val="30"/>
          <w:rFonts w:hint="eastAsia" w:ascii="宋体" w:hAnsi="宋体"/>
          <w:b/>
          <w:bCs/>
          <w:color w:val="auto"/>
          <w:kern w:val="0"/>
          <w:sz w:val="24"/>
          <w:highlight w:val="none"/>
        </w:rPr>
        <w:t>以上（不含</w:t>
      </w:r>
      <w:r>
        <w:rPr>
          <w:rStyle w:val="30"/>
          <w:rFonts w:ascii="宋体" w:hAnsi="宋体"/>
          <w:b/>
          <w:bCs/>
          <w:color w:val="auto"/>
          <w:kern w:val="0"/>
          <w:sz w:val="24"/>
          <w:highlight w:val="none"/>
        </w:rPr>
        <w:t>3%</w:t>
      </w:r>
      <w:r>
        <w:rPr>
          <w:rStyle w:val="30"/>
          <w:rFonts w:hint="eastAsia" w:ascii="宋体" w:hAnsi="宋体"/>
          <w:b/>
          <w:bCs/>
          <w:color w:val="auto"/>
          <w:kern w:val="0"/>
          <w:sz w:val="24"/>
          <w:highlight w:val="none"/>
        </w:rPr>
        <w:t>）</w:t>
      </w:r>
      <w:r>
        <w:rPr>
          <w:rStyle w:val="30"/>
          <w:rFonts w:ascii="宋体" w:hAnsi="宋体"/>
          <w:b/>
          <w:bCs/>
          <w:color w:val="auto"/>
          <w:kern w:val="0"/>
          <w:sz w:val="24"/>
          <w:highlight w:val="none"/>
        </w:rPr>
        <w:t>，否则</w:t>
      </w:r>
      <w:r>
        <w:rPr>
          <w:rStyle w:val="30"/>
          <w:rFonts w:ascii="宋体" w:hAnsi="宋体" w:cs="宋体"/>
          <w:b/>
          <w:bCs/>
          <w:color w:val="auto"/>
          <w:kern w:val="0"/>
          <w:sz w:val="24"/>
          <w:highlight w:val="none"/>
        </w:rPr>
        <w:t>视为无效报价</w:t>
      </w:r>
      <w:r>
        <w:rPr>
          <w:rStyle w:val="30"/>
          <w:rFonts w:ascii="宋体" w:hAnsi="宋体"/>
          <w:b/>
          <w:bCs/>
          <w:color w:val="auto"/>
          <w:kern w:val="0"/>
          <w:sz w:val="24"/>
          <w:highlight w:val="none"/>
        </w:rPr>
        <w:t>。</w:t>
      </w:r>
      <w:r>
        <w:rPr>
          <w:rStyle w:val="30"/>
          <w:rFonts w:ascii="宋体" w:hAnsi="宋体"/>
          <w:color w:val="auto"/>
          <w:kern w:val="0"/>
          <w:sz w:val="24"/>
          <w:highlight w:val="none"/>
        </w:rPr>
        <w:t>在</w:t>
      </w:r>
      <w:r>
        <w:rPr>
          <w:rStyle w:val="30"/>
          <w:rFonts w:hint="eastAsia" w:ascii="宋体" w:hAnsi="宋体"/>
          <w:color w:val="auto"/>
          <w:kern w:val="0"/>
          <w:sz w:val="24"/>
          <w:highlight w:val="none"/>
        </w:rPr>
        <w:t>网上竞价时间</w:t>
      </w:r>
      <w:r>
        <w:rPr>
          <w:rStyle w:val="30"/>
          <w:rFonts w:ascii="宋体" w:hAnsi="宋体"/>
          <w:color w:val="auto"/>
          <w:kern w:val="0"/>
          <w:sz w:val="24"/>
          <w:highlight w:val="none"/>
        </w:rPr>
        <w:t>内</w:t>
      </w:r>
      <w:r>
        <w:rPr>
          <w:rStyle w:val="30"/>
          <w:rFonts w:hint="eastAsia" w:ascii="宋体" w:hAnsi="宋体"/>
          <w:color w:val="auto"/>
          <w:kern w:val="0"/>
          <w:sz w:val="24"/>
          <w:highlight w:val="none"/>
        </w:rPr>
        <w:t>、同一供应商有</w:t>
      </w:r>
      <w:r>
        <w:rPr>
          <w:rStyle w:val="30"/>
          <w:rFonts w:ascii="宋体" w:hAnsi="宋体"/>
          <w:color w:val="auto"/>
          <w:kern w:val="0"/>
          <w:sz w:val="24"/>
          <w:highlight w:val="none"/>
        </w:rPr>
        <w:t>多次报价的</w:t>
      </w:r>
      <w:r>
        <w:rPr>
          <w:rStyle w:val="30"/>
          <w:rFonts w:hint="eastAsia" w:ascii="宋体" w:hAnsi="宋体"/>
          <w:color w:val="auto"/>
          <w:kern w:val="0"/>
          <w:sz w:val="24"/>
          <w:highlight w:val="none"/>
        </w:rPr>
        <w:t>情况下</w:t>
      </w:r>
      <w:r>
        <w:rPr>
          <w:rStyle w:val="30"/>
          <w:rFonts w:ascii="宋体" w:hAnsi="宋体"/>
          <w:color w:val="auto"/>
          <w:kern w:val="0"/>
          <w:sz w:val="24"/>
          <w:highlight w:val="none"/>
        </w:rPr>
        <w:t>，</w:t>
      </w:r>
      <w:r>
        <w:rPr>
          <w:rStyle w:val="30"/>
          <w:rFonts w:hint="eastAsia" w:ascii="宋体" w:hAnsi="宋体"/>
          <w:color w:val="auto"/>
          <w:kern w:val="0"/>
          <w:sz w:val="24"/>
          <w:highlight w:val="none"/>
        </w:rPr>
        <w:t>则该供应商的每一次</w:t>
      </w:r>
      <w:r>
        <w:rPr>
          <w:rStyle w:val="30"/>
          <w:rFonts w:ascii="宋体" w:hAnsi="宋体"/>
          <w:color w:val="auto"/>
          <w:kern w:val="0"/>
          <w:sz w:val="24"/>
          <w:highlight w:val="none"/>
        </w:rPr>
        <w:t>报价金额必须小于自己上一次的报价金额，</w:t>
      </w:r>
      <w:r>
        <w:rPr>
          <w:rStyle w:val="30"/>
          <w:rFonts w:hint="eastAsia" w:ascii="宋体" w:hAnsi="宋体"/>
          <w:color w:val="auto"/>
          <w:kern w:val="0"/>
          <w:sz w:val="24"/>
          <w:highlight w:val="none"/>
        </w:rPr>
        <w:t>同时以该供应商</w:t>
      </w:r>
      <w:r>
        <w:rPr>
          <w:rStyle w:val="30"/>
          <w:rFonts w:ascii="宋体" w:hAnsi="宋体"/>
          <w:color w:val="auto"/>
          <w:kern w:val="0"/>
          <w:sz w:val="24"/>
          <w:highlight w:val="none"/>
        </w:rPr>
        <w:t>提交的最后一次报价作为</w:t>
      </w:r>
      <w:r>
        <w:rPr>
          <w:rStyle w:val="30"/>
          <w:rFonts w:hint="eastAsia" w:ascii="宋体" w:hAnsi="宋体"/>
          <w:color w:val="auto"/>
          <w:kern w:val="0"/>
          <w:sz w:val="24"/>
          <w:highlight w:val="none"/>
        </w:rPr>
        <w:t>其最终有效报价</w:t>
      </w:r>
      <w:r>
        <w:rPr>
          <w:rStyle w:val="30"/>
          <w:rFonts w:ascii="宋体" w:hAnsi="宋体"/>
          <w:color w:val="auto"/>
          <w:kern w:val="0"/>
          <w:sz w:val="24"/>
          <w:highlight w:val="none"/>
        </w:rPr>
        <w:t>。</w:t>
      </w:r>
    </w:p>
    <w:p w14:paraId="0E2863A2">
      <w:pPr>
        <w:keepNext w:val="0"/>
        <w:keepLines w:val="0"/>
        <w:pageBreakBefore w:val="0"/>
        <w:widowControl/>
        <w:kinsoku/>
        <w:topLinePunct w:val="0"/>
        <w:bidi w:val="0"/>
        <w:spacing w:line="400" w:lineRule="exact"/>
        <w:ind w:firstLine="480" w:firstLineChars="200"/>
        <w:textAlignment w:val="baseline"/>
        <w:rPr>
          <w:rFonts w:ascii="宋体" w:hAnsi="宋体"/>
          <w:color w:val="auto"/>
          <w:sz w:val="24"/>
          <w:highlight w:val="none"/>
        </w:rPr>
      </w:pPr>
      <w:r>
        <w:rPr>
          <w:rFonts w:hint="eastAsia" w:ascii="宋体" w:hAnsi="宋体"/>
          <w:color w:val="auto"/>
          <w:sz w:val="24"/>
          <w:highlight w:val="none"/>
        </w:rPr>
        <w:t>3.供应商请认真阅读本网上竞价文件</w:t>
      </w:r>
      <w:r>
        <w:rPr>
          <w:rFonts w:hint="eastAsia" w:ascii="宋体" w:hAnsi="宋体" w:cs="宋体"/>
          <w:color w:val="auto"/>
          <w:sz w:val="24"/>
          <w:highlight w:val="none"/>
        </w:rPr>
        <w:t>和网上竞价公告{包括更正公告(如有的话)和有关附件}的</w:t>
      </w:r>
      <w:r>
        <w:rPr>
          <w:rFonts w:hint="eastAsia" w:ascii="宋体" w:hAnsi="宋体"/>
          <w:color w:val="auto"/>
          <w:sz w:val="24"/>
          <w:highlight w:val="none"/>
        </w:rPr>
        <w:t>所有条款内容，一经提交系统报价，即视为已知悉并同意本次网上竞价规定的所有条款内容</w:t>
      </w:r>
      <w:r>
        <w:rPr>
          <w:rFonts w:hint="eastAsia" w:ascii="宋体" w:hAnsi="宋体" w:cs="宋体"/>
          <w:color w:val="auto"/>
          <w:sz w:val="24"/>
          <w:highlight w:val="none"/>
        </w:rPr>
        <w:t>并自行承担因对网上竞价文件理解不正确或误解而产生的相应后果</w:t>
      </w:r>
      <w:r>
        <w:rPr>
          <w:rFonts w:hint="eastAsia" w:ascii="宋体" w:hAnsi="宋体"/>
          <w:color w:val="auto"/>
          <w:sz w:val="24"/>
          <w:highlight w:val="none"/>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4E89B34D">
      <w:pPr>
        <w:keepNext w:val="0"/>
        <w:keepLines w:val="0"/>
        <w:pageBreakBefore w:val="0"/>
        <w:widowControl/>
        <w:kinsoku/>
        <w:topLinePunct w:val="0"/>
        <w:bidi w:val="0"/>
        <w:spacing w:line="400" w:lineRule="exact"/>
        <w:ind w:firstLine="480" w:firstLineChars="200"/>
        <w:jc w:val="left"/>
        <w:rPr>
          <w:rFonts w:ascii="宋体" w:hAnsi="宋体" w:cs="宋体"/>
          <w:bCs/>
          <w:color w:val="auto"/>
          <w:kern w:val="0"/>
          <w:sz w:val="24"/>
          <w:highlight w:val="none"/>
        </w:rPr>
      </w:pPr>
      <w:r>
        <w:rPr>
          <w:rFonts w:hint="eastAsia" w:ascii="宋体" w:hAnsi="宋体"/>
          <w:color w:val="auto"/>
          <w:sz w:val="24"/>
          <w:highlight w:val="none"/>
        </w:rPr>
        <w:t>4.</w:t>
      </w:r>
      <w:r>
        <w:rPr>
          <w:rFonts w:ascii="宋体" w:hAnsi="宋体" w:cs="宋体"/>
          <w:bCs/>
          <w:color w:val="auto"/>
          <w:kern w:val="0"/>
          <w:sz w:val="24"/>
          <w:highlight w:val="none"/>
        </w:rPr>
        <w:t>竞价数据以代理机构</w:t>
      </w:r>
      <w:r>
        <w:rPr>
          <w:rFonts w:hint="eastAsia" w:ascii="宋体" w:hAnsi="宋体" w:cs="宋体"/>
          <w:bCs/>
          <w:color w:val="auto"/>
          <w:kern w:val="0"/>
          <w:sz w:val="24"/>
          <w:highlight w:val="none"/>
        </w:rPr>
        <w:t>网上竞价系统</w:t>
      </w:r>
      <w:r>
        <w:rPr>
          <w:rFonts w:ascii="宋体" w:hAnsi="宋体" w:cs="宋体"/>
          <w:bCs/>
          <w:color w:val="auto"/>
          <w:kern w:val="0"/>
          <w:sz w:val="24"/>
          <w:highlight w:val="none"/>
        </w:rPr>
        <w:t>记录为准，一切因网络通信（包括但不限于计算机及其操作系统的使用，IE浏览器升级，输入法安装调试，控件插件的安装，杀毒软件、木马病毒的排查、网络带宽的延迟及掉线，断网等）造成的</w:t>
      </w:r>
      <w:r>
        <w:rPr>
          <w:rFonts w:hint="eastAsia" w:ascii="宋体" w:hAnsi="宋体" w:cs="宋体"/>
          <w:bCs/>
          <w:color w:val="auto"/>
          <w:kern w:val="0"/>
          <w:sz w:val="24"/>
          <w:highlight w:val="none"/>
        </w:rPr>
        <w:t>网上</w:t>
      </w:r>
      <w:r>
        <w:rPr>
          <w:rFonts w:ascii="宋体" w:hAnsi="宋体" w:cs="宋体"/>
          <w:bCs/>
          <w:color w:val="auto"/>
          <w:kern w:val="0"/>
          <w:sz w:val="24"/>
          <w:highlight w:val="none"/>
        </w:rPr>
        <w:t>竞价数据错误或缺失均与</w:t>
      </w:r>
      <w:r>
        <w:rPr>
          <w:rFonts w:hint="eastAsia" w:ascii="宋体" w:hAnsi="宋体" w:cs="宋体"/>
          <w:bCs/>
          <w:color w:val="auto"/>
          <w:kern w:val="0"/>
          <w:sz w:val="24"/>
          <w:highlight w:val="none"/>
        </w:rPr>
        <w:t>采购人和</w:t>
      </w:r>
      <w:r>
        <w:rPr>
          <w:rFonts w:ascii="宋体" w:hAnsi="宋体" w:cs="宋体"/>
          <w:bCs/>
          <w:color w:val="auto"/>
          <w:kern w:val="0"/>
          <w:sz w:val="24"/>
          <w:highlight w:val="none"/>
        </w:rPr>
        <w:t>代理机构无关，请各</w:t>
      </w:r>
      <w:r>
        <w:rPr>
          <w:rFonts w:hint="eastAsia" w:ascii="宋体" w:hAnsi="宋体" w:cs="宋体"/>
          <w:bCs/>
          <w:color w:val="auto"/>
          <w:kern w:val="0"/>
          <w:sz w:val="24"/>
          <w:highlight w:val="none"/>
        </w:rPr>
        <w:t>供应商</w:t>
      </w:r>
      <w:r>
        <w:rPr>
          <w:rFonts w:ascii="宋体" w:hAnsi="宋体" w:cs="宋体"/>
          <w:bCs/>
          <w:color w:val="auto"/>
          <w:kern w:val="0"/>
          <w:sz w:val="24"/>
          <w:highlight w:val="none"/>
        </w:rPr>
        <w:t>合理安排上传报价文件的时间，以免造成不必要的损失。</w:t>
      </w:r>
    </w:p>
    <w:p w14:paraId="3A030A55">
      <w:pPr>
        <w:keepNext w:val="0"/>
        <w:keepLines w:val="0"/>
        <w:pageBreakBefore w:val="0"/>
        <w:widowControl/>
        <w:kinsoku/>
        <w:topLinePunct w:val="0"/>
        <w:bidi w:val="0"/>
        <w:spacing w:line="400" w:lineRule="exact"/>
        <w:ind w:firstLine="480" w:firstLineChars="200"/>
        <w:jc w:val="left"/>
        <w:rPr>
          <w:rFonts w:hint="eastAsia" w:ascii="宋体" w:hAnsi="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5.网上竞价供应商在网上竞价截止时间前可以进行多次报价，每次报价均应为有效报价（如有一次为无效报价，则最终报价无效），以最后一次报价为其最终报价。</w:t>
      </w:r>
    </w:p>
    <w:p w14:paraId="3509F425">
      <w:pPr>
        <w:keepNext w:val="0"/>
        <w:keepLines w:val="0"/>
        <w:pageBreakBefore w:val="0"/>
        <w:widowControl/>
        <w:kinsoku/>
        <w:topLinePunct w:val="0"/>
        <w:bidi w:val="0"/>
        <w:spacing w:line="400" w:lineRule="exact"/>
        <w:ind w:firstLine="480" w:firstLineChars="200"/>
        <w:jc w:val="left"/>
        <w:rPr>
          <w:rFonts w:hint="default" w:ascii="宋体" w:hAnsi="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6.在网上竞价过程中，网上竞价大厅应能显示当前最新报价，因系统故障造成无法显示当前最新报价，应立即暂停当前报价环节，待系统修复后继续进行报价。</w:t>
      </w:r>
    </w:p>
    <w:p w14:paraId="69D5C754">
      <w:pPr>
        <w:keepNext w:val="0"/>
        <w:keepLines w:val="0"/>
        <w:pageBreakBefore w:val="0"/>
        <w:widowControl/>
        <w:kinsoku/>
        <w:topLinePunct w:val="0"/>
        <w:bidi w:val="0"/>
        <w:spacing w:line="40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四、最终有效报价确认方法</w:t>
      </w:r>
    </w:p>
    <w:p w14:paraId="698B3861">
      <w:pPr>
        <w:keepNext w:val="0"/>
        <w:keepLines w:val="0"/>
        <w:pageBreakBefore w:val="0"/>
        <w:widowControl/>
        <w:kinsoku/>
        <w:topLinePunct w:val="0"/>
        <w:bidi w:val="0"/>
        <w:spacing w:line="400" w:lineRule="exact"/>
        <w:ind w:firstLine="480" w:firstLineChars="200"/>
        <w:jc w:val="left"/>
        <w:textAlignment w:val="baseline"/>
        <w:rPr>
          <w:rStyle w:val="30"/>
          <w:rFonts w:hint="eastAsia" w:ascii="宋体" w:hAnsi="宋体"/>
          <w:color w:val="auto"/>
          <w:kern w:val="0"/>
          <w:sz w:val="24"/>
          <w:highlight w:val="none"/>
        </w:rPr>
      </w:pPr>
      <w:r>
        <w:rPr>
          <w:rFonts w:hint="eastAsia" w:ascii="宋体" w:hAnsi="宋体" w:cs="宋体"/>
          <w:color w:val="auto"/>
          <w:sz w:val="24"/>
          <w:highlight w:val="none"/>
        </w:rPr>
        <w:t>1.</w:t>
      </w:r>
      <w:r>
        <w:rPr>
          <w:rStyle w:val="30"/>
          <w:rFonts w:hint="eastAsia" w:ascii="宋体" w:hAnsi="宋体"/>
          <w:color w:val="auto"/>
          <w:kern w:val="0"/>
          <w:sz w:val="24"/>
          <w:highlight w:val="none"/>
        </w:rPr>
        <w:t>供应商</w:t>
      </w:r>
      <w:r>
        <w:rPr>
          <w:rStyle w:val="30"/>
          <w:rFonts w:ascii="宋体" w:hAnsi="宋体"/>
          <w:color w:val="auto"/>
          <w:kern w:val="0"/>
          <w:sz w:val="24"/>
          <w:highlight w:val="none"/>
        </w:rPr>
        <w:t>在</w:t>
      </w:r>
      <w:r>
        <w:rPr>
          <w:rStyle w:val="30"/>
          <w:rFonts w:hint="eastAsia" w:ascii="宋体" w:hAnsi="宋体"/>
          <w:color w:val="auto"/>
          <w:kern w:val="0"/>
          <w:sz w:val="24"/>
          <w:highlight w:val="none"/>
        </w:rPr>
        <w:t>完全满足网上竞价文件要求</w:t>
      </w:r>
      <w:r>
        <w:rPr>
          <w:rStyle w:val="30"/>
          <w:rFonts w:ascii="宋体" w:hAnsi="宋体"/>
          <w:color w:val="auto"/>
          <w:kern w:val="0"/>
          <w:sz w:val="24"/>
          <w:highlight w:val="none"/>
        </w:rPr>
        <w:t>且报价有效的前提下，</w:t>
      </w:r>
      <w:r>
        <w:rPr>
          <w:rStyle w:val="30"/>
          <w:rFonts w:hint="eastAsia" w:ascii="宋体" w:hAnsi="宋体"/>
          <w:color w:val="auto"/>
          <w:kern w:val="0"/>
          <w:sz w:val="24"/>
          <w:highlight w:val="none"/>
        </w:rPr>
        <w:t>最终有效报价</w:t>
      </w:r>
      <w:r>
        <w:rPr>
          <w:rStyle w:val="30"/>
          <w:rFonts w:ascii="宋体" w:hAnsi="宋体"/>
          <w:color w:val="auto"/>
          <w:kern w:val="0"/>
          <w:sz w:val="24"/>
          <w:highlight w:val="none"/>
        </w:rPr>
        <w:t>最低者</w:t>
      </w:r>
      <w:r>
        <w:rPr>
          <w:rStyle w:val="30"/>
          <w:rFonts w:hint="eastAsia" w:ascii="宋体" w:hAnsi="宋体"/>
          <w:color w:val="auto"/>
          <w:kern w:val="0"/>
          <w:sz w:val="24"/>
          <w:highlight w:val="none"/>
        </w:rPr>
        <w:t>为</w:t>
      </w:r>
      <w:r>
        <w:rPr>
          <w:rStyle w:val="30"/>
          <w:rFonts w:ascii="宋体" w:hAnsi="宋体"/>
          <w:color w:val="auto"/>
          <w:kern w:val="0"/>
          <w:sz w:val="24"/>
          <w:highlight w:val="none"/>
        </w:rPr>
        <w:t>成交</w:t>
      </w:r>
      <w:r>
        <w:rPr>
          <w:rStyle w:val="30"/>
          <w:rFonts w:hint="eastAsia" w:ascii="宋体" w:hAnsi="宋体"/>
          <w:color w:val="auto"/>
          <w:kern w:val="0"/>
          <w:sz w:val="24"/>
          <w:highlight w:val="none"/>
        </w:rPr>
        <w:t>候选人</w:t>
      </w:r>
      <w:r>
        <w:rPr>
          <w:rStyle w:val="30"/>
          <w:rFonts w:ascii="宋体" w:hAnsi="宋体"/>
          <w:color w:val="auto"/>
          <w:kern w:val="0"/>
          <w:sz w:val="24"/>
          <w:highlight w:val="none"/>
        </w:rPr>
        <w:t>，若</w:t>
      </w:r>
      <w:r>
        <w:rPr>
          <w:rStyle w:val="30"/>
          <w:rFonts w:hint="eastAsia" w:ascii="宋体" w:hAnsi="宋体"/>
          <w:color w:val="auto"/>
          <w:kern w:val="0"/>
          <w:sz w:val="24"/>
          <w:highlight w:val="none"/>
        </w:rPr>
        <w:t>最低的最终有效报价相同的，则在网上竞价平台上提交该最终有效报价时间较早的供应商成为成交候选人。若出现前述结果均相同的，则采取随机抽取方式确定。</w:t>
      </w:r>
    </w:p>
    <w:p w14:paraId="3DC58E1C">
      <w:pPr>
        <w:keepNext w:val="0"/>
        <w:keepLines w:val="0"/>
        <w:pageBreakBefore w:val="0"/>
        <w:widowControl/>
        <w:kinsoku/>
        <w:topLinePunct w:val="0"/>
        <w:bidi w:val="0"/>
        <w:spacing w:line="400" w:lineRule="exact"/>
        <w:ind w:firstLine="482" w:firstLineChars="200"/>
        <w:jc w:val="left"/>
        <w:textAlignment w:val="baseline"/>
        <w:rPr>
          <w:rStyle w:val="30"/>
          <w:rFonts w:hint="default" w:ascii="宋体" w:hAnsi="宋体"/>
          <w:b/>
          <w:bCs/>
          <w:color w:val="auto"/>
          <w:kern w:val="0"/>
          <w:sz w:val="24"/>
          <w:highlight w:val="none"/>
          <w:lang w:val="en-US"/>
        </w:rPr>
      </w:pPr>
      <w:r>
        <w:rPr>
          <w:rStyle w:val="30"/>
          <w:rFonts w:hint="eastAsia" w:ascii="宋体" w:hAnsi="宋体"/>
          <w:b/>
          <w:bCs/>
          <w:color w:val="auto"/>
          <w:kern w:val="0"/>
          <w:sz w:val="24"/>
          <w:highlight w:val="none"/>
        </w:rPr>
        <w:t>注：</w:t>
      </w:r>
      <w:r>
        <w:rPr>
          <w:rStyle w:val="30"/>
          <w:rFonts w:hint="eastAsia" w:ascii="宋体" w:hAnsi="宋体" w:cs="Times New Roman"/>
          <w:b/>
          <w:bCs/>
          <w:color w:val="auto"/>
          <w:kern w:val="0"/>
          <w:sz w:val="24"/>
          <w:highlight w:val="none"/>
          <w:lang w:val="en-US" w:eastAsia="zh-CN"/>
        </w:rPr>
        <w:t>供应商在竞价系统中提交报价时须上传《报价一览表》</w:t>
      </w:r>
      <w:r>
        <w:rPr>
          <w:rStyle w:val="30"/>
          <w:rFonts w:hint="eastAsia" w:hAnsi="宋体" w:cs="Times New Roman"/>
          <w:b/>
          <w:bCs/>
          <w:color w:val="auto"/>
          <w:kern w:val="0"/>
          <w:sz w:val="24"/>
          <w:highlight w:val="none"/>
          <w:lang w:val="en-US" w:eastAsia="zh-CN"/>
        </w:rPr>
        <w:t>，</w:t>
      </w:r>
      <w:r>
        <w:rPr>
          <w:rStyle w:val="30"/>
          <w:rFonts w:hint="eastAsia" w:ascii="宋体" w:hAnsi="宋体" w:eastAsia="宋体" w:cs="Times New Roman"/>
          <w:b/>
          <w:bCs/>
          <w:color w:val="auto"/>
          <w:kern w:val="0"/>
          <w:sz w:val="24"/>
          <w:highlight w:val="none"/>
          <w:lang w:val="en-US" w:eastAsia="zh-CN"/>
        </w:rPr>
        <w:t>供应商在竞价系统中提交的最后一次报价（即最终有效报价）须与最后一次上传附件价格一致，否则报价无效。</w:t>
      </w:r>
    </w:p>
    <w:p w14:paraId="2DF5F15A">
      <w:pPr>
        <w:keepNext w:val="0"/>
        <w:keepLines w:val="0"/>
        <w:pageBreakBefore w:val="0"/>
        <w:kinsoku/>
        <w:topLinePunct w:val="0"/>
        <w:bidi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2.供应商应遵守采购相关法规，若供应商违反规定，将按有关规定处理。</w:t>
      </w:r>
    </w:p>
    <w:p w14:paraId="03FAF932">
      <w:pPr>
        <w:keepNext w:val="0"/>
        <w:keepLines w:val="0"/>
        <w:pageBreakBefore w:val="0"/>
        <w:kinsoku/>
        <w:topLinePunct w:val="0"/>
        <w:bidi w:val="0"/>
        <w:spacing w:line="4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3.供应商同意按照网上竞价文件要求提供与其竞价有关的一切数据或资料，完全理解采购人不一定要接受最低报价。</w:t>
      </w:r>
    </w:p>
    <w:p w14:paraId="13D3FCFD">
      <w:pPr>
        <w:keepNext w:val="0"/>
        <w:keepLines w:val="0"/>
        <w:pageBreakBefore w:val="0"/>
        <w:kinsoku/>
        <w:topLinePunct w:val="0"/>
        <w:bidi w:val="0"/>
        <w:spacing w:line="40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五、网上竞价结果确认</w:t>
      </w:r>
    </w:p>
    <w:p w14:paraId="1516AF10">
      <w:pPr>
        <w:keepNext w:val="0"/>
        <w:keepLines w:val="0"/>
        <w:pageBreakBefore w:val="0"/>
        <w:widowControl/>
        <w:kinsoku/>
        <w:topLinePunct w:val="0"/>
        <w:bidi w:val="0"/>
        <w:spacing w:line="400" w:lineRule="exact"/>
        <w:ind w:firstLine="480" w:firstLineChars="200"/>
        <w:jc w:val="left"/>
        <w:rPr>
          <w:rFonts w:ascii="宋体" w:hAnsi="宋体" w:cs="宋体"/>
          <w:bCs/>
          <w:color w:val="auto"/>
          <w:kern w:val="0"/>
          <w:sz w:val="24"/>
          <w:highlight w:val="none"/>
        </w:rPr>
      </w:pPr>
      <w:r>
        <w:rPr>
          <w:rFonts w:hint="eastAsia" w:ascii="宋体" w:hAnsi="宋体" w:cs="宋体"/>
          <w:bCs/>
          <w:color w:val="auto"/>
          <w:kern w:val="0"/>
          <w:sz w:val="24"/>
          <w:highlight w:val="none"/>
        </w:rPr>
        <w:t>1.采购代理机构应在网上竞价结果产生后两个工作日内将网上竞价结果确认书送采购人确认；</w:t>
      </w:r>
    </w:p>
    <w:p w14:paraId="31ABFDE3">
      <w:pPr>
        <w:keepNext w:val="0"/>
        <w:keepLines w:val="0"/>
        <w:pageBreakBefore w:val="0"/>
        <w:widowControl/>
        <w:kinsoku/>
        <w:topLinePunct w:val="0"/>
        <w:bidi w:val="0"/>
        <w:spacing w:line="400" w:lineRule="exact"/>
        <w:ind w:firstLine="480" w:firstLineChars="200"/>
        <w:jc w:val="left"/>
        <w:rPr>
          <w:rFonts w:ascii="宋体" w:hAnsi="宋体" w:cs="宋体"/>
          <w:bCs/>
          <w:color w:val="auto"/>
          <w:kern w:val="0"/>
          <w:sz w:val="24"/>
          <w:highlight w:val="none"/>
        </w:rPr>
      </w:pPr>
      <w:r>
        <w:rPr>
          <w:rFonts w:hint="eastAsia" w:ascii="宋体" w:hAnsi="宋体" w:cs="宋体"/>
          <w:bCs/>
          <w:color w:val="auto"/>
          <w:kern w:val="0"/>
          <w:sz w:val="24"/>
          <w:highlight w:val="none"/>
        </w:rPr>
        <w:t>2.采购人在接到网上竞价结果确认书后五个工作日内确认网上竞价结果；</w:t>
      </w:r>
    </w:p>
    <w:p w14:paraId="5C5FD030">
      <w:pPr>
        <w:keepNext w:val="0"/>
        <w:keepLines w:val="0"/>
        <w:pageBreakBefore w:val="0"/>
        <w:widowControl/>
        <w:kinsoku/>
        <w:wordWrap/>
        <w:overflowPunct/>
        <w:topLinePunct w:val="0"/>
        <w:autoSpaceDE/>
        <w:autoSpaceDN/>
        <w:bidi w:val="0"/>
        <w:adjustRightInd/>
        <w:spacing w:line="420" w:lineRule="exact"/>
        <w:ind w:firstLine="480" w:firstLineChars="200"/>
        <w:jc w:val="left"/>
        <w:textAlignment w:val="auto"/>
        <w:rPr>
          <w:rFonts w:hint="eastAsia" w:ascii="宋体" w:hAnsi="宋体" w:cs="宋体"/>
          <w:bCs/>
          <w:color w:val="auto"/>
          <w:kern w:val="0"/>
          <w:sz w:val="24"/>
          <w:highlight w:val="none"/>
        </w:rPr>
      </w:pPr>
      <w:r>
        <w:rPr>
          <w:rFonts w:hint="eastAsia" w:ascii="宋体" w:hAnsi="宋体" w:cs="宋体"/>
          <w:bCs/>
          <w:color w:val="auto"/>
          <w:kern w:val="0"/>
          <w:sz w:val="24"/>
          <w:highlight w:val="none"/>
        </w:rPr>
        <w:t>3.网上竞价结果确认后两个工作日内采购代理机构发布结果公告（公告期限为公告发布</w:t>
      </w:r>
    </w:p>
    <w:p w14:paraId="58052FDA">
      <w:pPr>
        <w:keepNext w:val="0"/>
        <w:keepLines w:val="0"/>
        <w:pageBreakBefore w:val="0"/>
        <w:widowControl/>
        <w:kinsoku/>
        <w:wordWrap/>
        <w:overflowPunct/>
        <w:topLinePunct w:val="0"/>
        <w:autoSpaceDE/>
        <w:autoSpaceDN/>
        <w:bidi w:val="0"/>
        <w:adjustRightInd/>
        <w:spacing w:line="420" w:lineRule="exact"/>
        <w:jc w:val="left"/>
        <w:textAlignment w:val="auto"/>
        <w:rPr>
          <w:rFonts w:ascii="宋体" w:hAnsi="宋体" w:cs="宋体"/>
          <w:bCs/>
          <w:color w:val="auto"/>
          <w:sz w:val="24"/>
          <w:highlight w:val="none"/>
        </w:rPr>
      </w:pPr>
      <w:r>
        <w:rPr>
          <w:rFonts w:hint="eastAsia" w:ascii="宋体" w:hAnsi="宋体" w:cs="宋体"/>
          <w:bCs/>
          <w:color w:val="auto"/>
          <w:kern w:val="0"/>
          <w:sz w:val="24"/>
          <w:highlight w:val="none"/>
        </w:rPr>
        <w:t>之日起1个工作日），结果公告发布的同时，采购代理机构将向成交供应商发出成交通知书。成交通知书发出后，采购人不得违法改变成交结果，成交供应商无正当理由不得放弃成交。</w:t>
      </w:r>
    </w:p>
    <w:p w14:paraId="035706A8">
      <w:pPr>
        <w:keepNext w:val="0"/>
        <w:keepLines w:val="0"/>
        <w:pageBreakBefore w:val="0"/>
        <w:widowControl/>
        <w:kinsoku/>
        <w:wordWrap/>
        <w:overflowPunct/>
        <w:topLinePunct w:val="0"/>
        <w:autoSpaceDE/>
        <w:autoSpaceDN/>
        <w:bidi w:val="0"/>
        <w:adjustRightInd/>
        <w:spacing w:line="420" w:lineRule="exact"/>
        <w:ind w:firstLine="482" w:firstLineChars="200"/>
        <w:jc w:val="left"/>
        <w:textAlignment w:val="auto"/>
        <w:rPr>
          <w:color w:val="auto"/>
          <w:highlight w:val="none"/>
        </w:rPr>
      </w:pPr>
      <w:r>
        <w:rPr>
          <w:rFonts w:hint="eastAsia" w:ascii="宋体" w:hAnsi="宋体"/>
          <w:b/>
          <w:bCs/>
          <w:color w:val="auto"/>
          <w:sz w:val="24"/>
          <w:highlight w:val="none"/>
        </w:rPr>
        <w:t>4.</w:t>
      </w:r>
      <w:r>
        <w:rPr>
          <w:rStyle w:val="30"/>
          <w:rFonts w:hint="eastAsia" w:ascii="宋体" w:hAnsi="宋体" w:cs="宋体"/>
          <w:b/>
          <w:bCs/>
          <w:color w:val="auto"/>
          <w:sz w:val="24"/>
          <w:highlight w:val="none"/>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62092EC9">
      <w:pPr>
        <w:keepNext w:val="0"/>
        <w:keepLines w:val="0"/>
        <w:pageBreakBefore w:val="0"/>
        <w:widowControl/>
        <w:kinsoku/>
        <w:wordWrap/>
        <w:overflowPunct/>
        <w:topLinePunct w:val="0"/>
        <w:autoSpaceDE/>
        <w:autoSpaceDN/>
        <w:bidi w:val="0"/>
        <w:adjustRightInd/>
        <w:spacing w:line="420" w:lineRule="exact"/>
        <w:ind w:firstLine="482" w:firstLineChars="200"/>
        <w:jc w:val="left"/>
        <w:textAlignment w:val="auto"/>
        <w:rPr>
          <w:rFonts w:ascii="宋体" w:hAnsi="宋体" w:cs="宋体"/>
          <w:b/>
          <w:bCs/>
          <w:color w:val="auto"/>
          <w:sz w:val="24"/>
          <w:highlight w:val="none"/>
        </w:rPr>
      </w:pPr>
      <w:r>
        <w:rPr>
          <w:rFonts w:hint="eastAsia" w:ascii="宋体" w:hAnsi="宋体" w:cs="宋体"/>
          <w:b/>
          <w:bCs/>
          <w:color w:val="auto"/>
          <w:sz w:val="24"/>
          <w:highlight w:val="none"/>
        </w:rPr>
        <w:t>六、签订合同</w:t>
      </w:r>
    </w:p>
    <w:p w14:paraId="58E0AF01">
      <w:pPr>
        <w:pStyle w:val="13"/>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1.成交供应商应在《成交通知书》发出之日起30</w:t>
      </w:r>
      <w:r>
        <w:rPr>
          <w:rFonts w:hint="eastAsia" w:ascii="宋体" w:hAnsi="宋体" w:cs="宋体"/>
          <w:color w:val="auto"/>
          <w:sz w:val="24"/>
          <w:highlight w:val="none"/>
          <w:lang w:val="en-US" w:eastAsia="zh-CN"/>
        </w:rPr>
        <w:t>日</w:t>
      </w:r>
      <w:r>
        <w:rPr>
          <w:rFonts w:hint="eastAsia" w:ascii="宋体" w:hAnsi="宋体" w:cs="宋体"/>
          <w:color w:val="auto"/>
          <w:sz w:val="24"/>
          <w:highlight w:val="none"/>
        </w:rPr>
        <w:t>内与采购人签订合同，合同不得对网上竞价文件确定的事项和成交供应商的响应文件作实质性修改。</w:t>
      </w:r>
    </w:p>
    <w:p w14:paraId="33EE9382">
      <w:pPr>
        <w:pStyle w:val="13"/>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2.合同的履行、违约责任和解决争议的方法等适用民法典。</w:t>
      </w:r>
    </w:p>
    <w:p w14:paraId="017343FE">
      <w:pPr>
        <w:pStyle w:val="13"/>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3.合同履行过程中，采购人若需追加与合同标的相同的货物、服务或工程，则追加采购金额不得超过原合同采购金额的10%。</w:t>
      </w:r>
    </w:p>
    <w:p w14:paraId="53F4A392">
      <w:pPr>
        <w:pStyle w:val="13"/>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6DD9172C">
      <w:pPr>
        <w:pStyle w:val="13"/>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5.除因不可抗力或网上竞价文件认可的情形以外，成交供应商不与采购人签订合同或不能履约的将列入景弘集团有限公司及其下属单位自行采购项目黑名单。</w:t>
      </w:r>
    </w:p>
    <w:p w14:paraId="028E6C3F">
      <w:pPr>
        <w:pStyle w:val="17"/>
        <w:keepNext w:val="0"/>
        <w:keepLines w:val="0"/>
        <w:pageBreakBefore w:val="0"/>
        <w:kinsoku/>
        <w:wordWrap/>
        <w:overflowPunct/>
        <w:topLinePunct w:val="0"/>
        <w:autoSpaceDE/>
        <w:autoSpaceDN/>
        <w:bidi w:val="0"/>
        <w:adjustRightInd/>
        <w:spacing w:before="0" w:beforeAutospacing="0" w:after="0" w:afterAutospacing="0" w:line="420" w:lineRule="exact"/>
        <w:ind w:firstLine="482" w:firstLineChars="200"/>
        <w:textAlignment w:val="auto"/>
        <w:rPr>
          <w:b/>
          <w:bCs/>
          <w:color w:val="auto"/>
          <w:kern w:val="2"/>
          <w:highlight w:val="none"/>
        </w:rPr>
      </w:pPr>
      <w:r>
        <w:rPr>
          <w:rFonts w:hint="eastAsia"/>
          <w:b/>
          <w:bCs/>
          <w:color w:val="auto"/>
          <w:kern w:val="2"/>
          <w:highlight w:val="none"/>
        </w:rPr>
        <w:t>七、如果</w:t>
      </w:r>
      <w:r>
        <w:rPr>
          <w:rStyle w:val="30"/>
          <w:rFonts w:hint="eastAsia"/>
          <w:b/>
          <w:bCs/>
          <w:color w:val="auto"/>
          <w:kern w:val="0"/>
          <w:sz w:val="24"/>
          <w:highlight w:val="none"/>
        </w:rPr>
        <w:t>供应商</w:t>
      </w:r>
      <w:r>
        <w:rPr>
          <w:rFonts w:hint="eastAsia"/>
          <w:b/>
          <w:bCs/>
          <w:color w:val="auto"/>
          <w:kern w:val="2"/>
          <w:highlight w:val="none"/>
        </w:rPr>
        <w:t>发生以下任何一种情况时，其网上竞价保证金将被不予退还：</w:t>
      </w:r>
    </w:p>
    <w:p w14:paraId="7B9D08FE">
      <w:pPr>
        <w:pStyle w:val="17"/>
        <w:keepNext w:val="0"/>
        <w:keepLines w:val="0"/>
        <w:pageBreakBefore w:val="0"/>
        <w:kinsoku/>
        <w:wordWrap/>
        <w:overflowPunct/>
        <w:topLinePunct w:val="0"/>
        <w:autoSpaceDE/>
        <w:autoSpaceDN/>
        <w:bidi w:val="0"/>
        <w:adjustRightInd/>
        <w:spacing w:before="0" w:beforeAutospacing="0" w:after="0" w:afterAutospacing="0" w:line="420" w:lineRule="exact"/>
        <w:ind w:firstLine="480" w:firstLineChars="200"/>
        <w:textAlignment w:val="auto"/>
        <w:rPr>
          <w:color w:val="auto"/>
          <w:kern w:val="2"/>
          <w:highlight w:val="none"/>
        </w:rPr>
      </w:pPr>
      <w:r>
        <w:rPr>
          <w:rFonts w:hint="eastAsia"/>
          <w:color w:val="auto"/>
          <w:kern w:val="2"/>
          <w:highlight w:val="none"/>
        </w:rPr>
        <w:t>（1）除因不可抗力或网上竞价文件认可的情形以外，成交供应商不与采购人签订合同或不能履约的；</w:t>
      </w:r>
    </w:p>
    <w:p w14:paraId="797D5918">
      <w:pPr>
        <w:pStyle w:val="17"/>
        <w:keepNext w:val="0"/>
        <w:keepLines w:val="0"/>
        <w:pageBreakBefore w:val="0"/>
        <w:kinsoku/>
        <w:wordWrap/>
        <w:overflowPunct/>
        <w:topLinePunct w:val="0"/>
        <w:autoSpaceDE/>
        <w:autoSpaceDN/>
        <w:bidi w:val="0"/>
        <w:adjustRightInd/>
        <w:spacing w:before="0" w:beforeAutospacing="0" w:after="0" w:afterAutospacing="0" w:line="420" w:lineRule="exact"/>
        <w:ind w:firstLine="480" w:firstLineChars="200"/>
        <w:textAlignment w:val="auto"/>
        <w:rPr>
          <w:color w:val="auto"/>
          <w:kern w:val="2"/>
          <w:highlight w:val="none"/>
        </w:rPr>
      </w:pPr>
      <w:r>
        <w:rPr>
          <w:rFonts w:hint="eastAsia"/>
          <w:color w:val="auto"/>
          <w:kern w:val="2"/>
          <w:highlight w:val="none"/>
        </w:rPr>
        <w:t>（2）成交供应商自动放弃成交资格的；</w:t>
      </w:r>
    </w:p>
    <w:p w14:paraId="6704FA5B">
      <w:pPr>
        <w:pStyle w:val="17"/>
        <w:keepNext w:val="0"/>
        <w:keepLines w:val="0"/>
        <w:pageBreakBefore w:val="0"/>
        <w:kinsoku/>
        <w:wordWrap/>
        <w:overflowPunct/>
        <w:topLinePunct w:val="0"/>
        <w:autoSpaceDE/>
        <w:autoSpaceDN/>
        <w:bidi w:val="0"/>
        <w:adjustRightInd/>
        <w:spacing w:before="0" w:beforeAutospacing="0" w:after="0" w:afterAutospacing="0" w:line="420" w:lineRule="exact"/>
        <w:ind w:firstLine="480" w:firstLineChars="200"/>
        <w:textAlignment w:val="auto"/>
        <w:rPr>
          <w:color w:val="auto"/>
          <w:kern w:val="2"/>
          <w:highlight w:val="none"/>
        </w:rPr>
      </w:pPr>
      <w:r>
        <w:rPr>
          <w:rFonts w:hint="eastAsia"/>
          <w:color w:val="auto"/>
          <w:kern w:val="2"/>
          <w:highlight w:val="none"/>
        </w:rPr>
        <w:t>（3）</w:t>
      </w:r>
      <w:r>
        <w:rPr>
          <w:rStyle w:val="30"/>
          <w:rFonts w:hint="eastAsia"/>
          <w:color w:val="auto"/>
          <w:kern w:val="0"/>
          <w:sz w:val="24"/>
          <w:highlight w:val="none"/>
        </w:rPr>
        <w:t>供应商</w:t>
      </w:r>
      <w:r>
        <w:rPr>
          <w:rFonts w:hint="eastAsia"/>
          <w:color w:val="auto"/>
          <w:kern w:val="2"/>
          <w:highlight w:val="none"/>
        </w:rPr>
        <w:t>假借以他人名义参加竞价或者弄虚作假，骗取成交；</w:t>
      </w:r>
    </w:p>
    <w:p w14:paraId="7AD4AF82">
      <w:pPr>
        <w:pStyle w:val="17"/>
        <w:keepNext w:val="0"/>
        <w:keepLines w:val="0"/>
        <w:pageBreakBefore w:val="0"/>
        <w:kinsoku/>
        <w:wordWrap/>
        <w:overflowPunct/>
        <w:topLinePunct w:val="0"/>
        <w:autoSpaceDE/>
        <w:autoSpaceDN/>
        <w:bidi w:val="0"/>
        <w:adjustRightInd/>
        <w:spacing w:before="0" w:beforeAutospacing="0" w:after="0" w:afterAutospacing="0" w:line="420" w:lineRule="exact"/>
        <w:ind w:firstLine="480" w:firstLineChars="200"/>
        <w:textAlignment w:val="auto"/>
        <w:rPr>
          <w:color w:val="auto"/>
          <w:kern w:val="2"/>
          <w:highlight w:val="none"/>
        </w:rPr>
      </w:pPr>
      <w:r>
        <w:rPr>
          <w:rFonts w:hint="eastAsia"/>
          <w:color w:val="auto"/>
          <w:kern w:val="2"/>
          <w:highlight w:val="none"/>
        </w:rPr>
        <w:t>（4）国家法律法规以及网上竞价文件中规定的其他竞价保证金不予退还的情形。</w:t>
      </w:r>
    </w:p>
    <w:p w14:paraId="5C72986D">
      <w:pPr>
        <w:pStyle w:val="4"/>
        <w:spacing w:line="360" w:lineRule="auto"/>
        <w:rPr>
          <w:rFonts w:hint="default"/>
          <w:color w:val="auto"/>
          <w:highlight w:val="none"/>
        </w:rPr>
      </w:pPr>
    </w:p>
    <w:p w14:paraId="326C735E">
      <w:pPr>
        <w:spacing w:line="360" w:lineRule="auto"/>
        <w:rPr>
          <w:rFonts w:ascii="宋体" w:hAnsi="宋体" w:cs="宋体"/>
          <w:b/>
          <w:color w:val="auto"/>
          <w:kern w:val="0"/>
          <w:sz w:val="32"/>
          <w:szCs w:val="32"/>
          <w:highlight w:val="none"/>
        </w:rPr>
      </w:pPr>
    </w:p>
    <w:p w14:paraId="2C0656FC">
      <w:pPr>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244533C9">
      <w:pPr>
        <w:keepNext w:val="0"/>
        <w:keepLines w:val="0"/>
        <w:pageBreakBefore w:val="0"/>
        <w:kinsoku/>
        <w:wordWrap/>
        <w:overflowPunct/>
        <w:topLinePunct w:val="0"/>
        <w:autoSpaceDE/>
        <w:autoSpaceDN/>
        <w:bidi w:val="0"/>
        <w:adjustRightInd/>
        <w:spacing w:line="400" w:lineRule="exact"/>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第三章 网上竞价</w:t>
      </w:r>
      <w:bookmarkEnd w:id="0"/>
      <w:r>
        <w:rPr>
          <w:rFonts w:hint="eastAsia" w:ascii="宋体" w:hAnsi="宋体" w:cs="宋体"/>
          <w:b/>
          <w:color w:val="auto"/>
          <w:kern w:val="0"/>
          <w:sz w:val="28"/>
          <w:szCs w:val="28"/>
          <w:highlight w:val="none"/>
        </w:rPr>
        <w:t>内容及要求</w:t>
      </w:r>
    </w:p>
    <w:p w14:paraId="78392256">
      <w:pPr>
        <w:keepNext w:val="0"/>
        <w:keepLines w:val="0"/>
        <w:pageBreakBefore w:val="0"/>
        <w:kinsoku/>
        <w:wordWrap/>
        <w:overflowPunct/>
        <w:topLinePunct w:val="0"/>
        <w:autoSpaceDE/>
        <w:autoSpaceDN/>
        <w:bidi w:val="0"/>
        <w:adjustRightInd/>
        <w:snapToGrid w:val="0"/>
        <w:spacing w:line="400" w:lineRule="exact"/>
        <w:outlineLvl w:val="1"/>
        <w:rPr>
          <w:rFonts w:ascii="宋体" w:hAnsi="宋体" w:cs="宋体"/>
          <w:b/>
          <w:color w:val="auto"/>
          <w:sz w:val="24"/>
          <w:szCs w:val="24"/>
          <w:highlight w:val="none"/>
        </w:rPr>
      </w:pPr>
      <w:bookmarkStart w:id="1" w:name="_Toc358016816"/>
      <w:bookmarkStart w:id="2" w:name="_Toc359317661"/>
      <w:bookmarkStart w:id="3" w:name="_Toc347060296"/>
      <w:bookmarkStart w:id="4" w:name="_Toc327948617"/>
      <w:bookmarkStart w:id="5" w:name="_Toc346300367"/>
      <w:bookmarkStart w:id="6" w:name="_Toc330567034"/>
      <w:r>
        <w:rPr>
          <w:rFonts w:hint="eastAsia" w:ascii="宋体" w:hAnsi="宋体" w:cs="宋体"/>
          <w:b/>
          <w:color w:val="auto"/>
          <w:sz w:val="24"/>
          <w:szCs w:val="24"/>
          <w:highlight w:val="none"/>
        </w:rPr>
        <w:t>一、项目概述</w:t>
      </w:r>
      <w:bookmarkEnd w:id="1"/>
      <w:bookmarkEnd w:id="2"/>
    </w:p>
    <w:p w14:paraId="1E72361C">
      <w:pPr>
        <w:pStyle w:val="32"/>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eastAsia="zh-CN"/>
        </w:rPr>
        <w:t>、竞价</w:t>
      </w:r>
      <w:r>
        <w:rPr>
          <w:rFonts w:hint="eastAsia" w:ascii="宋体" w:hAnsi="宋体"/>
          <w:color w:val="auto"/>
          <w:sz w:val="24"/>
          <w:szCs w:val="24"/>
          <w:highlight w:val="none"/>
        </w:rPr>
        <w:t xml:space="preserve">标的一览表 </w:t>
      </w:r>
    </w:p>
    <w:p w14:paraId="6333A97C">
      <w:pPr>
        <w:keepNext w:val="0"/>
        <w:keepLines w:val="0"/>
        <w:pageBreakBefore w:val="0"/>
        <w:kinsoku/>
        <w:wordWrap/>
        <w:overflowPunct/>
        <w:topLinePunct w:val="0"/>
        <w:autoSpaceDE/>
        <w:autoSpaceDN/>
        <w:bidi w:val="0"/>
        <w:adjustRightInd/>
        <w:spacing w:line="400" w:lineRule="exact"/>
        <w:jc w:val="right"/>
        <w:rPr>
          <w:rFonts w:ascii="宋体" w:hAnsi="宋体"/>
          <w:color w:val="auto"/>
          <w:sz w:val="24"/>
          <w:szCs w:val="24"/>
          <w:highlight w:val="none"/>
        </w:rPr>
      </w:pPr>
      <w:r>
        <w:rPr>
          <w:rFonts w:hint="eastAsia" w:ascii="宋体" w:hAnsi="宋体"/>
          <w:color w:val="auto"/>
          <w:sz w:val="24"/>
          <w:szCs w:val="24"/>
          <w:highlight w:val="none"/>
        </w:rPr>
        <w:t>金额单位：人民币元</w:t>
      </w:r>
    </w:p>
    <w:tbl>
      <w:tblPr>
        <w:tblStyle w:val="21"/>
        <w:tblW w:w="9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720"/>
        <w:gridCol w:w="1856"/>
        <w:gridCol w:w="1560"/>
        <w:gridCol w:w="900"/>
        <w:gridCol w:w="1350"/>
        <w:gridCol w:w="1350"/>
        <w:gridCol w:w="1207"/>
      </w:tblGrid>
      <w:tr w14:paraId="420C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7FB4D186">
            <w:pPr>
              <w:keepNext w:val="0"/>
              <w:keepLines w:val="0"/>
              <w:pageBreakBefore w:val="0"/>
              <w:kinsoku/>
              <w:wordWrap/>
              <w:overflowPunct/>
              <w:topLinePunct w:val="0"/>
              <w:autoSpaceDE/>
              <w:autoSpaceDN/>
              <w:bidi w:val="0"/>
              <w:adjustRightInd/>
              <w:snapToGrid/>
              <w:spacing w:line="400" w:lineRule="exact"/>
              <w:jc w:val="center"/>
              <w:rPr>
                <w:rFonts w:ascii="宋体" w:hAnsi="宋体"/>
                <w:b/>
                <w:bCs/>
                <w:kern w:val="0"/>
                <w:sz w:val="24"/>
              </w:rPr>
            </w:pPr>
            <w:r>
              <w:rPr>
                <w:rFonts w:hint="eastAsia" w:ascii="宋体" w:hAnsi="宋体"/>
                <w:b/>
                <w:bCs/>
                <w:kern w:val="0"/>
                <w:sz w:val="24"/>
              </w:rPr>
              <w:t>包号</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3BC4D17">
            <w:pPr>
              <w:keepNext w:val="0"/>
              <w:keepLines w:val="0"/>
              <w:pageBreakBefore w:val="0"/>
              <w:kinsoku/>
              <w:wordWrap/>
              <w:overflowPunct/>
              <w:topLinePunct w:val="0"/>
              <w:autoSpaceDE/>
              <w:autoSpaceDN/>
              <w:bidi w:val="0"/>
              <w:adjustRightInd/>
              <w:snapToGrid/>
              <w:spacing w:line="400" w:lineRule="exact"/>
              <w:jc w:val="center"/>
              <w:rPr>
                <w:rFonts w:ascii="宋体" w:hAnsi="宋体"/>
                <w:b/>
                <w:bCs/>
                <w:kern w:val="0"/>
                <w:sz w:val="24"/>
              </w:rPr>
            </w:pPr>
            <w:r>
              <w:rPr>
                <w:rFonts w:hint="eastAsia" w:ascii="宋体" w:hAnsi="宋体"/>
                <w:b/>
                <w:bCs/>
                <w:kern w:val="0"/>
                <w:sz w:val="24"/>
              </w:rPr>
              <w:t>品目号</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2A35BD7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b/>
                <w:bCs/>
                <w:kern w:val="0"/>
                <w:sz w:val="24"/>
              </w:rPr>
            </w:pPr>
            <w:r>
              <w:rPr>
                <w:rFonts w:hint="eastAsia" w:ascii="宋体" w:hAnsi="宋体"/>
                <w:b/>
                <w:bCs/>
                <w:kern w:val="0"/>
                <w:sz w:val="24"/>
              </w:rPr>
              <w:t>品目编码及品目名称</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B0CC1D3">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b/>
                <w:bCs/>
                <w:kern w:val="0"/>
                <w:sz w:val="24"/>
                <w:lang w:val="en-US" w:eastAsia="zh-CN"/>
              </w:rPr>
            </w:pPr>
            <w:r>
              <w:rPr>
                <w:rFonts w:hint="default" w:ascii="宋体" w:hAnsi="宋体"/>
                <w:b/>
                <w:bCs/>
                <w:kern w:val="0"/>
                <w:sz w:val="24"/>
                <w:lang w:val="en-US" w:eastAsia="zh-CN"/>
              </w:rPr>
              <w:t>采购标的</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705B5B1">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b/>
                <w:bCs/>
                <w:kern w:val="0"/>
                <w:sz w:val="24"/>
                <w:szCs w:val="22"/>
                <w:lang w:val="en-US" w:eastAsia="zh-CN"/>
              </w:rPr>
            </w:pPr>
            <w:r>
              <w:rPr>
                <w:rFonts w:hint="eastAsia" w:ascii="宋体" w:hAnsi="宋体"/>
                <w:b/>
                <w:bCs/>
                <w:kern w:val="0"/>
                <w:sz w:val="24"/>
                <w:szCs w:val="22"/>
                <w:lang w:val="en-US" w:eastAsia="zh-CN"/>
              </w:rPr>
              <w:t>数量</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165D59">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Times New Roman"/>
                <w:b/>
                <w:bCs/>
                <w:kern w:val="0"/>
                <w:sz w:val="24"/>
                <w:szCs w:val="22"/>
                <w:lang w:val="en-US" w:eastAsia="zh-CN" w:bidi="ar-SA"/>
              </w:rPr>
            </w:pPr>
            <w:r>
              <w:rPr>
                <w:rFonts w:hint="eastAsia" w:ascii="宋体" w:hAnsi="宋体"/>
                <w:b/>
                <w:bCs/>
                <w:kern w:val="0"/>
                <w:sz w:val="24"/>
                <w:szCs w:val="22"/>
                <w:lang w:val="en-US" w:eastAsia="zh-CN"/>
              </w:rPr>
              <w:t>预算金额</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421CD97E">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b/>
                <w:bCs/>
                <w:kern w:val="0"/>
                <w:sz w:val="24"/>
                <w:szCs w:val="22"/>
                <w:lang w:val="en-US" w:eastAsia="zh-CN"/>
              </w:rPr>
            </w:pPr>
            <w:r>
              <w:rPr>
                <w:rFonts w:hint="eastAsia" w:ascii="宋体" w:hAnsi="宋体"/>
                <w:b/>
                <w:bCs/>
                <w:kern w:val="0"/>
                <w:sz w:val="24"/>
                <w:szCs w:val="22"/>
                <w:lang w:val="en-US" w:eastAsia="zh-CN"/>
              </w:rPr>
              <w:t>最高限价</w:t>
            </w:r>
          </w:p>
        </w:tc>
        <w:tc>
          <w:tcPr>
            <w:tcW w:w="12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6DA5E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b/>
                <w:bCs/>
                <w:kern w:val="0"/>
                <w:sz w:val="24"/>
                <w:szCs w:val="22"/>
                <w:lang w:val="en-US" w:eastAsia="zh-CN"/>
              </w:rPr>
            </w:pPr>
            <w:r>
              <w:rPr>
                <w:rFonts w:hint="eastAsia" w:ascii="宋体" w:hAnsi="宋体"/>
                <w:b/>
                <w:bCs/>
                <w:kern w:val="0"/>
                <w:sz w:val="24"/>
                <w:szCs w:val="22"/>
                <w:lang w:val="en-US" w:eastAsia="zh-CN"/>
              </w:rPr>
              <w:t>是否</w:t>
            </w:r>
          </w:p>
          <w:p w14:paraId="78296CA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b/>
                <w:bCs/>
                <w:kern w:val="0"/>
                <w:sz w:val="24"/>
                <w:szCs w:val="22"/>
                <w:lang w:val="en-US" w:eastAsia="zh-CN"/>
              </w:rPr>
            </w:pPr>
            <w:r>
              <w:rPr>
                <w:rFonts w:hint="eastAsia" w:ascii="宋体" w:hAnsi="宋体"/>
                <w:b/>
                <w:bCs/>
                <w:kern w:val="0"/>
                <w:sz w:val="24"/>
                <w:szCs w:val="22"/>
                <w:lang w:val="en-US" w:eastAsia="zh-CN"/>
              </w:rPr>
              <w:t>允许进口</w:t>
            </w:r>
          </w:p>
        </w:tc>
      </w:tr>
      <w:tr w14:paraId="441C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66BDEAE6">
            <w:pPr>
              <w:keepNext w:val="0"/>
              <w:keepLines w:val="0"/>
              <w:pageBreakBefore w:val="0"/>
              <w:kinsoku/>
              <w:wordWrap/>
              <w:overflowPunct/>
              <w:topLinePunct w:val="0"/>
              <w:autoSpaceDE/>
              <w:autoSpaceDN/>
              <w:bidi w:val="0"/>
              <w:adjustRightInd/>
              <w:snapToGrid/>
              <w:spacing w:line="400" w:lineRule="exact"/>
              <w:jc w:val="center"/>
              <w:rPr>
                <w:rFonts w:ascii="宋体" w:hAnsi="宋体"/>
                <w:color w:val="auto"/>
                <w:kern w:val="0"/>
                <w:sz w:val="24"/>
              </w:rPr>
            </w:pPr>
            <w:r>
              <w:rPr>
                <w:rFonts w:hint="eastAsia" w:ascii="宋体" w:hAnsi="宋体"/>
                <w:color w:val="auto"/>
                <w:kern w:val="0"/>
                <w:sz w:val="24"/>
              </w:rPr>
              <w:t>1</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731D74A">
            <w:pPr>
              <w:keepNext w:val="0"/>
              <w:keepLines w:val="0"/>
              <w:pageBreakBefore w:val="0"/>
              <w:kinsoku/>
              <w:wordWrap/>
              <w:overflowPunct/>
              <w:topLinePunct w:val="0"/>
              <w:autoSpaceDE/>
              <w:autoSpaceDN/>
              <w:bidi w:val="0"/>
              <w:adjustRightInd/>
              <w:snapToGrid/>
              <w:spacing w:line="400" w:lineRule="exact"/>
              <w:jc w:val="center"/>
              <w:rPr>
                <w:rFonts w:ascii="宋体" w:hAnsi="宋体"/>
                <w:color w:val="auto"/>
                <w:kern w:val="0"/>
                <w:sz w:val="24"/>
                <w:highlight w:val="none"/>
              </w:rPr>
            </w:pPr>
            <w:r>
              <w:rPr>
                <w:rFonts w:hint="eastAsia" w:ascii="宋体" w:hAnsi="宋体"/>
                <w:color w:val="auto"/>
                <w:kern w:val="0"/>
                <w:sz w:val="24"/>
                <w:highlight w:val="none"/>
              </w:rPr>
              <w:t>1-1</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0CC8144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olor w:val="auto"/>
                <w:kern w:val="0"/>
                <w:sz w:val="24"/>
                <w:highlight w:val="none"/>
              </w:rPr>
            </w:pPr>
            <w:r>
              <w:rPr>
                <w:rFonts w:hint="eastAsia" w:ascii="宋体" w:hAnsi="宋体"/>
                <w:color w:val="auto"/>
                <w:kern w:val="0"/>
                <w:sz w:val="24"/>
                <w:highlight w:val="none"/>
              </w:rPr>
              <w:t xml:space="preserve">C23130500 </w:t>
            </w:r>
          </w:p>
          <w:p w14:paraId="00AE05D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olor w:val="auto"/>
                <w:kern w:val="0"/>
                <w:sz w:val="24"/>
                <w:highlight w:val="none"/>
              </w:rPr>
            </w:pPr>
            <w:r>
              <w:rPr>
                <w:rFonts w:hint="eastAsia" w:ascii="宋体" w:hAnsi="宋体"/>
                <w:color w:val="auto"/>
                <w:kern w:val="0"/>
                <w:sz w:val="24"/>
                <w:highlight w:val="none"/>
              </w:rPr>
              <w:t>医药和医疗器材批发服务</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0CB044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新宋体"/>
                <w:color w:val="auto"/>
                <w:kern w:val="0"/>
                <w:sz w:val="24"/>
                <w:highlight w:val="none"/>
                <w:lang w:val="en-US" w:eastAsia="zh-CN"/>
              </w:rPr>
            </w:pPr>
            <w:r>
              <w:rPr>
                <w:rFonts w:hint="default" w:ascii="宋体" w:hAnsi="宋体" w:eastAsia="宋体" w:cs="新宋体"/>
                <w:color w:val="auto"/>
                <w:kern w:val="0"/>
                <w:sz w:val="24"/>
                <w:highlight w:val="none"/>
                <w:lang w:val="en-US" w:eastAsia="zh-CN"/>
              </w:rPr>
              <w:t>医疗器械试剂耗材采购项目</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118E89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1批</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001F2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新宋体"/>
                <w:color w:val="auto"/>
                <w:kern w:val="0"/>
                <w:sz w:val="24"/>
                <w:szCs w:val="24"/>
                <w:lang w:val="en-US" w:eastAsia="zh-CN" w:bidi="ar-SA"/>
              </w:rPr>
            </w:pPr>
            <w:r>
              <w:rPr>
                <w:rFonts w:hint="eastAsia" w:ascii="宋体" w:hAnsi="宋体" w:cs="新宋体"/>
                <w:color w:val="auto"/>
                <w:kern w:val="0"/>
                <w:sz w:val="24"/>
                <w:lang w:val="en-US" w:eastAsia="zh-CN"/>
              </w:rPr>
              <w:t>210000.00</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4CED1BA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新宋体"/>
                <w:color w:val="auto"/>
                <w:kern w:val="0"/>
                <w:sz w:val="24"/>
                <w:lang w:val="en-US" w:eastAsia="zh-CN"/>
              </w:rPr>
            </w:pPr>
            <w:r>
              <w:rPr>
                <w:rFonts w:hint="eastAsia" w:ascii="宋体" w:hAnsi="宋体" w:cs="新宋体"/>
                <w:color w:val="auto"/>
                <w:kern w:val="0"/>
                <w:sz w:val="24"/>
                <w:lang w:val="en-US" w:eastAsia="zh-CN"/>
              </w:rPr>
              <w:t>210000.00</w:t>
            </w:r>
          </w:p>
        </w:tc>
        <w:tc>
          <w:tcPr>
            <w:tcW w:w="12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533BE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新宋体"/>
                <w:color w:val="auto"/>
                <w:kern w:val="0"/>
                <w:sz w:val="24"/>
                <w:szCs w:val="24"/>
                <w:lang w:val="en-US" w:eastAsia="zh-CN" w:bidi="ar-SA"/>
              </w:rPr>
            </w:pPr>
            <w:r>
              <w:rPr>
                <w:rFonts w:hint="eastAsia" w:ascii="宋体" w:hAnsi="宋体" w:cs="新宋体"/>
                <w:color w:val="auto"/>
                <w:kern w:val="0"/>
                <w:sz w:val="24"/>
                <w:szCs w:val="24"/>
                <w:lang w:val="en-US" w:eastAsia="zh-CN" w:bidi="ar-SA"/>
              </w:rPr>
              <w:t>否</w:t>
            </w:r>
          </w:p>
        </w:tc>
      </w:tr>
    </w:tbl>
    <w:p w14:paraId="72572D0C">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lang w:val="en-US" w:eastAsia="zh-CN" w:bidi="ar-SA"/>
        </w:rPr>
        <w:t>2、</w:t>
      </w:r>
      <w:r>
        <w:rPr>
          <w:rFonts w:hint="eastAsia" w:ascii="宋体" w:hAnsi="宋体" w:eastAsia="宋体" w:cs="宋体"/>
          <w:color w:val="auto"/>
          <w:kern w:val="0"/>
          <w:sz w:val="24"/>
          <w:szCs w:val="24"/>
          <w:highlight w:val="none"/>
          <w:lang w:val="en-US" w:eastAsia="zh-CN" w:bidi="ar-SA"/>
        </w:rPr>
        <w:t>本项目</w:t>
      </w:r>
      <w:r>
        <w:rPr>
          <w:rFonts w:hint="eastAsia" w:ascii="宋体" w:hAnsi="宋体" w:cs="宋体"/>
          <w:color w:val="auto"/>
          <w:kern w:val="0"/>
          <w:sz w:val="24"/>
          <w:szCs w:val="24"/>
          <w:highlight w:val="none"/>
          <w:lang w:val="en-US" w:eastAsia="zh-CN" w:bidi="ar-SA"/>
        </w:rPr>
        <w:t>采购</w:t>
      </w:r>
      <w:r>
        <w:rPr>
          <w:rFonts w:hint="eastAsia" w:ascii="宋体" w:hAnsi="宋体" w:eastAsia="宋体" w:cs="宋体"/>
          <w:color w:val="auto"/>
          <w:kern w:val="0"/>
          <w:sz w:val="24"/>
          <w:szCs w:val="24"/>
          <w:highlight w:val="none"/>
          <w:lang w:val="en-US" w:eastAsia="zh-CN" w:bidi="ar-SA"/>
        </w:rPr>
        <w:t>包成交候选人数量：1名</w:t>
      </w:r>
      <w:r>
        <w:rPr>
          <w:rFonts w:hint="eastAsia" w:ascii="宋体" w:hAnsi="宋体" w:cs="宋体"/>
          <w:color w:val="auto"/>
          <w:kern w:val="0"/>
          <w:sz w:val="24"/>
          <w:szCs w:val="24"/>
          <w:highlight w:val="none"/>
          <w:lang w:val="en-US" w:eastAsia="zh-CN" w:bidi="ar-SA"/>
        </w:rPr>
        <w:t>。</w:t>
      </w:r>
    </w:p>
    <w:p w14:paraId="67FAFF46">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lang w:val="en-US" w:eastAsia="zh-CN" w:bidi="ar-SA"/>
        </w:rPr>
        <w:t>3、</w:t>
      </w:r>
      <w:r>
        <w:rPr>
          <w:rFonts w:hint="eastAsia" w:ascii="宋体" w:hAnsi="宋体" w:eastAsia="宋体" w:cs="宋体"/>
          <w:color w:val="auto"/>
          <w:kern w:val="0"/>
          <w:sz w:val="24"/>
          <w:szCs w:val="24"/>
          <w:highlight w:val="none"/>
          <w:lang w:val="en-US" w:eastAsia="zh-CN" w:bidi="ar-SA"/>
        </w:rPr>
        <w:t>供应商投标单价不得超过单价最高限价，投标总价不得超过总价最高限价，否则报价无效。</w:t>
      </w:r>
    </w:p>
    <w:p w14:paraId="7F47A0B8">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4</w:t>
      </w:r>
      <w:r>
        <w:rPr>
          <w:rFonts w:hint="eastAsia" w:ascii="宋体" w:hAnsi="宋体" w:eastAsia="宋体" w:cs="宋体"/>
          <w:color w:val="auto"/>
          <w:kern w:val="0"/>
          <w:sz w:val="24"/>
          <w:szCs w:val="24"/>
          <w:highlight w:val="none"/>
          <w:lang w:val="en-US" w:eastAsia="zh-CN" w:bidi="ar-SA"/>
        </w:rPr>
        <w:t>、供应商报价应包含本次项目所</w:t>
      </w:r>
      <w:r>
        <w:rPr>
          <w:rFonts w:hint="eastAsia" w:ascii="宋体" w:hAnsi="宋体" w:cs="宋体"/>
          <w:color w:val="auto"/>
          <w:kern w:val="0"/>
          <w:sz w:val="24"/>
          <w:szCs w:val="24"/>
          <w:highlight w:val="none"/>
          <w:lang w:val="en-US" w:eastAsia="zh-CN" w:bidi="ar-SA"/>
        </w:rPr>
        <w:t>涉及</w:t>
      </w:r>
      <w:r>
        <w:rPr>
          <w:rFonts w:hint="eastAsia" w:ascii="宋体" w:hAnsi="宋体" w:eastAsia="宋体" w:cs="宋体"/>
          <w:color w:val="auto"/>
          <w:kern w:val="0"/>
          <w:sz w:val="24"/>
          <w:szCs w:val="24"/>
          <w:highlight w:val="none"/>
          <w:lang w:val="en-US" w:eastAsia="zh-CN" w:bidi="ar-SA"/>
        </w:rPr>
        <w:t>的所有费用，包</w:t>
      </w:r>
      <w:r>
        <w:rPr>
          <w:rFonts w:hint="eastAsia" w:ascii="宋体" w:hAnsi="宋体" w:cs="宋体"/>
          <w:color w:val="auto"/>
          <w:kern w:val="0"/>
          <w:sz w:val="24"/>
          <w:szCs w:val="24"/>
          <w:highlight w:val="none"/>
          <w:lang w:val="en-US" w:eastAsia="zh-CN" w:bidi="ar-SA"/>
        </w:rPr>
        <w:t>含但不限于税费、运输、安装、调试、服务人员的人工费、退换货等项目实施过程中的应预见和不可预见费用等所有费用</w:t>
      </w:r>
      <w:r>
        <w:rPr>
          <w:rFonts w:hint="eastAsia" w:ascii="宋体" w:hAnsi="宋体" w:eastAsia="宋体" w:cs="宋体"/>
          <w:color w:val="auto"/>
          <w:kern w:val="0"/>
          <w:sz w:val="24"/>
          <w:szCs w:val="24"/>
          <w:highlight w:val="none"/>
          <w:lang w:val="en-US" w:eastAsia="zh-CN" w:bidi="ar-SA"/>
        </w:rPr>
        <w:t>。</w:t>
      </w:r>
    </w:p>
    <w:p w14:paraId="5C61928F">
      <w:pPr>
        <w:keepNext w:val="0"/>
        <w:keepLines w:val="0"/>
        <w:pageBreakBefore w:val="0"/>
        <w:widowControl/>
        <w:kinsoku/>
        <w:wordWrap/>
        <w:overflowPunct/>
        <w:topLinePunct w:val="0"/>
        <w:autoSpaceDE/>
        <w:autoSpaceDN/>
        <w:bidi w:val="0"/>
        <w:adjustRightInd/>
        <w:snapToGrid/>
        <w:spacing w:line="400" w:lineRule="exact"/>
        <w:ind w:firstLine="241" w:firstLineChars="100"/>
        <w:jc w:val="left"/>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shd w:val="clear" w:color="FFFFFF" w:fill="D9D9D9"/>
          <w:lang w:val="en-US" w:eastAsia="zh-CN" w:bidi="ar-SA"/>
        </w:rPr>
        <w:t>5、</w:t>
      </w:r>
      <w:r>
        <w:rPr>
          <w:rFonts w:hint="eastAsia" w:ascii="宋体" w:hAnsi="宋体" w:eastAsia="宋体" w:cs="宋体"/>
          <w:b/>
          <w:bCs/>
          <w:color w:val="auto"/>
          <w:kern w:val="0"/>
          <w:sz w:val="24"/>
          <w:szCs w:val="24"/>
          <w:highlight w:val="none"/>
          <w:shd w:val="clear" w:color="FFFFFF" w:fill="D9D9D9"/>
          <w:lang w:val="en-US" w:eastAsia="zh-CN" w:bidi="ar-SA"/>
        </w:rPr>
        <w:t>报价说明：</w:t>
      </w:r>
      <w:r>
        <w:rPr>
          <w:rFonts w:hint="eastAsia" w:ascii="宋体" w:hAnsi="宋体" w:eastAsia="宋体" w:cs="宋体"/>
          <w:b/>
          <w:bCs/>
          <w:color w:val="auto"/>
          <w:kern w:val="0"/>
          <w:sz w:val="24"/>
          <w:szCs w:val="24"/>
          <w:highlight w:val="none"/>
          <w:lang w:val="en-US" w:eastAsia="zh-CN" w:bidi="ar-SA"/>
        </w:rPr>
        <w:t xml:space="preserve"> </w:t>
      </w:r>
    </w:p>
    <w:p w14:paraId="28394137">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b/>
          <w:bCs/>
          <w:color w:val="auto"/>
          <w:kern w:val="0"/>
          <w:sz w:val="24"/>
          <w:szCs w:val="24"/>
          <w:highlight w:val="none"/>
          <w:shd w:val="clear" w:color="FFFFFF" w:fill="D9D9D9"/>
          <w:lang w:val="en-US" w:eastAsia="zh-CN" w:bidi="ar-SA"/>
        </w:rPr>
        <w:t>下浮率与报价金额：本项目按统一的“下浮率”进行报价</w:t>
      </w:r>
      <w:r>
        <w:rPr>
          <w:rFonts w:hint="eastAsia" w:asciiTheme="minorEastAsia" w:hAnsiTheme="minorEastAsia" w:eastAsiaTheme="minorEastAsia" w:cstheme="minorEastAsia"/>
          <w:b/>
          <w:bCs/>
          <w:sz w:val="24"/>
          <w:szCs w:val="24"/>
          <w:shd w:val="clear" w:color="FFFFFF" w:fill="D9D9D9"/>
        </w:rPr>
        <w:t>（所有产品的下浮率须一致）</w:t>
      </w:r>
      <w:r>
        <w:rPr>
          <w:rFonts w:hint="eastAsia" w:asciiTheme="minorEastAsia" w:hAnsiTheme="minorEastAsia" w:eastAsiaTheme="minorEastAsia" w:cstheme="minorEastAsia"/>
          <w:b/>
          <w:bCs/>
          <w:sz w:val="24"/>
          <w:szCs w:val="24"/>
          <w:shd w:val="clear" w:color="FFFFFF" w:fill="D9D9D9"/>
          <w:lang w:eastAsia="zh-CN"/>
        </w:rPr>
        <w:t>。</w:t>
      </w:r>
      <w:r>
        <w:rPr>
          <w:rFonts w:hint="eastAsia" w:ascii="宋体" w:hAnsi="宋体" w:eastAsia="宋体" w:cs="宋体"/>
          <w:color w:val="auto"/>
          <w:kern w:val="0"/>
          <w:sz w:val="24"/>
          <w:szCs w:val="24"/>
          <w:highlight w:val="none"/>
          <w:lang w:val="en-US" w:eastAsia="zh-CN" w:bidi="ar-SA"/>
        </w:rPr>
        <w:t>因网上竞价平台无法填报“下浮率”，只能填写金额，因此各供应商在网上竞价平台上应填写下浮后的价格（网上竞价平台上填写的竞价金额中的“金额”四舍五入保留至小数点后两位，以“元”为单位），作为本项目下浮率计算使用。  </w:t>
      </w:r>
    </w:p>
    <w:p w14:paraId="7F35F61C">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eastAsia="zh-CN" w:bidi="ar-SA"/>
        </w:rPr>
        <w:t>.2计算公式如下：网上竞价平台上填写的竞价金额中的“金额”=采购预算金额×（1-报价下浮率）。例：本项目预算金额为</w:t>
      </w:r>
      <w:r>
        <w:rPr>
          <w:rFonts w:hint="eastAsia" w:ascii="宋体" w:hAnsi="宋体" w:cs="宋体"/>
          <w:color w:val="auto"/>
          <w:kern w:val="0"/>
          <w:sz w:val="24"/>
          <w:szCs w:val="24"/>
          <w:highlight w:val="none"/>
          <w:lang w:val="en-US" w:eastAsia="zh-CN" w:bidi="ar-SA"/>
        </w:rPr>
        <w:t>210000.00</w:t>
      </w:r>
      <w:r>
        <w:rPr>
          <w:rFonts w:hint="eastAsia" w:ascii="宋体" w:hAnsi="宋体" w:eastAsia="宋体" w:cs="宋体"/>
          <w:color w:val="auto"/>
          <w:kern w:val="0"/>
          <w:sz w:val="24"/>
          <w:szCs w:val="24"/>
          <w:highlight w:val="none"/>
          <w:lang w:val="en-US" w:eastAsia="zh-CN" w:bidi="ar-SA"/>
        </w:rPr>
        <w:t>元，下浮率为10.00%，则报价金额为</w:t>
      </w:r>
      <w:r>
        <w:rPr>
          <w:rFonts w:hint="eastAsia" w:ascii="宋体" w:hAnsi="宋体" w:cs="宋体"/>
          <w:color w:val="auto"/>
          <w:kern w:val="0"/>
          <w:sz w:val="24"/>
          <w:szCs w:val="24"/>
          <w:highlight w:val="none"/>
          <w:lang w:val="en-US" w:eastAsia="zh-CN" w:bidi="ar-SA"/>
        </w:rPr>
        <w:t>210000.00</w:t>
      </w:r>
      <w:r>
        <w:rPr>
          <w:rFonts w:hint="eastAsia" w:ascii="宋体" w:hAnsi="宋体" w:eastAsia="宋体" w:cs="宋体"/>
          <w:color w:val="auto"/>
          <w:kern w:val="0"/>
          <w:sz w:val="24"/>
          <w:szCs w:val="24"/>
          <w:highlight w:val="none"/>
          <w:lang w:val="en-US" w:eastAsia="zh-CN" w:bidi="ar-SA"/>
        </w:rPr>
        <w:t>×（1-10.00%）=</w:t>
      </w:r>
      <w:r>
        <w:rPr>
          <w:rFonts w:hint="eastAsia" w:ascii="宋体" w:hAnsi="宋体" w:cs="宋体"/>
          <w:color w:val="auto"/>
          <w:kern w:val="0"/>
          <w:sz w:val="24"/>
          <w:szCs w:val="24"/>
          <w:highlight w:val="none"/>
          <w:lang w:val="en-US" w:eastAsia="zh-CN" w:bidi="ar-SA"/>
        </w:rPr>
        <w:t>189000.00</w:t>
      </w:r>
      <w:r>
        <w:rPr>
          <w:rFonts w:hint="eastAsia" w:ascii="宋体" w:hAnsi="宋体" w:eastAsia="宋体" w:cs="宋体"/>
          <w:color w:val="auto"/>
          <w:kern w:val="0"/>
          <w:sz w:val="24"/>
          <w:szCs w:val="24"/>
          <w:highlight w:val="none"/>
          <w:lang w:val="en-US" w:eastAsia="zh-CN" w:bidi="ar-SA"/>
        </w:rPr>
        <w:t>元，即供应商应在网上竞价平台竞价金额中的“金额”填入</w:t>
      </w:r>
      <w:r>
        <w:rPr>
          <w:rFonts w:hint="eastAsia" w:ascii="宋体" w:hAnsi="宋体" w:cs="宋体"/>
          <w:color w:val="auto"/>
          <w:kern w:val="0"/>
          <w:sz w:val="24"/>
          <w:szCs w:val="24"/>
          <w:highlight w:val="none"/>
          <w:lang w:val="en-US" w:eastAsia="zh-CN" w:bidi="ar-SA"/>
        </w:rPr>
        <w:t>189000.00</w:t>
      </w:r>
      <w:r>
        <w:rPr>
          <w:rFonts w:hint="eastAsia" w:ascii="宋体" w:hAnsi="宋体" w:eastAsia="宋体" w:cs="宋体"/>
          <w:color w:val="auto"/>
          <w:kern w:val="0"/>
          <w:sz w:val="24"/>
          <w:szCs w:val="24"/>
          <w:highlight w:val="none"/>
          <w:lang w:val="en-US" w:eastAsia="zh-CN" w:bidi="ar-SA"/>
        </w:rPr>
        <w:t>元。若在竞价平台所填写的其它内容与“金额”有矛盾的，均以“金额”为准，成交下浮率按“金额”进行折算。</w:t>
      </w:r>
    </w:p>
    <w:p w14:paraId="1F0F6DD0">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5.3本项目供应商的报价不作为合同执行价格，竞价时的报价只作为获取按实结算的下浮率依据，不作为实际结算的合同金额，合同执行金额以采购包预算金额（210000.00元）为准，合同的结算金额以实际发生的采购金额为准，根据采购人实际采购</w:t>
      </w:r>
      <w:r>
        <w:rPr>
          <w:rFonts w:hint="eastAsia" w:ascii="宋体" w:hAnsi="宋体" w:cs="宋体"/>
          <w:color w:val="auto"/>
          <w:kern w:val="0"/>
          <w:sz w:val="24"/>
          <w:szCs w:val="24"/>
          <w:highlight w:val="none"/>
          <w:lang w:val="en-US" w:eastAsia="zh-CN" w:bidi="ar-SA"/>
        </w:rPr>
        <w:t>数量</w:t>
      </w:r>
      <w:r>
        <w:rPr>
          <w:rFonts w:hint="eastAsia" w:ascii="宋体" w:hAnsi="宋体" w:eastAsia="宋体" w:cs="宋体"/>
          <w:color w:val="auto"/>
          <w:kern w:val="0"/>
          <w:sz w:val="24"/>
          <w:szCs w:val="24"/>
          <w:highlight w:val="none"/>
          <w:lang w:val="en-US" w:eastAsia="zh-CN" w:bidi="ar-SA"/>
        </w:rPr>
        <w:t>进行结算。</w:t>
      </w:r>
      <w:r>
        <w:rPr>
          <w:rFonts w:ascii="宋体" w:hAnsi="宋体" w:eastAsia="宋体" w:cs="宋体"/>
          <w:sz w:val="24"/>
          <w:szCs w:val="24"/>
        </w:rPr>
        <w:t>若合同期满或在合同期内采购总金额已经达到本项目预算金额，则本合同自动终止（即视为供货期限届满)。</w:t>
      </w:r>
      <w:r>
        <w:rPr>
          <w:rFonts w:hint="eastAsia" w:ascii="宋体" w:hAnsi="宋体" w:eastAsia="宋体" w:cs="宋体"/>
          <w:color w:val="auto"/>
          <w:kern w:val="0"/>
          <w:sz w:val="24"/>
          <w:szCs w:val="24"/>
          <w:highlight w:val="none"/>
          <w:lang w:val="en-US" w:eastAsia="zh-CN" w:bidi="ar-SA"/>
        </w:rPr>
        <w:t>合同清单商品结算单价=</w:t>
      </w:r>
      <w:r>
        <w:rPr>
          <w:rFonts w:hint="eastAsia" w:ascii="宋体" w:hAnsi="宋体" w:cs="宋体"/>
          <w:color w:val="auto"/>
          <w:kern w:val="0"/>
          <w:sz w:val="24"/>
          <w:szCs w:val="24"/>
          <w:highlight w:val="none"/>
          <w:lang w:val="en-US" w:eastAsia="zh-CN" w:bidi="ar-SA"/>
        </w:rPr>
        <w:t>基准价</w:t>
      </w:r>
      <w:r>
        <w:rPr>
          <w:rFonts w:hint="eastAsia" w:ascii="宋体" w:hAnsi="宋体" w:eastAsia="宋体" w:cs="宋体"/>
          <w:color w:val="auto"/>
          <w:kern w:val="0"/>
          <w:sz w:val="24"/>
          <w:szCs w:val="24"/>
          <w:highlight w:val="none"/>
          <w:lang w:val="en-US" w:eastAsia="zh-CN" w:bidi="ar-SA"/>
        </w:rPr>
        <w:t>*（1-成交下浮率）</w:t>
      </w:r>
      <w:r>
        <w:rPr>
          <w:rFonts w:hint="eastAsia" w:ascii="宋体" w:hAnsi="宋体" w:cs="宋体"/>
          <w:color w:val="auto"/>
          <w:sz w:val="24"/>
          <w:szCs w:val="24"/>
          <w:highlight w:val="none"/>
          <w:lang w:val="en-US" w:eastAsia="zh-CN"/>
        </w:rPr>
        <w:t>。</w:t>
      </w:r>
    </w:p>
    <w:p w14:paraId="542DEE6C">
      <w:pPr>
        <w:keepNext w:val="0"/>
        <w:keepLines w:val="0"/>
        <w:pageBreakBefore w:val="0"/>
        <w:kinsoku/>
        <w:wordWrap/>
        <w:overflowPunct/>
        <w:topLinePunct w:val="0"/>
        <w:autoSpaceDE/>
        <w:autoSpaceDN/>
        <w:bidi w:val="0"/>
        <w:adjustRightInd/>
        <w:spacing w:line="400" w:lineRule="exac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二、技术和服务要求</w:t>
      </w:r>
      <w:r>
        <w:rPr>
          <w:rFonts w:hint="eastAsia" w:ascii="宋体" w:hAnsi="宋体" w:eastAsia="宋体" w:cs="宋体"/>
          <w:b/>
          <w:color w:val="auto"/>
          <w:sz w:val="24"/>
          <w:szCs w:val="24"/>
          <w:highlight w:val="none"/>
        </w:rPr>
        <w:t>（下述所有要求均为不允许偏离的实质性要求，若负偏离则按无效报价处理）。</w:t>
      </w:r>
    </w:p>
    <w:p w14:paraId="7500ACE7">
      <w:pPr>
        <w:keepNext w:val="0"/>
        <w:keepLines w:val="0"/>
        <w:pageBreakBefore w:val="0"/>
        <w:kinsoku/>
        <w:wordWrap/>
        <w:overflowPunct/>
        <w:topLinePunct w:val="0"/>
        <w:autoSpaceDE/>
        <w:autoSpaceDN/>
        <w:bidi w:val="0"/>
        <w:adjustRightInd/>
        <w:spacing w:line="400" w:lineRule="exact"/>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一</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采购清单</w:t>
      </w:r>
    </w:p>
    <w:bookmarkEnd w:id="3"/>
    <w:bookmarkEnd w:id="4"/>
    <w:bookmarkEnd w:id="5"/>
    <w:bookmarkEnd w:id="6"/>
    <w:tbl>
      <w:tblPr>
        <w:tblStyle w:val="21"/>
        <w:tblW w:w="95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080"/>
        <w:gridCol w:w="2430"/>
        <w:gridCol w:w="3399"/>
        <w:gridCol w:w="885"/>
        <w:gridCol w:w="1020"/>
      </w:tblGrid>
      <w:tr w14:paraId="0DD70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B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547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品名</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8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9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68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基准价</w:t>
            </w:r>
          </w:p>
          <w:p w14:paraId="474428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（元）</w:t>
            </w:r>
          </w:p>
        </w:tc>
      </w:tr>
      <w:tr w14:paraId="17F53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0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F3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一次性使用无菌注射器 带针</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2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2ml 0.5mm*20mmRWLB</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A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3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0.65 </w:t>
            </w:r>
          </w:p>
        </w:tc>
      </w:tr>
      <w:tr w14:paraId="6AC57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5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B3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一次性使用无菌注射器 带针</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6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5ml 0.6mm*25mmTWLB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0C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A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0.65 </w:t>
            </w:r>
          </w:p>
        </w:tc>
      </w:tr>
      <w:tr w14:paraId="1ADE9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B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AF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一次性使用无菌注射器 带针</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4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20ml 1.2mm*30mmTWSB</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0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A1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0.67 </w:t>
            </w:r>
          </w:p>
        </w:tc>
      </w:tr>
      <w:tr w14:paraId="4B3D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0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2378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医用棉签</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6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20支/包</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1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6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1.05 </w:t>
            </w:r>
          </w:p>
        </w:tc>
      </w:tr>
      <w:tr w14:paraId="22BA5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C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7D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一次性使用真空采血管</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50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黄色（促凝剂+分离胶5ml）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3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5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1.50 </w:t>
            </w:r>
          </w:p>
        </w:tc>
      </w:tr>
      <w:tr w14:paraId="7E895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B4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C4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一次性使用真空采血管</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6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紫色EDTAK2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E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C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1.50 </w:t>
            </w:r>
          </w:p>
        </w:tc>
      </w:tr>
      <w:tr w14:paraId="62063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B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A7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一次性使用静脉采血针</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5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AⅡ-01型0.7*25mm TWLB</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1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7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1.50 </w:t>
            </w:r>
          </w:p>
        </w:tc>
      </w:tr>
      <w:tr w14:paraId="1924A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8F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08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一次性医用口罩</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4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10个/包</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0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7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1.70 </w:t>
            </w:r>
          </w:p>
        </w:tc>
      </w:tr>
      <w:tr w14:paraId="64134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D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7B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一次性凡士林纱布</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5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10*10cm</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7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4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1.95 </w:t>
            </w:r>
          </w:p>
        </w:tc>
      </w:tr>
      <w:tr w14:paraId="45A4B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B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8C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一次性使用灭菌橡胶外科手套</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F2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E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3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2.80 </w:t>
            </w:r>
          </w:p>
        </w:tc>
      </w:tr>
      <w:tr w14:paraId="7B1F9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E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C8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84消毒液</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D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E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6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2.98 </w:t>
            </w:r>
          </w:p>
        </w:tc>
      </w:tr>
      <w:tr w14:paraId="6B61D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8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A9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双氧水</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5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1E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4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3.88 </w:t>
            </w:r>
          </w:p>
        </w:tc>
      </w:tr>
      <w:tr w14:paraId="44C82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23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03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医用脱脂棉球</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8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5粒/包</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6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3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3.90 </w:t>
            </w:r>
          </w:p>
        </w:tc>
      </w:tr>
      <w:tr w14:paraId="6E54D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3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A93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医用灭菌纱布片</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2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2片/包</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4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2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2.90 </w:t>
            </w:r>
          </w:p>
        </w:tc>
      </w:tr>
      <w:tr w14:paraId="5E27C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0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EC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无菌敷贴</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9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7*9</w:t>
            </w:r>
            <w:r>
              <w:rPr>
                <w:rFonts w:hint="eastAsia" w:ascii="宋体" w:hAnsi="宋体" w:eastAsia="宋体" w:cs="宋体"/>
                <w:i w:val="0"/>
                <w:iCs w:val="0"/>
                <w:color w:val="000000"/>
                <w:kern w:val="0"/>
                <w:sz w:val="22"/>
                <w:szCs w:val="22"/>
                <w:u w:val="none"/>
                <w:lang w:val="en-US" w:eastAsia="zh-CN" w:bidi="ar"/>
              </w:rPr>
              <w:t>cm</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F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D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3.50 </w:t>
            </w:r>
          </w:p>
        </w:tc>
      </w:tr>
      <w:tr w14:paraId="5441B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E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075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一次性引流袋</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DD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A型1000ml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5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8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4.50 </w:t>
            </w:r>
          </w:p>
        </w:tc>
      </w:tr>
      <w:tr w14:paraId="27F76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0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31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鼻氧管</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B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双鼻式1.5m</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9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E2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3.50 </w:t>
            </w:r>
          </w:p>
        </w:tc>
      </w:tr>
      <w:tr w14:paraId="3F8DF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3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58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碘伏</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9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D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D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5.10 </w:t>
            </w:r>
          </w:p>
        </w:tc>
      </w:tr>
      <w:tr w14:paraId="57D55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2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B0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一次性手术单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B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2米*1米</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B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8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4.50 </w:t>
            </w:r>
          </w:p>
        </w:tc>
      </w:tr>
      <w:tr w14:paraId="00A8B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5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69C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一次性手套</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F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PE100只/包</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3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5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5.40 </w:t>
            </w:r>
          </w:p>
        </w:tc>
      </w:tr>
      <w:tr w14:paraId="09A7B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D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C9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酒精喷雾剂</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6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A5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4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5.60 </w:t>
            </w:r>
          </w:p>
        </w:tc>
      </w:tr>
      <w:tr w14:paraId="68C83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E9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D0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一次性雾化吸入管</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1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成人款</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D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D37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5.60 </w:t>
            </w:r>
          </w:p>
        </w:tc>
      </w:tr>
      <w:tr w14:paraId="4B569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0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C2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医用垃圾袋（黄）</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28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2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B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0.85 </w:t>
            </w:r>
          </w:p>
        </w:tc>
      </w:tr>
      <w:tr w14:paraId="7BED7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A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4A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锐器盒</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3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4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B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5.80 </w:t>
            </w:r>
          </w:p>
        </w:tc>
      </w:tr>
      <w:tr w14:paraId="24E46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3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7D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一次性使用避光输液器带针</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F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24G</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7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78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6.80 </w:t>
            </w:r>
          </w:p>
        </w:tc>
      </w:tr>
      <w:tr w14:paraId="7F872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C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72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留置针</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0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留置针+敷贴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E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C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6.45 </w:t>
            </w:r>
          </w:p>
        </w:tc>
      </w:tr>
      <w:tr w14:paraId="5A289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1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5D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医用超声耦合剂</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7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4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4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6.20 </w:t>
            </w:r>
          </w:p>
        </w:tc>
      </w:tr>
      <w:tr w14:paraId="3C711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2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96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一次性使用无菌清创换药包</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6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换药型</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CF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2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9.50 </w:t>
            </w:r>
          </w:p>
        </w:tc>
      </w:tr>
      <w:tr w14:paraId="68ACF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D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D4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一次性使用无菌清创缝合包</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5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A型含所有选配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0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B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9.50 </w:t>
            </w:r>
          </w:p>
        </w:tc>
      </w:tr>
      <w:tr w14:paraId="642E2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2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9C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创可贴</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A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5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36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9.90 </w:t>
            </w:r>
          </w:p>
        </w:tc>
      </w:tr>
      <w:tr w14:paraId="0EC46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4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E3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手口湿巾</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1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FB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66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9.90 </w:t>
            </w:r>
          </w:p>
        </w:tc>
      </w:tr>
      <w:tr w14:paraId="39FEB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8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0E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液体石蜡油</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C1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9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E1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11.50 </w:t>
            </w:r>
          </w:p>
        </w:tc>
      </w:tr>
      <w:tr w14:paraId="58B7E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6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AE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电极片</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7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D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7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7.20 </w:t>
            </w:r>
          </w:p>
        </w:tc>
      </w:tr>
      <w:tr w14:paraId="15C84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6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86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一次性头皮针</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7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6#100支/盒</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2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9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18.50 </w:t>
            </w:r>
          </w:p>
        </w:tc>
      </w:tr>
      <w:tr w14:paraId="7D827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4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B6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手消液</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7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F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B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19.50 </w:t>
            </w:r>
          </w:p>
        </w:tc>
      </w:tr>
      <w:tr w14:paraId="3E0B0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3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5C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一次性使用无菌导尿包</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8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16F</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E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C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23.50 </w:t>
            </w:r>
          </w:p>
        </w:tc>
      </w:tr>
      <w:tr w14:paraId="1AE5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0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0C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一次性使用无菌导尿包</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32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22F</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4B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5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23.50 </w:t>
            </w:r>
          </w:p>
        </w:tc>
      </w:tr>
      <w:tr w14:paraId="5547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0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E4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护理垫</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E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60*90cm</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7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6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23.00 </w:t>
            </w:r>
          </w:p>
        </w:tc>
      </w:tr>
      <w:tr w14:paraId="74DE7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8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36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漂白粉</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4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5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5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29.50 </w:t>
            </w:r>
          </w:p>
        </w:tc>
      </w:tr>
      <w:tr w14:paraId="40263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0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783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纱布绷带</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6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600cm*6cm*10卷/袋</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0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A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14:paraId="5FB7B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6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0C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针灸针</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7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0.3*40mm*100支</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2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3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14:paraId="7FA16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9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E3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针灸针</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D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0.35*50mm*100支</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3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C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14:paraId="5629C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3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D3C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针灸针</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9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0.25*40mm*100支</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8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E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14:paraId="59C3D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AF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49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医生工作短袖</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81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XXL/XL/L/M</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6E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7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36.50 </w:t>
            </w:r>
          </w:p>
        </w:tc>
      </w:tr>
      <w:tr w14:paraId="13219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00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F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医疗垃圾桶</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9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20L带盖子</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9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8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39.50 </w:t>
            </w:r>
          </w:p>
        </w:tc>
      </w:tr>
      <w:tr w14:paraId="1F1F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A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39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一次性输液器</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E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0.7*25TWLB*25支</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4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B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38.50 </w:t>
            </w:r>
          </w:p>
        </w:tc>
      </w:tr>
      <w:tr w14:paraId="62791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A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A5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医生工作长袖</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D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XXL/XL/L/M</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E9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D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46.50 </w:t>
            </w:r>
          </w:p>
        </w:tc>
      </w:tr>
      <w:tr w14:paraId="61E25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6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2E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一次性使用注射笔用针头</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B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0.25m*14/盒</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D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E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52.00 </w:t>
            </w:r>
          </w:p>
        </w:tc>
      </w:tr>
      <w:tr w14:paraId="7CF1C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2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BF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医用甲沟炎指甲修剪器</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2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成人款</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8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5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55.00 </w:t>
            </w:r>
          </w:p>
        </w:tc>
      </w:tr>
      <w:tr w14:paraId="72716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7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3D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弹性绷带</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E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2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A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55.00 </w:t>
            </w:r>
          </w:p>
        </w:tc>
      </w:tr>
      <w:tr w14:paraId="7C608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D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F0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一次性吸痰管</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9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14F</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A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E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57.00 </w:t>
            </w:r>
          </w:p>
        </w:tc>
      </w:tr>
      <w:tr w14:paraId="57713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3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F1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一次性使用无菌导尿管</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2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16F</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A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0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58.50 </w:t>
            </w:r>
          </w:p>
        </w:tc>
      </w:tr>
      <w:tr w14:paraId="77499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53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52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一次性使用无菌导尿管</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6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22F</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FD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AD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58.50 </w:t>
            </w:r>
          </w:p>
        </w:tc>
      </w:tr>
      <w:tr w14:paraId="277E9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1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17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苯扎氯胺消毒液</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E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E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B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59.00 </w:t>
            </w:r>
          </w:p>
        </w:tc>
      </w:tr>
      <w:tr w14:paraId="350EA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9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31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消毒喷雾枪</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A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C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A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58.00 </w:t>
            </w:r>
          </w:p>
        </w:tc>
      </w:tr>
      <w:tr w14:paraId="401BD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8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08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锁骨固定带</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D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成人款可调节</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26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7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w:t>
            </w:r>
          </w:p>
        </w:tc>
      </w:tr>
      <w:tr w14:paraId="0D004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74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93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压敏胶带</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3F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PE透气型1.25cm*900cm</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1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D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63.30 </w:t>
            </w:r>
          </w:p>
        </w:tc>
      </w:tr>
      <w:tr w14:paraId="67C70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A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FE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美皮康</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3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10*10cm</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0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9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65.00 </w:t>
            </w:r>
          </w:p>
        </w:tc>
      </w:tr>
      <w:tr w14:paraId="0742A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60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C0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无菌指示卡</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0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200S/盒</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C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6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64.20 </w:t>
            </w:r>
          </w:p>
        </w:tc>
      </w:tr>
      <w:tr w14:paraId="072D6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9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B1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肋骨固定带</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F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5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BC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r>
      <w:tr w14:paraId="5DA33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D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56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高压灭菌指示胶带</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5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3Ｍ/1322 24mm*55mm</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1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4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68.00 </w:t>
            </w:r>
          </w:p>
        </w:tc>
      </w:tr>
      <w:tr w14:paraId="3DBFA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E2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C1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红外体温计</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F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YHW-5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E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B9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78.00 </w:t>
            </w:r>
          </w:p>
        </w:tc>
      </w:tr>
      <w:tr w14:paraId="236F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9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D4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尿酸试纸</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8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25S/盒</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D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2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82.00 </w:t>
            </w:r>
          </w:p>
        </w:tc>
      </w:tr>
      <w:tr w14:paraId="6DE50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F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53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血糖试纸</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9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50S/盒</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0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5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95.50 </w:t>
            </w:r>
          </w:p>
        </w:tc>
      </w:tr>
      <w:tr w14:paraId="77785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B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C9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总蛋白测定试剂盒</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2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45ml*6  校准品1ml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2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A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117.00 </w:t>
            </w:r>
          </w:p>
        </w:tc>
      </w:tr>
      <w:tr w14:paraId="355AC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E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59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医用导电膏</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8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8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D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135.00 </w:t>
            </w:r>
          </w:p>
        </w:tc>
      </w:tr>
      <w:tr w14:paraId="34085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B9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E9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幽门螺旋杆菌抗原检测试剂盒（胶体金法）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A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20人份/盒</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8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8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156.00 </w:t>
            </w:r>
          </w:p>
        </w:tc>
      </w:tr>
      <w:tr w14:paraId="6F152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9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97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电动喷雾器</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2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2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F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199.00 </w:t>
            </w:r>
          </w:p>
        </w:tc>
      </w:tr>
      <w:tr w14:paraId="2D01E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4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71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电子血压计</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B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充电式</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6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B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223.00 </w:t>
            </w:r>
          </w:p>
        </w:tc>
      </w:tr>
      <w:tr w14:paraId="1BCBE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B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9C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尿常规试纸</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B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100S/盒</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5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D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258.00 </w:t>
            </w:r>
          </w:p>
        </w:tc>
      </w:tr>
      <w:tr w14:paraId="17C75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A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9D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一次性使用气管切开插管包</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D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9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C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298.00 </w:t>
            </w:r>
          </w:p>
        </w:tc>
      </w:tr>
      <w:tr w14:paraId="6A58C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A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B4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电解质分析仪试剂</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8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优利特910Plus用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C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A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w:t>
            </w:r>
          </w:p>
        </w:tc>
      </w:tr>
      <w:tr w14:paraId="7F709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5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C1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优利特生化仪专用试剂</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1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白蛋白测定试剂盒（ALB溴甲酚绿法）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F7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试剂-45ml*6  校准品1ml*1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4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8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117.00 </w:t>
            </w:r>
          </w:p>
        </w:tc>
      </w:tr>
      <w:tr w14:paraId="1D84E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4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D14D8">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D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丙氨酸氨基转移酶测定试剂盒（ALT）</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F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试剂-40ml*3  试剂20ml*3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3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B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157.00 </w:t>
            </w:r>
          </w:p>
        </w:tc>
      </w:tr>
      <w:tr w14:paraId="6FBEA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D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B4C4C">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D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天门冬氨酸氨基转移酶测定试剂盒（AST）</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F8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试剂一40ml*3  试剂20ml*3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2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A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157.00 </w:t>
            </w:r>
          </w:p>
        </w:tc>
      </w:tr>
      <w:tr w14:paraId="4D19F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6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222DE">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2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葡萄糖测定试剂盒（Glu-OX氧化酶法）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E8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试剂一40ml*3  试剂二20ml*3  </w:t>
            </w:r>
          </w:p>
          <w:p w14:paraId="44233D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校准品1ml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7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86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160.00 </w:t>
            </w:r>
          </w:p>
        </w:tc>
      </w:tr>
      <w:tr w14:paraId="46339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C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15CEB">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E8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碱性磷酸酶测定试剂盒（ALP）</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4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试剂一40ml*5  试剂二10ml*5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5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0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191.20 </w:t>
            </w:r>
          </w:p>
        </w:tc>
      </w:tr>
      <w:tr w14:paraId="472B0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5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16652">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7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直接胆红素测定试剂盒（DB-DCA二氯苯胺重氮盐法）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2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试剂一40ml*5  试剂10ml*5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1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5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245.00 </w:t>
            </w:r>
          </w:p>
        </w:tc>
      </w:tr>
      <w:tr w14:paraId="1D9CA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7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9EF8E">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B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总胆红素测定试剂盒（TB-DCA二氯苯胺重氮盐法）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F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试剂一40ml*5  试剂10ml*5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BD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5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256.16 </w:t>
            </w:r>
          </w:p>
        </w:tc>
      </w:tr>
      <w:tr w14:paraId="42A81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4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34B81">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7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尿素测定试剂盒（Urea-脲酶连续监测法）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934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试剂一40ml*5  试剂二10ml*5  </w:t>
            </w:r>
          </w:p>
          <w:p w14:paraId="585F4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校准品1ml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7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5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299.50 </w:t>
            </w:r>
          </w:p>
        </w:tc>
      </w:tr>
      <w:tr w14:paraId="753E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6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D325D">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4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胆固醇测定试剂盒（CHOL-酯酶-过氧化物酶法）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D50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试剂一40ml*3  试剂二20ml*3  </w:t>
            </w:r>
          </w:p>
          <w:p w14:paraId="086B6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校准品1ml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8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8B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298.80 </w:t>
            </w:r>
          </w:p>
        </w:tc>
      </w:tr>
      <w:tr w14:paraId="4EE56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7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60A8B">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C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尿酸测定试剂盒（UA-尿酸酶-过氧化物酶法）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7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试剂一40ml*5  试剂二10ml*5  校准品1ml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8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8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335.00 </w:t>
            </w:r>
          </w:p>
        </w:tc>
      </w:tr>
      <w:tr w14:paraId="19349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75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E4201">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4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乳酸脱氢酶测定试剂盒（LDH乳酸底物法）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E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试剂一40ml*5  试剂二10ml*5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1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7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402.80 </w:t>
            </w:r>
          </w:p>
        </w:tc>
      </w:tr>
      <w:tr w14:paraId="2F67E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8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82B06">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8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肌酸激酶测定试剂盒(CK-NAC磷酸肌酸底物法)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F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试剂一20ml*4  试剂二20ml*1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8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0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403.00 </w:t>
            </w:r>
          </w:p>
        </w:tc>
      </w:tr>
      <w:tr w14:paraId="5805F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0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EB205">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0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胆碱酯酶测定试剂盒（TBA-丁酰硫代胆碱底物法）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6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试剂一20ml*4  试剂二20ml*1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0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DD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411.00 </w:t>
            </w:r>
          </w:p>
        </w:tc>
      </w:tr>
      <w:tr w14:paraId="53111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F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3812D">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E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甘油三酯测定试剂盒（TG-酶法）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2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试剂一40ml*5  试剂二10ml*5  校准品1ml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5B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8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722.00 </w:t>
            </w:r>
          </w:p>
        </w:tc>
      </w:tr>
      <w:tr w14:paraId="19487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B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E8D35">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F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α-淀粉酶测定试剂盒（EPS底物法）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1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试剂一40mg*5 试剂二8mg*5</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1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D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1380.00 </w:t>
            </w:r>
          </w:p>
        </w:tc>
      </w:tr>
      <w:tr w14:paraId="1486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2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EC1AE">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9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肌酐测定试剂盒（CR-OX肌氨酸氧化酶法）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1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试剂一45ml*3  试剂二15ml*3  校准品1ml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4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5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1405.00 </w:t>
            </w:r>
          </w:p>
        </w:tc>
      </w:tr>
      <w:tr w14:paraId="0B380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F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3281D">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9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低密度脂蛋白胆固醇测定试剂盒（LDL-C直接法-表面活性剂清除法）</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5E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试剂一 60ml*3 试剂二20ml*3 校准品1ml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2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4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2431.40 </w:t>
            </w:r>
          </w:p>
        </w:tc>
      </w:tr>
      <w:tr w14:paraId="4ED14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F3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D6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帝迈血常规仪专用试剂</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0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探头清洁液</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A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6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0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663.00 </w:t>
            </w:r>
          </w:p>
        </w:tc>
      </w:tr>
      <w:tr w14:paraId="74DB0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7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C1163">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9F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血细胞分析用稀释液</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00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DIL-A：20L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9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0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637.50 </w:t>
            </w:r>
          </w:p>
        </w:tc>
      </w:tr>
      <w:tr w14:paraId="5534F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1A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B469B">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0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LYA-1溶血素</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9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LYA-1：500ml/瓶</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1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1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746.30 </w:t>
            </w:r>
          </w:p>
        </w:tc>
      </w:tr>
      <w:tr w14:paraId="6B6AA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1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92D89">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D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LYA-2溶血素</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5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LYA-2：501ml/瓶</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C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5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1050.00 </w:t>
            </w:r>
          </w:p>
        </w:tc>
      </w:tr>
      <w:tr w14:paraId="696B1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7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94DB5">
            <w:pPr>
              <w:jc w:val="center"/>
              <w:rPr>
                <w:rFonts w:hint="eastAsia" w:ascii="宋体" w:hAnsi="宋体" w:eastAsia="宋体" w:cs="宋体"/>
                <w:i w:val="0"/>
                <w:iCs w:val="0"/>
                <w:color w:val="000000"/>
                <w:sz w:val="22"/>
                <w:szCs w:val="22"/>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0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全程C反应蛋白试剂</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B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180mL( R1:1x135 mL, R2 :1x45 mL)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F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F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2159.00 </w:t>
            </w:r>
          </w:p>
        </w:tc>
      </w:tr>
      <w:tr w14:paraId="4CFC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B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83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身高体重体脂电子测量仪</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98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带智能播报功能</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6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C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750.00 </w:t>
            </w:r>
          </w:p>
        </w:tc>
      </w:tr>
      <w:tr w14:paraId="35922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1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31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诊疗床</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A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180*60*65cm</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F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3F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735</w:t>
            </w:r>
          </w:p>
        </w:tc>
      </w:tr>
      <w:tr w14:paraId="7B9FB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0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39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药车</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B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三层抽屉一柜子均带锁含药盘药杯和垃圾桶</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A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辆</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4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880.00 </w:t>
            </w:r>
          </w:p>
        </w:tc>
      </w:tr>
      <w:tr w14:paraId="6FA0A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E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F3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LYA-3溶血素</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E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8A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5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1500.00 </w:t>
            </w:r>
          </w:p>
        </w:tc>
      </w:tr>
      <w:tr w14:paraId="3A51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3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60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特定电磁波治疗器</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1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4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3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w:t>
            </w:r>
          </w:p>
        </w:tc>
      </w:tr>
      <w:tr w14:paraId="68F10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2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D9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医用壁挂式空气消毒机</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C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highlight w:val="none"/>
                <w:u w:val="none"/>
                <w:lang w:val="en-US" w:eastAsia="zh-CN" w:bidi="ar"/>
              </w:rPr>
              <w:t>技术</w:t>
            </w:r>
            <w:r>
              <w:rPr>
                <w:rFonts w:hint="eastAsia" w:ascii="宋体" w:hAnsi="宋体" w:eastAsia="宋体" w:cs="宋体"/>
                <w:b/>
                <w:bCs/>
                <w:i w:val="0"/>
                <w:iCs w:val="0"/>
                <w:color w:val="000000"/>
                <w:kern w:val="0"/>
                <w:sz w:val="22"/>
                <w:szCs w:val="22"/>
                <w:highlight w:val="none"/>
                <w:u w:val="none"/>
                <w:lang w:val="en-US" w:eastAsia="zh-CN" w:bidi="ar"/>
              </w:rPr>
              <w:t>参数</w:t>
            </w:r>
            <w:r>
              <w:rPr>
                <w:rFonts w:hint="eastAsia" w:ascii="宋体" w:hAnsi="宋体" w:cs="宋体"/>
                <w:b/>
                <w:bCs/>
                <w:i w:val="0"/>
                <w:iCs w:val="0"/>
                <w:color w:val="000000"/>
                <w:kern w:val="0"/>
                <w:sz w:val="22"/>
                <w:szCs w:val="22"/>
                <w:highlight w:val="none"/>
                <w:u w:val="none"/>
                <w:lang w:val="en-US" w:eastAsia="zh-CN" w:bidi="ar"/>
              </w:rPr>
              <w:t>详见下文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D1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5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3990.00 </w:t>
            </w:r>
          </w:p>
        </w:tc>
      </w:tr>
      <w:tr w14:paraId="56745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7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2E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AED训练机+半身训练模拟人</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D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highlight w:val="none"/>
                <w:u w:val="none"/>
                <w:lang w:val="en-US" w:eastAsia="zh-CN" w:bidi="ar"/>
              </w:rPr>
              <w:t>技术</w:t>
            </w:r>
            <w:r>
              <w:rPr>
                <w:rFonts w:hint="eastAsia" w:ascii="宋体" w:hAnsi="宋体" w:eastAsia="宋体" w:cs="宋体"/>
                <w:b/>
                <w:bCs/>
                <w:i w:val="0"/>
                <w:iCs w:val="0"/>
                <w:color w:val="000000"/>
                <w:kern w:val="0"/>
                <w:sz w:val="22"/>
                <w:szCs w:val="22"/>
                <w:highlight w:val="none"/>
                <w:u w:val="none"/>
                <w:lang w:val="en-US" w:eastAsia="zh-CN" w:bidi="ar"/>
              </w:rPr>
              <w:t>参数</w:t>
            </w:r>
            <w:r>
              <w:rPr>
                <w:rFonts w:hint="eastAsia" w:ascii="宋体" w:hAnsi="宋体" w:cs="宋体"/>
                <w:b/>
                <w:bCs/>
                <w:i w:val="0"/>
                <w:iCs w:val="0"/>
                <w:color w:val="000000"/>
                <w:kern w:val="0"/>
                <w:sz w:val="22"/>
                <w:szCs w:val="22"/>
                <w:highlight w:val="none"/>
                <w:u w:val="none"/>
                <w:lang w:val="en-US" w:eastAsia="zh-CN" w:bidi="ar"/>
              </w:rPr>
              <w:t>详见下文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B7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F1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4800.00 </w:t>
            </w:r>
          </w:p>
        </w:tc>
      </w:tr>
      <w:tr w14:paraId="0FF64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7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1B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全自动高压干湿灭菌一体机</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8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highlight w:val="none"/>
                <w:u w:val="none"/>
                <w:lang w:val="en-US" w:eastAsia="zh-CN" w:bidi="ar"/>
              </w:rPr>
              <w:t>技术</w:t>
            </w:r>
            <w:r>
              <w:rPr>
                <w:rFonts w:hint="eastAsia" w:ascii="宋体" w:hAnsi="宋体" w:eastAsia="宋体" w:cs="宋体"/>
                <w:b/>
                <w:bCs/>
                <w:i w:val="0"/>
                <w:iCs w:val="0"/>
                <w:color w:val="000000"/>
                <w:kern w:val="0"/>
                <w:sz w:val="22"/>
                <w:szCs w:val="22"/>
                <w:highlight w:val="none"/>
                <w:u w:val="none"/>
                <w:lang w:val="en-US" w:eastAsia="zh-CN" w:bidi="ar"/>
              </w:rPr>
              <w:t>参数</w:t>
            </w:r>
            <w:r>
              <w:rPr>
                <w:rFonts w:hint="eastAsia" w:ascii="宋体" w:hAnsi="宋体" w:cs="宋体"/>
                <w:b/>
                <w:bCs/>
                <w:i w:val="0"/>
                <w:iCs w:val="0"/>
                <w:color w:val="000000"/>
                <w:kern w:val="0"/>
                <w:sz w:val="22"/>
                <w:szCs w:val="22"/>
                <w:highlight w:val="none"/>
                <w:u w:val="none"/>
                <w:lang w:val="en-US" w:eastAsia="zh-CN" w:bidi="ar"/>
              </w:rPr>
              <w:t>详见下文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5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E4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9550.00 </w:t>
            </w:r>
          </w:p>
        </w:tc>
      </w:tr>
      <w:tr w14:paraId="55FD3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8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9F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紫外线消毒柜</w:t>
            </w:r>
          </w:p>
        </w:tc>
        <w:tc>
          <w:tcPr>
            <w:tcW w:w="3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87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420*340*870mm,4层</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C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A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w:t>
            </w:r>
          </w:p>
        </w:tc>
      </w:tr>
    </w:tbl>
    <w:p w14:paraId="6432CA05">
      <w:pPr>
        <w:keepNext w:val="0"/>
        <w:keepLines w:val="0"/>
        <w:pageBreakBefore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auto"/>
          <w:sz w:val="24"/>
          <w:szCs w:val="24"/>
          <w:shd w:val="clear" w:color="FFFFFF" w:fill="D9D9D9"/>
        </w:rPr>
      </w:pPr>
      <w:r>
        <w:rPr>
          <w:rFonts w:hint="eastAsia" w:ascii="宋体" w:hAnsi="宋体" w:eastAsia="宋体" w:cs="宋体"/>
          <w:b/>
          <w:bCs/>
          <w:color w:val="auto"/>
          <w:sz w:val="24"/>
          <w:szCs w:val="24"/>
          <w:shd w:val="clear" w:color="FFFFFF" w:fill="D9D9D9"/>
          <w:lang w:val="en-US" w:eastAsia="zh-CN"/>
        </w:rPr>
        <w:t>序号</w:t>
      </w:r>
      <w:r>
        <w:rPr>
          <w:rFonts w:hint="eastAsia" w:ascii="宋体" w:hAnsi="宋体" w:eastAsia="宋体" w:cs="宋体"/>
          <w:b/>
          <w:bCs/>
          <w:color w:val="auto"/>
          <w:sz w:val="24"/>
          <w:szCs w:val="24"/>
          <w:shd w:val="clear" w:color="FFFFFF" w:fill="D9D9D9"/>
        </w:rPr>
        <w:t>100</w:t>
      </w:r>
      <w:r>
        <w:rPr>
          <w:rFonts w:hint="eastAsia" w:ascii="宋体" w:hAnsi="宋体" w:eastAsia="宋体" w:cs="宋体"/>
          <w:b/>
          <w:bCs/>
          <w:color w:val="auto"/>
          <w:sz w:val="24"/>
          <w:szCs w:val="24"/>
          <w:shd w:val="clear" w:color="FFFFFF" w:fill="D9D9D9"/>
        </w:rPr>
        <w:tab/>
      </w:r>
      <w:r>
        <w:rPr>
          <w:rFonts w:hint="eastAsia" w:ascii="宋体" w:hAnsi="宋体" w:eastAsia="宋体" w:cs="宋体"/>
          <w:b/>
          <w:bCs/>
          <w:color w:val="auto"/>
          <w:sz w:val="24"/>
          <w:szCs w:val="24"/>
          <w:shd w:val="clear" w:color="FFFFFF" w:fill="D9D9D9"/>
        </w:rPr>
        <w:t>医用壁挂式空气消毒机</w:t>
      </w:r>
    </w:p>
    <w:p w14:paraId="096E4A07">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1.</w:t>
      </w:r>
      <w:r>
        <w:rPr>
          <w:rFonts w:hint="eastAsia" w:ascii="宋体" w:hAnsi="宋体" w:eastAsia="宋体" w:cs="宋体"/>
          <w:b w:val="0"/>
          <w:bCs w:val="0"/>
          <w:color w:val="auto"/>
          <w:sz w:val="24"/>
          <w:szCs w:val="24"/>
        </w:rPr>
        <w:t>电气参数</w:t>
      </w:r>
    </w:p>
    <w:p w14:paraId="7F1634B7">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1.1</w:t>
      </w:r>
      <w:r>
        <w:rPr>
          <w:rFonts w:hint="eastAsia" w:ascii="宋体" w:hAnsi="宋体" w:eastAsia="宋体" w:cs="宋体"/>
          <w:b w:val="0"/>
          <w:bCs w:val="0"/>
          <w:color w:val="auto"/>
          <w:sz w:val="24"/>
          <w:szCs w:val="24"/>
        </w:rPr>
        <w:t>输入功率：≤</w:t>
      </w:r>
      <w:r>
        <w:rPr>
          <w:rFonts w:hint="eastAsia" w:ascii="宋体" w:hAnsi="宋体" w:cs="宋体"/>
          <w:b w:val="0"/>
          <w:bCs w:val="0"/>
          <w:color w:val="auto"/>
          <w:sz w:val="24"/>
          <w:szCs w:val="24"/>
          <w:lang w:val="en-US" w:eastAsia="zh-CN"/>
        </w:rPr>
        <w:t>155</w:t>
      </w:r>
      <w:r>
        <w:rPr>
          <w:rFonts w:hint="eastAsia" w:ascii="宋体" w:hAnsi="宋体" w:eastAsia="宋体" w:cs="宋体"/>
          <w:b w:val="0"/>
          <w:bCs w:val="0"/>
          <w:color w:val="auto"/>
          <w:sz w:val="24"/>
          <w:szCs w:val="24"/>
        </w:rPr>
        <w:t>W</w:t>
      </w:r>
      <w:r>
        <w:rPr>
          <w:rFonts w:hint="eastAsia" w:ascii="宋体" w:hAnsi="宋体" w:cs="宋体"/>
          <w:b w:val="0"/>
          <w:bCs w:val="0"/>
          <w:color w:val="auto"/>
          <w:sz w:val="24"/>
          <w:szCs w:val="24"/>
          <w:lang w:eastAsia="zh-CN"/>
        </w:rPr>
        <w:t>；</w:t>
      </w:r>
    </w:p>
    <w:p w14:paraId="1837F246">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1.2</w:t>
      </w:r>
      <w:r>
        <w:rPr>
          <w:rFonts w:hint="eastAsia" w:ascii="宋体" w:hAnsi="宋体" w:eastAsia="宋体" w:cs="宋体"/>
          <w:b w:val="0"/>
          <w:bCs w:val="0"/>
          <w:color w:val="auto"/>
          <w:sz w:val="24"/>
          <w:szCs w:val="24"/>
        </w:rPr>
        <w:t>电源：AC 220V 50Hz</w:t>
      </w:r>
      <w:r>
        <w:rPr>
          <w:rFonts w:hint="eastAsia" w:ascii="宋体" w:hAnsi="宋体" w:cs="宋体"/>
          <w:b w:val="0"/>
          <w:bCs w:val="0"/>
          <w:color w:val="auto"/>
          <w:sz w:val="24"/>
          <w:szCs w:val="24"/>
          <w:lang w:eastAsia="zh-CN"/>
        </w:rPr>
        <w:t>；</w:t>
      </w:r>
    </w:p>
    <w:p w14:paraId="562F56B6">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2.</w:t>
      </w:r>
      <w:r>
        <w:rPr>
          <w:rFonts w:hint="eastAsia" w:ascii="宋体" w:hAnsi="宋体" w:eastAsia="宋体" w:cs="宋体"/>
          <w:b w:val="0"/>
          <w:bCs w:val="0"/>
          <w:color w:val="auto"/>
          <w:sz w:val="24"/>
          <w:szCs w:val="24"/>
        </w:rPr>
        <w:t>技术参数</w:t>
      </w:r>
    </w:p>
    <w:p w14:paraId="05F7DE35">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2.1</w:t>
      </w:r>
      <w:r>
        <w:rPr>
          <w:rFonts w:hint="eastAsia" w:ascii="宋体" w:hAnsi="宋体" w:eastAsia="宋体" w:cs="宋体"/>
          <w:b w:val="0"/>
          <w:bCs w:val="0"/>
          <w:color w:val="auto"/>
          <w:sz w:val="24"/>
          <w:szCs w:val="24"/>
        </w:rPr>
        <w:t>消毒方法：等离子体</w:t>
      </w:r>
      <w:r>
        <w:rPr>
          <w:rFonts w:hint="eastAsia" w:ascii="宋体" w:hAnsi="宋体" w:cs="宋体"/>
          <w:b w:val="0"/>
          <w:bCs w:val="0"/>
          <w:color w:val="auto"/>
          <w:sz w:val="24"/>
          <w:szCs w:val="24"/>
          <w:lang w:eastAsia="zh-CN"/>
        </w:rPr>
        <w:t>；</w:t>
      </w:r>
    </w:p>
    <w:p w14:paraId="4F64A16F">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2.2</w:t>
      </w:r>
      <w:r>
        <w:rPr>
          <w:rFonts w:hint="eastAsia" w:ascii="宋体" w:hAnsi="宋体" w:eastAsia="宋体" w:cs="宋体"/>
          <w:b w:val="0"/>
          <w:bCs w:val="0"/>
          <w:color w:val="auto"/>
          <w:sz w:val="24"/>
          <w:szCs w:val="24"/>
        </w:rPr>
        <w:t>最大适用体积：能满足消毒60m3空间</w:t>
      </w:r>
      <w:r>
        <w:rPr>
          <w:rFonts w:hint="eastAsia" w:ascii="宋体" w:hAnsi="宋体" w:cs="宋体"/>
          <w:b w:val="0"/>
          <w:bCs w:val="0"/>
          <w:color w:val="auto"/>
          <w:sz w:val="24"/>
          <w:szCs w:val="24"/>
          <w:lang w:eastAsia="zh-CN"/>
        </w:rPr>
        <w:t>；</w:t>
      </w:r>
    </w:p>
    <w:p w14:paraId="10E37F5A">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2.3</w:t>
      </w:r>
      <w:r>
        <w:rPr>
          <w:rFonts w:hint="eastAsia" w:ascii="宋体" w:hAnsi="宋体" w:eastAsia="宋体" w:cs="宋体"/>
          <w:b w:val="0"/>
          <w:bCs w:val="0"/>
          <w:color w:val="auto"/>
          <w:sz w:val="24"/>
          <w:szCs w:val="24"/>
        </w:rPr>
        <w:t>额定循环风量：≥600m</w:t>
      </w:r>
      <w:r>
        <w:rPr>
          <w:rFonts w:hint="eastAsia" w:ascii="宋体" w:hAnsi="宋体" w:eastAsia="宋体" w:cs="宋体"/>
          <w:b w:val="0"/>
          <w:bCs w:val="0"/>
          <w:color w:val="auto"/>
          <w:sz w:val="24"/>
          <w:szCs w:val="24"/>
          <w:vertAlign w:val="superscript"/>
        </w:rPr>
        <w:t>3</w:t>
      </w:r>
      <w:r>
        <w:rPr>
          <w:rFonts w:hint="eastAsia" w:ascii="宋体" w:hAnsi="宋体" w:eastAsia="宋体" w:cs="宋体"/>
          <w:b w:val="0"/>
          <w:bCs w:val="0"/>
          <w:color w:val="auto"/>
          <w:sz w:val="24"/>
          <w:szCs w:val="24"/>
        </w:rPr>
        <w:t>/h</w:t>
      </w:r>
      <w:r>
        <w:rPr>
          <w:rFonts w:hint="eastAsia" w:ascii="宋体" w:hAnsi="宋体" w:cs="宋体"/>
          <w:b w:val="0"/>
          <w:bCs w:val="0"/>
          <w:color w:val="auto"/>
          <w:sz w:val="24"/>
          <w:szCs w:val="24"/>
          <w:lang w:eastAsia="zh-CN"/>
        </w:rPr>
        <w:t>；</w:t>
      </w:r>
    </w:p>
    <w:p w14:paraId="174762DB">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2.4</w:t>
      </w:r>
      <w:r>
        <w:rPr>
          <w:rFonts w:hint="eastAsia" w:ascii="宋体" w:hAnsi="宋体" w:eastAsia="宋体" w:cs="宋体"/>
          <w:b w:val="0"/>
          <w:bCs w:val="0"/>
          <w:color w:val="auto"/>
          <w:sz w:val="24"/>
          <w:szCs w:val="24"/>
        </w:rPr>
        <w:t>噪声：≤60dB(A)</w:t>
      </w:r>
      <w:r>
        <w:rPr>
          <w:rFonts w:hint="eastAsia" w:ascii="宋体" w:hAnsi="宋体" w:cs="宋体"/>
          <w:b w:val="0"/>
          <w:bCs w:val="0"/>
          <w:color w:val="auto"/>
          <w:sz w:val="24"/>
          <w:szCs w:val="24"/>
          <w:lang w:eastAsia="zh-CN"/>
        </w:rPr>
        <w:t>；</w:t>
      </w:r>
    </w:p>
    <w:p w14:paraId="0C70995D">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2.5</w:t>
      </w:r>
      <w:r>
        <w:rPr>
          <w:rFonts w:hint="eastAsia" w:ascii="宋体" w:hAnsi="宋体" w:eastAsia="宋体" w:cs="宋体"/>
          <w:b w:val="0"/>
          <w:bCs w:val="0"/>
          <w:color w:val="auto"/>
          <w:sz w:val="24"/>
          <w:szCs w:val="24"/>
        </w:rPr>
        <w:t>负离子浓度：≥6×10</w:t>
      </w:r>
      <w:r>
        <w:rPr>
          <w:rFonts w:hint="eastAsia" w:ascii="宋体" w:hAnsi="宋体" w:eastAsia="宋体" w:cs="宋体"/>
          <w:b w:val="0"/>
          <w:bCs w:val="0"/>
          <w:color w:val="auto"/>
          <w:sz w:val="24"/>
          <w:szCs w:val="24"/>
          <w:vertAlign w:val="superscript"/>
        </w:rPr>
        <w:t>6</w:t>
      </w:r>
      <w:r>
        <w:rPr>
          <w:rFonts w:hint="eastAsia" w:ascii="宋体" w:hAnsi="宋体" w:eastAsia="宋体" w:cs="宋体"/>
          <w:b w:val="0"/>
          <w:bCs w:val="0"/>
          <w:color w:val="auto"/>
          <w:sz w:val="24"/>
          <w:szCs w:val="24"/>
        </w:rPr>
        <w:t>个/cm</w:t>
      </w:r>
      <w:r>
        <w:rPr>
          <w:rFonts w:hint="eastAsia" w:ascii="宋体" w:hAnsi="宋体" w:eastAsia="宋体" w:cs="宋体"/>
          <w:b w:val="0"/>
          <w:bCs w:val="0"/>
          <w:color w:val="auto"/>
          <w:sz w:val="24"/>
          <w:szCs w:val="24"/>
          <w:vertAlign w:val="superscript"/>
        </w:rPr>
        <w:t>3</w:t>
      </w:r>
      <w:r>
        <w:rPr>
          <w:rFonts w:hint="eastAsia" w:ascii="宋体" w:hAnsi="宋体" w:cs="宋体"/>
          <w:b w:val="0"/>
          <w:bCs w:val="0"/>
          <w:color w:val="auto"/>
          <w:sz w:val="24"/>
          <w:szCs w:val="24"/>
          <w:lang w:eastAsia="zh-CN"/>
        </w:rPr>
        <w:t>；</w:t>
      </w:r>
    </w:p>
    <w:p w14:paraId="5A3B6123">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2.6</w:t>
      </w:r>
      <w:r>
        <w:rPr>
          <w:rFonts w:hint="eastAsia" w:ascii="宋体" w:hAnsi="宋体" w:eastAsia="宋体" w:cs="宋体"/>
          <w:b w:val="0"/>
          <w:bCs w:val="0"/>
          <w:color w:val="auto"/>
          <w:sz w:val="24"/>
          <w:szCs w:val="24"/>
        </w:rPr>
        <w:t>消毒过程空气中臭氧浓度：&lt;0.</w:t>
      </w:r>
      <w:r>
        <w:rPr>
          <w:rFonts w:hint="eastAsia" w:ascii="宋体" w:hAnsi="宋体" w:cs="宋体"/>
          <w:b w:val="0"/>
          <w:bCs w:val="0"/>
          <w:color w:val="auto"/>
          <w:sz w:val="24"/>
          <w:szCs w:val="24"/>
          <w:lang w:val="en-US" w:eastAsia="zh-CN"/>
        </w:rPr>
        <w:t>06</w:t>
      </w:r>
      <w:r>
        <w:rPr>
          <w:rFonts w:hint="eastAsia" w:ascii="宋体" w:hAnsi="宋体" w:eastAsia="宋体" w:cs="宋体"/>
          <w:b w:val="0"/>
          <w:bCs w:val="0"/>
          <w:color w:val="auto"/>
          <w:sz w:val="24"/>
          <w:szCs w:val="24"/>
        </w:rPr>
        <w:t>mg/m</w:t>
      </w:r>
      <w:r>
        <w:rPr>
          <w:rFonts w:hint="eastAsia" w:ascii="宋体" w:hAnsi="宋体" w:eastAsia="宋体" w:cs="宋体"/>
          <w:b w:val="0"/>
          <w:bCs w:val="0"/>
          <w:color w:val="auto"/>
          <w:sz w:val="24"/>
          <w:szCs w:val="24"/>
          <w:vertAlign w:val="superscript"/>
        </w:rPr>
        <w:t>3</w:t>
      </w:r>
      <w:r>
        <w:rPr>
          <w:rFonts w:hint="eastAsia" w:ascii="宋体" w:hAnsi="宋体" w:cs="宋体"/>
          <w:b w:val="0"/>
          <w:bCs w:val="0"/>
          <w:color w:val="auto"/>
          <w:sz w:val="24"/>
          <w:szCs w:val="24"/>
          <w:lang w:eastAsia="zh-CN"/>
        </w:rPr>
        <w:t>；</w:t>
      </w:r>
    </w:p>
    <w:p w14:paraId="1C195C2C">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2.7</w:t>
      </w:r>
      <w:r>
        <w:rPr>
          <w:rFonts w:hint="eastAsia" w:ascii="宋体" w:hAnsi="宋体" w:eastAsia="宋体" w:cs="宋体"/>
          <w:b w:val="0"/>
          <w:bCs w:val="0"/>
          <w:color w:val="auto"/>
          <w:sz w:val="24"/>
          <w:szCs w:val="24"/>
        </w:rPr>
        <w:t>气雾室细菌的杀灭率均&gt;9</w:t>
      </w:r>
      <w:r>
        <w:rPr>
          <w:rFonts w:hint="eastAsia" w:ascii="宋体" w:hAnsi="宋体" w:cs="宋体"/>
          <w:b w:val="0"/>
          <w:bCs w:val="0"/>
          <w:color w:val="auto"/>
          <w:sz w:val="24"/>
          <w:szCs w:val="24"/>
          <w:lang w:val="en-US" w:eastAsia="zh-CN"/>
        </w:rPr>
        <w:t>0</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w:t>
      </w:r>
    </w:p>
    <w:p w14:paraId="133586A0">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2.8</w:t>
      </w:r>
      <w:r>
        <w:rPr>
          <w:rFonts w:hint="eastAsia" w:ascii="宋体" w:hAnsi="宋体" w:eastAsia="宋体" w:cs="宋体"/>
          <w:b w:val="0"/>
          <w:bCs w:val="0"/>
          <w:color w:val="auto"/>
          <w:sz w:val="24"/>
          <w:szCs w:val="24"/>
        </w:rPr>
        <w:t>自然菌平均消亡率（60m</w:t>
      </w:r>
      <w:r>
        <w:rPr>
          <w:rFonts w:hint="eastAsia" w:ascii="宋体" w:hAnsi="宋体" w:eastAsia="宋体" w:cs="宋体"/>
          <w:b w:val="0"/>
          <w:bCs w:val="0"/>
          <w:color w:val="auto"/>
          <w:sz w:val="24"/>
          <w:szCs w:val="24"/>
          <w:vertAlign w:val="superscript"/>
        </w:rPr>
        <w:t>3</w:t>
      </w:r>
      <w:r>
        <w:rPr>
          <w:rFonts w:hint="eastAsia" w:ascii="宋体" w:hAnsi="宋体" w:eastAsia="宋体" w:cs="宋体"/>
          <w:b w:val="0"/>
          <w:bCs w:val="0"/>
          <w:color w:val="auto"/>
          <w:sz w:val="24"/>
          <w:szCs w:val="24"/>
        </w:rPr>
        <w:t>,60min)均&gt;90.00%</w:t>
      </w:r>
      <w:r>
        <w:rPr>
          <w:rFonts w:hint="eastAsia" w:ascii="宋体" w:hAnsi="宋体" w:cs="宋体"/>
          <w:b w:val="0"/>
          <w:bCs w:val="0"/>
          <w:color w:val="auto"/>
          <w:sz w:val="24"/>
          <w:szCs w:val="24"/>
          <w:lang w:eastAsia="zh-CN"/>
        </w:rPr>
        <w:t>；</w:t>
      </w:r>
    </w:p>
    <w:p w14:paraId="149364EE">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w:t>
      </w:r>
      <w:r>
        <w:rPr>
          <w:rFonts w:hint="eastAsia" w:ascii="宋体" w:hAnsi="宋体" w:eastAsia="宋体" w:cs="宋体"/>
          <w:b w:val="0"/>
          <w:bCs w:val="0"/>
          <w:color w:val="auto"/>
          <w:sz w:val="24"/>
          <w:szCs w:val="24"/>
        </w:rPr>
        <w:t>性能参数</w:t>
      </w:r>
    </w:p>
    <w:p w14:paraId="1D7A4050">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3.1支持</w:t>
      </w:r>
      <w:r>
        <w:rPr>
          <w:rFonts w:hint="eastAsia" w:ascii="宋体" w:hAnsi="宋体" w:eastAsia="宋体" w:cs="宋体"/>
          <w:b w:val="0"/>
          <w:bCs w:val="0"/>
          <w:color w:val="auto"/>
          <w:sz w:val="24"/>
          <w:szCs w:val="24"/>
        </w:rPr>
        <w:t>在有人状态下运行，且对人体没有任何伤害。</w:t>
      </w:r>
    </w:p>
    <w:p w14:paraId="12D6D476">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3.2</w:t>
      </w:r>
      <w:r>
        <w:rPr>
          <w:rFonts w:hint="eastAsia" w:ascii="宋体" w:hAnsi="宋体" w:eastAsia="宋体" w:cs="宋体"/>
          <w:b w:val="0"/>
          <w:bCs w:val="0"/>
          <w:color w:val="auto"/>
          <w:sz w:val="24"/>
          <w:szCs w:val="24"/>
        </w:rPr>
        <w:t>外壳采用阻燃硬质材质，防水耐腐，便于日常擦拭清洁，上进风下出风结构，面板为一体可上翻式结构，维修方便。</w:t>
      </w:r>
    </w:p>
    <w:p w14:paraId="4A7403E0">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3.3</w:t>
      </w:r>
      <w:r>
        <w:rPr>
          <w:rFonts w:hint="eastAsia" w:ascii="宋体" w:hAnsi="宋体" w:eastAsia="宋体" w:cs="宋体"/>
          <w:b w:val="0"/>
          <w:bCs w:val="0"/>
          <w:color w:val="auto"/>
          <w:sz w:val="24"/>
          <w:szCs w:val="24"/>
        </w:rPr>
        <w:t>采用新型两段式等离子体电场，杀菌效率高，积尘效果好。</w:t>
      </w:r>
    </w:p>
    <w:p w14:paraId="49A80F27">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3.4</w:t>
      </w:r>
      <w:r>
        <w:rPr>
          <w:rFonts w:hint="eastAsia" w:ascii="宋体" w:hAnsi="宋体" w:eastAsia="宋体" w:cs="宋体"/>
          <w:b w:val="0"/>
          <w:bCs w:val="0"/>
          <w:color w:val="auto"/>
          <w:sz w:val="24"/>
          <w:szCs w:val="24"/>
        </w:rPr>
        <w:t>选用优质活性炭分子过滤器，可有效去除有机气体和异味。</w:t>
      </w:r>
    </w:p>
    <w:p w14:paraId="2CE37402">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3.5支持</w:t>
      </w:r>
      <w:r>
        <w:rPr>
          <w:rFonts w:hint="eastAsia" w:ascii="宋体" w:hAnsi="宋体" w:eastAsia="宋体" w:cs="宋体"/>
          <w:b w:val="0"/>
          <w:bCs w:val="0"/>
          <w:color w:val="auto"/>
          <w:sz w:val="24"/>
          <w:szCs w:val="24"/>
        </w:rPr>
        <w:t>风量三挡可调。</w:t>
      </w:r>
    </w:p>
    <w:p w14:paraId="37D57146">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3.6</w:t>
      </w:r>
      <w:r>
        <w:rPr>
          <w:rFonts w:hint="eastAsia" w:ascii="宋体" w:hAnsi="宋体" w:eastAsia="宋体" w:cs="宋体"/>
          <w:b w:val="0"/>
          <w:bCs w:val="0"/>
          <w:color w:val="auto"/>
          <w:sz w:val="24"/>
          <w:szCs w:val="24"/>
        </w:rPr>
        <w:t>配有预约模式，满足用户更多使用需求。</w:t>
      </w:r>
    </w:p>
    <w:p w14:paraId="11959474">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3.7</w:t>
      </w:r>
      <w:r>
        <w:rPr>
          <w:rFonts w:hint="eastAsia" w:ascii="宋体" w:hAnsi="宋体" w:eastAsia="宋体" w:cs="宋体"/>
          <w:b w:val="0"/>
          <w:bCs w:val="0"/>
          <w:color w:val="auto"/>
          <w:sz w:val="24"/>
          <w:szCs w:val="24"/>
        </w:rPr>
        <w:t>增强消毒功能，可紧急处理室内感染问题。</w:t>
      </w:r>
    </w:p>
    <w:p w14:paraId="6398E610">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3.8</w:t>
      </w:r>
      <w:r>
        <w:rPr>
          <w:rFonts w:hint="eastAsia" w:ascii="宋体" w:hAnsi="宋体" w:eastAsia="宋体" w:cs="宋体"/>
          <w:b w:val="0"/>
          <w:bCs w:val="0"/>
          <w:color w:val="auto"/>
          <w:sz w:val="24"/>
          <w:szCs w:val="24"/>
        </w:rPr>
        <w:t>预约模式可实现≥6时段预约开关机。</w:t>
      </w:r>
    </w:p>
    <w:p w14:paraId="05929CE8">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3.9</w:t>
      </w:r>
      <w:r>
        <w:rPr>
          <w:rFonts w:hint="eastAsia" w:ascii="宋体" w:hAnsi="宋体" w:eastAsia="宋体" w:cs="宋体"/>
          <w:b w:val="0"/>
          <w:bCs w:val="0"/>
          <w:color w:val="auto"/>
          <w:sz w:val="24"/>
          <w:szCs w:val="24"/>
        </w:rPr>
        <w:t>模块化设计，方便用户维护保养。</w:t>
      </w:r>
    </w:p>
    <w:p w14:paraId="2052E13A">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3.10</w:t>
      </w:r>
      <w:r>
        <w:rPr>
          <w:rFonts w:hint="eastAsia" w:ascii="宋体" w:hAnsi="宋体" w:eastAsia="宋体" w:cs="宋体"/>
          <w:b w:val="0"/>
          <w:bCs w:val="0"/>
          <w:color w:val="auto"/>
          <w:sz w:val="24"/>
          <w:szCs w:val="24"/>
        </w:rPr>
        <w:t>工作时间自动累计功能，清洗维护自动提醒功能。</w:t>
      </w:r>
    </w:p>
    <w:p w14:paraId="657C358A">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3.11</w:t>
      </w:r>
      <w:r>
        <w:rPr>
          <w:rFonts w:hint="eastAsia" w:ascii="宋体" w:hAnsi="宋体" w:eastAsia="宋体" w:cs="宋体"/>
          <w:b w:val="0"/>
          <w:bCs w:val="0"/>
          <w:color w:val="auto"/>
          <w:sz w:val="24"/>
          <w:szCs w:val="24"/>
        </w:rPr>
        <w:t>液晶中文显示屏，远红外线遥控，一键锁定功能，防止误操作。</w:t>
      </w:r>
    </w:p>
    <w:p w14:paraId="47D1D668">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3.12</w:t>
      </w:r>
      <w:r>
        <w:rPr>
          <w:rFonts w:hint="eastAsia" w:ascii="宋体" w:hAnsi="宋体" w:eastAsia="宋体" w:cs="宋体"/>
          <w:b w:val="0"/>
          <w:bCs w:val="0"/>
          <w:color w:val="auto"/>
          <w:sz w:val="24"/>
          <w:szCs w:val="24"/>
        </w:rPr>
        <w:t>负氧离子功能，清新空气。</w:t>
      </w:r>
    </w:p>
    <w:p w14:paraId="0A58BE59">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3.13</w:t>
      </w:r>
      <w:r>
        <w:rPr>
          <w:rFonts w:hint="eastAsia" w:ascii="宋体" w:hAnsi="宋体" w:eastAsia="宋体" w:cs="宋体"/>
          <w:b w:val="0"/>
          <w:bCs w:val="0"/>
          <w:color w:val="auto"/>
          <w:sz w:val="24"/>
          <w:szCs w:val="24"/>
        </w:rPr>
        <w:t>等离子体杀菌净化模块故障报警、风机、温湿度、通讯故障报警功能。</w:t>
      </w:r>
    </w:p>
    <w:p w14:paraId="2C55FB92">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3.14</w:t>
      </w:r>
      <w:r>
        <w:rPr>
          <w:rFonts w:hint="eastAsia" w:ascii="宋体" w:hAnsi="宋体" w:eastAsia="宋体" w:cs="宋体"/>
          <w:b w:val="0"/>
          <w:bCs w:val="0"/>
          <w:color w:val="auto"/>
          <w:sz w:val="24"/>
          <w:szCs w:val="24"/>
        </w:rPr>
        <w:t>打开面板维护设备时自动断电保护，设备自带备用保险管。</w:t>
      </w:r>
    </w:p>
    <w:p w14:paraId="14C8FAE4">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outlineLvl w:val="2"/>
        <w:rPr>
          <w:rFonts w:hint="eastAsia" w:ascii="宋体" w:hAnsi="宋体" w:eastAsia="宋体" w:cs="宋体"/>
          <w:b/>
          <w:bCs/>
          <w:color w:val="auto"/>
          <w:sz w:val="24"/>
          <w:szCs w:val="24"/>
          <w:shd w:val="clear" w:color="FFFFFF" w:fill="D9D9D9"/>
          <w:lang w:val="en-US" w:eastAsia="zh-CN"/>
        </w:rPr>
      </w:pPr>
    </w:p>
    <w:p w14:paraId="5CFB73F6">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outlineLvl w:val="2"/>
        <w:rPr>
          <w:rFonts w:hint="eastAsia" w:ascii="宋体" w:hAnsi="宋体" w:eastAsia="宋体" w:cs="宋体"/>
          <w:b/>
          <w:bCs/>
          <w:color w:val="auto"/>
          <w:sz w:val="24"/>
          <w:szCs w:val="24"/>
          <w:shd w:val="clear" w:color="FFFFFF" w:fill="D9D9D9"/>
        </w:rPr>
      </w:pPr>
      <w:r>
        <w:rPr>
          <w:rFonts w:hint="eastAsia" w:ascii="宋体" w:hAnsi="宋体" w:eastAsia="宋体" w:cs="宋体"/>
          <w:b/>
          <w:bCs/>
          <w:color w:val="auto"/>
          <w:sz w:val="24"/>
          <w:szCs w:val="24"/>
          <w:shd w:val="clear" w:color="FFFFFF" w:fill="D9D9D9"/>
          <w:lang w:val="en-US" w:eastAsia="zh-CN"/>
        </w:rPr>
        <w:t>序号</w:t>
      </w:r>
      <w:r>
        <w:rPr>
          <w:rFonts w:hint="eastAsia" w:ascii="宋体" w:hAnsi="宋体" w:eastAsia="宋体" w:cs="宋体"/>
          <w:b/>
          <w:bCs/>
          <w:color w:val="auto"/>
          <w:sz w:val="24"/>
          <w:szCs w:val="24"/>
          <w:shd w:val="clear" w:color="FFFFFF" w:fill="D9D9D9"/>
        </w:rPr>
        <w:t>101</w:t>
      </w:r>
      <w:r>
        <w:rPr>
          <w:rFonts w:hint="eastAsia" w:ascii="宋体" w:hAnsi="宋体" w:eastAsia="宋体" w:cs="宋体"/>
          <w:b/>
          <w:bCs/>
          <w:color w:val="auto"/>
          <w:sz w:val="24"/>
          <w:szCs w:val="24"/>
          <w:shd w:val="clear" w:color="FFFFFF" w:fill="D9D9D9"/>
          <w:lang w:val="en-US" w:eastAsia="zh-CN"/>
        </w:rPr>
        <w:t xml:space="preserve"> </w:t>
      </w:r>
      <w:r>
        <w:rPr>
          <w:rFonts w:hint="eastAsia" w:ascii="宋体" w:hAnsi="宋体" w:eastAsia="宋体" w:cs="宋体"/>
          <w:b/>
          <w:bCs/>
          <w:color w:val="auto"/>
          <w:sz w:val="24"/>
          <w:szCs w:val="24"/>
          <w:shd w:val="clear" w:color="FFFFFF" w:fill="D9D9D9"/>
        </w:rPr>
        <w:t>AED训练机+半身训练模拟人</w:t>
      </w:r>
    </w:p>
    <w:p w14:paraId="50681041">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（一）</w:t>
      </w:r>
      <w:r>
        <w:rPr>
          <w:rFonts w:hint="eastAsia" w:ascii="宋体" w:hAnsi="宋体" w:eastAsia="宋体" w:cs="宋体"/>
          <w:b w:val="0"/>
          <w:bCs w:val="0"/>
          <w:color w:val="auto"/>
          <w:sz w:val="24"/>
          <w:szCs w:val="24"/>
          <w:lang w:val="en-US" w:eastAsia="zh-CN"/>
        </w:rPr>
        <w:t>AED训练机</w:t>
      </w:r>
    </w:p>
    <w:p w14:paraId="56BCBEE5">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1.主机物理规格/性能</w:t>
      </w:r>
    </w:p>
    <w:p w14:paraId="0272538C">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1.1整机重量（含电池）≤2kg</w:t>
      </w:r>
      <w:r>
        <w:rPr>
          <w:rFonts w:hint="eastAsia" w:ascii="宋体" w:hAnsi="宋体" w:cs="宋体"/>
          <w:b w:val="0"/>
          <w:bCs w:val="0"/>
          <w:color w:val="auto"/>
          <w:sz w:val="24"/>
          <w:szCs w:val="24"/>
          <w:lang w:val="en-US" w:eastAsia="zh-CN"/>
        </w:rPr>
        <w:t>；</w:t>
      </w:r>
    </w:p>
    <w:p w14:paraId="55448F6E">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1.2尺寸≤</w:t>
      </w:r>
      <w:r>
        <w:rPr>
          <w:rFonts w:hint="eastAsia" w:ascii="宋体" w:hAnsi="宋体" w:cs="宋体"/>
          <w:b w:val="0"/>
          <w:bCs w:val="0"/>
          <w:color w:val="auto"/>
          <w:sz w:val="24"/>
          <w:szCs w:val="24"/>
          <w:lang w:val="en-US" w:eastAsia="zh-CN"/>
        </w:rPr>
        <w:t>80</w:t>
      </w:r>
      <w:r>
        <w:rPr>
          <w:rFonts w:hint="eastAsia" w:ascii="宋体" w:hAnsi="宋体" w:eastAsia="宋体" w:cs="宋体"/>
          <w:b w:val="0"/>
          <w:bCs w:val="0"/>
          <w:color w:val="auto"/>
          <w:sz w:val="24"/>
          <w:szCs w:val="24"/>
          <w:lang w:val="en-US" w:eastAsia="zh-CN"/>
        </w:rPr>
        <w:t xml:space="preserve">.0 cm x </w:t>
      </w:r>
      <w:r>
        <w:rPr>
          <w:rFonts w:hint="eastAsia" w:ascii="宋体" w:hAnsi="宋体" w:cs="宋体"/>
          <w:b w:val="0"/>
          <w:bCs w:val="0"/>
          <w:color w:val="auto"/>
          <w:sz w:val="24"/>
          <w:szCs w:val="24"/>
          <w:lang w:val="en-US" w:eastAsia="zh-CN"/>
        </w:rPr>
        <w:t>40</w:t>
      </w:r>
      <w:r>
        <w:rPr>
          <w:rFonts w:hint="eastAsia" w:ascii="宋体" w:hAnsi="宋体" w:eastAsia="宋体" w:cs="宋体"/>
          <w:b w:val="0"/>
          <w:bCs w:val="0"/>
          <w:color w:val="auto"/>
          <w:sz w:val="24"/>
          <w:szCs w:val="24"/>
          <w:lang w:val="en-US" w:eastAsia="zh-CN"/>
        </w:rPr>
        <w:t xml:space="preserve"> cm x </w:t>
      </w:r>
      <w:r>
        <w:rPr>
          <w:rFonts w:hint="eastAsia" w:ascii="宋体" w:hAnsi="宋体" w:cs="宋体"/>
          <w:b w:val="0"/>
          <w:bCs w:val="0"/>
          <w:color w:val="auto"/>
          <w:sz w:val="24"/>
          <w:szCs w:val="24"/>
          <w:lang w:val="en-US" w:eastAsia="zh-CN"/>
        </w:rPr>
        <w:t>25</w:t>
      </w:r>
      <w:r>
        <w:rPr>
          <w:rFonts w:hint="eastAsia" w:ascii="宋体" w:hAnsi="宋体" w:eastAsia="宋体" w:cs="宋体"/>
          <w:b w:val="0"/>
          <w:bCs w:val="0"/>
          <w:color w:val="auto"/>
          <w:sz w:val="24"/>
          <w:szCs w:val="24"/>
          <w:lang w:val="en-US" w:eastAsia="zh-CN"/>
        </w:rPr>
        <w:t xml:space="preserve"> cm</w:t>
      </w:r>
      <w:r>
        <w:rPr>
          <w:rFonts w:hint="eastAsia" w:ascii="宋体" w:hAnsi="宋体" w:cs="宋体"/>
          <w:b w:val="0"/>
          <w:bCs w:val="0"/>
          <w:color w:val="auto"/>
          <w:sz w:val="24"/>
          <w:szCs w:val="24"/>
          <w:lang w:val="en-US" w:eastAsia="zh-CN"/>
        </w:rPr>
        <w:t>；</w:t>
      </w:r>
    </w:p>
    <w:p w14:paraId="6C79AE67">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1.3设备具备便携把手，具备</w:t>
      </w:r>
      <w:r>
        <w:rPr>
          <w:rFonts w:hint="eastAsia" w:ascii="宋体" w:hAnsi="宋体" w:cs="宋体"/>
          <w:b w:val="0"/>
          <w:bCs w:val="0"/>
          <w:color w:val="auto"/>
          <w:sz w:val="24"/>
          <w:szCs w:val="24"/>
          <w:lang w:val="en-US" w:eastAsia="zh-CN"/>
        </w:rPr>
        <w:t>高</w:t>
      </w:r>
      <w:r>
        <w:rPr>
          <w:rFonts w:hint="eastAsia" w:ascii="宋体" w:hAnsi="宋体" w:eastAsia="宋体" w:cs="宋体"/>
          <w:b w:val="0"/>
          <w:bCs w:val="0"/>
          <w:color w:val="auto"/>
          <w:sz w:val="24"/>
          <w:szCs w:val="24"/>
          <w:lang w:val="en-US" w:eastAsia="zh-CN"/>
        </w:rPr>
        <w:t>便携性</w:t>
      </w:r>
      <w:r>
        <w:rPr>
          <w:rFonts w:hint="eastAsia" w:ascii="宋体" w:hAnsi="宋体" w:cs="宋体"/>
          <w:b w:val="0"/>
          <w:bCs w:val="0"/>
          <w:color w:val="auto"/>
          <w:sz w:val="24"/>
          <w:szCs w:val="24"/>
          <w:lang w:val="en-US" w:eastAsia="zh-CN"/>
        </w:rPr>
        <w:t>；</w:t>
      </w:r>
    </w:p>
    <w:p w14:paraId="4A20595B">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2.电极片</w:t>
      </w:r>
    </w:p>
    <w:p w14:paraId="028D630D">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2.1支持成人小儿电极片使用</w:t>
      </w:r>
      <w:r>
        <w:rPr>
          <w:rFonts w:hint="eastAsia" w:ascii="宋体" w:hAnsi="宋体" w:cs="宋体"/>
          <w:b w:val="0"/>
          <w:bCs w:val="0"/>
          <w:color w:val="auto"/>
          <w:sz w:val="24"/>
          <w:szCs w:val="24"/>
          <w:lang w:val="en-US" w:eastAsia="zh-CN"/>
        </w:rPr>
        <w:t>；</w:t>
      </w:r>
    </w:p>
    <w:p w14:paraId="3F425164">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2.2电极片上具有电极片粘贴方式示意图</w:t>
      </w:r>
      <w:r>
        <w:rPr>
          <w:rFonts w:hint="eastAsia" w:ascii="宋体" w:hAnsi="宋体" w:cs="宋体"/>
          <w:b w:val="0"/>
          <w:bCs w:val="0"/>
          <w:color w:val="auto"/>
          <w:sz w:val="24"/>
          <w:szCs w:val="24"/>
          <w:lang w:val="en-US" w:eastAsia="zh-CN"/>
        </w:rPr>
        <w:t>；</w:t>
      </w:r>
    </w:p>
    <w:p w14:paraId="4BE1A909">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2.3主机上有电极片粘贴位置动画提示</w:t>
      </w:r>
      <w:r>
        <w:rPr>
          <w:rFonts w:hint="eastAsia" w:ascii="宋体" w:hAnsi="宋体" w:cs="宋体"/>
          <w:b w:val="0"/>
          <w:bCs w:val="0"/>
          <w:color w:val="auto"/>
          <w:sz w:val="24"/>
          <w:szCs w:val="24"/>
          <w:lang w:val="en-US" w:eastAsia="zh-CN"/>
        </w:rPr>
        <w:t>；</w:t>
      </w:r>
    </w:p>
    <w:p w14:paraId="155ADA3F">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2.4电极片</w:t>
      </w:r>
      <w:r>
        <w:rPr>
          <w:rFonts w:hint="eastAsia" w:ascii="宋体" w:hAnsi="宋体" w:cs="宋体"/>
          <w:b w:val="0"/>
          <w:bCs w:val="0"/>
          <w:color w:val="auto"/>
          <w:sz w:val="24"/>
          <w:szCs w:val="24"/>
          <w:lang w:val="en-US" w:eastAsia="zh-CN"/>
        </w:rPr>
        <w:t>支持</w:t>
      </w:r>
      <w:r>
        <w:rPr>
          <w:rFonts w:hint="eastAsia" w:ascii="宋体" w:hAnsi="宋体" w:eastAsia="宋体" w:cs="宋体"/>
          <w:b w:val="0"/>
          <w:bCs w:val="0"/>
          <w:color w:val="auto"/>
          <w:sz w:val="24"/>
          <w:szCs w:val="24"/>
          <w:lang w:val="en-US" w:eastAsia="zh-CN"/>
        </w:rPr>
        <w:t>重复使用、</w:t>
      </w:r>
      <w:r>
        <w:rPr>
          <w:rFonts w:hint="eastAsia" w:ascii="宋体" w:hAnsi="宋体" w:cs="宋体"/>
          <w:b w:val="0"/>
          <w:bCs w:val="0"/>
          <w:color w:val="auto"/>
          <w:sz w:val="24"/>
          <w:szCs w:val="24"/>
          <w:lang w:val="en-US" w:eastAsia="zh-CN"/>
        </w:rPr>
        <w:t>支持</w:t>
      </w:r>
      <w:r>
        <w:rPr>
          <w:rFonts w:hint="eastAsia" w:ascii="宋体" w:hAnsi="宋体" w:eastAsia="宋体" w:cs="宋体"/>
          <w:b w:val="0"/>
          <w:bCs w:val="0"/>
          <w:color w:val="auto"/>
          <w:sz w:val="24"/>
          <w:szCs w:val="24"/>
          <w:lang w:val="en-US" w:eastAsia="zh-CN"/>
        </w:rPr>
        <w:t>更换，要求线缆不换，</w:t>
      </w:r>
      <w:r>
        <w:rPr>
          <w:rFonts w:hint="eastAsia" w:ascii="宋体" w:hAnsi="宋体" w:cs="宋体"/>
          <w:b w:val="0"/>
          <w:bCs w:val="0"/>
          <w:color w:val="auto"/>
          <w:sz w:val="24"/>
          <w:szCs w:val="24"/>
          <w:lang w:val="en-US" w:eastAsia="zh-CN"/>
        </w:rPr>
        <w:t>支持</w:t>
      </w:r>
      <w:r>
        <w:rPr>
          <w:rFonts w:hint="eastAsia" w:ascii="宋体" w:hAnsi="宋体" w:eastAsia="宋体" w:cs="宋体"/>
          <w:b w:val="0"/>
          <w:bCs w:val="0"/>
          <w:color w:val="auto"/>
          <w:sz w:val="24"/>
          <w:szCs w:val="24"/>
          <w:lang w:val="en-US" w:eastAsia="zh-CN"/>
        </w:rPr>
        <w:t>换电极片，节约用户成本</w:t>
      </w:r>
      <w:r>
        <w:rPr>
          <w:rFonts w:hint="eastAsia" w:ascii="宋体" w:hAnsi="宋体" w:cs="宋体"/>
          <w:b w:val="0"/>
          <w:bCs w:val="0"/>
          <w:color w:val="auto"/>
          <w:sz w:val="24"/>
          <w:szCs w:val="24"/>
          <w:lang w:val="en-US" w:eastAsia="zh-CN"/>
        </w:rPr>
        <w:t>；</w:t>
      </w:r>
    </w:p>
    <w:p w14:paraId="4F0454FE">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3.电池</w:t>
      </w:r>
    </w:p>
    <w:p w14:paraId="36F657BA">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3.1电池供电，DC12V</w:t>
      </w:r>
      <w:r>
        <w:rPr>
          <w:rFonts w:hint="eastAsia" w:ascii="宋体" w:hAnsi="宋体" w:cs="宋体"/>
          <w:b w:val="0"/>
          <w:bCs w:val="0"/>
          <w:color w:val="auto"/>
          <w:sz w:val="24"/>
          <w:szCs w:val="24"/>
          <w:lang w:val="en-US" w:eastAsia="zh-CN"/>
        </w:rPr>
        <w:t>；</w:t>
      </w:r>
    </w:p>
    <w:p w14:paraId="43429B0D">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3.2适配各品牌5号电池</w:t>
      </w:r>
      <w:r>
        <w:rPr>
          <w:rFonts w:hint="eastAsia" w:ascii="宋体" w:hAnsi="宋体" w:cs="宋体"/>
          <w:b w:val="0"/>
          <w:bCs w:val="0"/>
          <w:color w:val="auto"/>
          <w:sz w:val="24"/>
          <w:szCs w:val="24"/>
          <w:lang w:val="en-US" w:eastAsia="zh-CN"/>
        </w:rPr>
        <w:t>；</w:t>
      </w:r>
    </w:p>
    <w:p w14:paraId="560D459E">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4.屏籍/操作</w:t>
      </w:r>
    </w:p>
    <w:p w14:paraId="68CB0E05">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4.1提供彩色显示屏，支持动画指导用户执行急救操作</w:t>
      </w:r>
      <w:r>
        <w:rPr>
          <w:rFonts w:hint="eastAsia" w:ascii="宋体" w:hAnsi="宋体" w:cs="宋体"/>
          <w:b w:val="0"/>
          <w:bCs w:val="0"/>
          <w:color w:val="auto"/>
          <w:sz w:val="24"/>
          <w:szCs w:val="24"/>
          <w:lang w:val="en-US" w:eastAsia="zh-CN"/>
        </w:rPr>
        <w:t>；</w:t>
      </w:r>
    </w:p>
    <w:p w14:paraId="15BC0BC7">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4.2提供中文语音提示</w:t>
      </w:r>
      <w:r>
        <w:rPr>
          <w:rFonts w:hint="eastAsia" w:ascii="宋体" w:hAnsi="宋体" w:cs="宋体"/>
          <w:b w:val="0"/>
          <w:bCs w:val="0"/>
          <w:color w:val="auto"/>
          <w:sz w:val="24"/>
          <w:szCs w:val="24"/>
          <w:lang w:val="en-US" w:eastAsia="zh-CN"/>
        </w:rPr>
        <w:t>；</w:t>
      </w:r>
    </w:p>
    <w:p w14:paraId="44ECB6AD">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4.3支持成人/小儿患者类型快速切换</w:t>
      </w:r>
      <w:r>
        <w:rPr>
          <w:rFonts w:hint="eastAsia" w:ascii="宋体" w:hAnsi="宋体" w:cs="宋体"/>
          <w:b w:val="0"/>
          <w:bCs w:val="0"/>
          <w:color w:val="auto"/>
          <w:sz w:val="24"/>
          <w:szCs w:val="24"/>
          <w:lang w:val="en-US" w:eastAsia="zh-CN"/>
        </w:rPr>
        <w:t>；</w:t>
      </w:r>
    </w:p>
    <w:p w14:paraId="73600119">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4.4支持开盖开机</w:t>
      </w:r>
      <w:r>
        <w:rPr>
          <w:rFonts w:hint="eastAsia" w:ascii="宋体" w:hAnsi="宋体" w:cs="宋体"/>
          <w:b w:val="0"/>
          <w:bCs w:val="0"/>
          <w:color w:val="auto"/>
          <w:sz w:val="24"/>
          <w:szCs w:val="24"/>
          <w:lang w:val="en-US" w:eastAsia="zh-CN"/>
        </w:rPr>
        <w:t>；</w:t>
      </w:r>
    </w:p>
    <w:p w14:paraId="69717D00">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5.遥控器</w:t>
      </w:r>
    </w:p>
    <w:p w14:paraId="52ECCE35">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5.1通过无线红外线方式与主机之间传输指令</w:t>
      </w:r>
      <w:r>
        <w:rPr>
          <w:rFonts w:hint="eastAsia" w:ascii="宋体" w:hAnsi="宋体" w:cs="宋体"/>
          <w:b w:val="0"/>
          <w:bCs w:val="0"/>
          <w:color w:val="auto"/>
          <w:sz w:val="24"/>
          <w:szCs w:val="24"/>
          <w:lang w:val="en-US" w:eastAsia="zh-CN"/>
        </w:rPr>
        <w:t>；</w:t>
      </w:r>
    </w:p>
    <w:p w14:paraId="5A0FAC8A">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5.2按钮选择功能须具有模拟：电极片接好模式、建议点击模式（</w:t>
      </w:r>
      <w:r>
        <w:rPr>
          <w:rFonts w:hint="eastAsia" w:ascii="宋体" w:hAnsi="宋体" w:cs="宋体"/>
          <w:b w:val="0"/>
          <w:bCs w:val="0"/>
          <w:color w:val="auto"/>
          <w:sz w:val="24"/>
          <w:szCs w:val="24"/>
          <w:lang w:val="en-US" w:eastAsia="zh-CN"/>
        </w:rPr>
        <w:t>支持</w:t>
      </w:r>
      <w:r>
        <w:rPr>
          <w:rFonts w:hint="eastAsia" w:ascii="宋体" w:hAnsi="宋体" w:eastAsia="宋体" w:cs="宋体"/>
          <w:b w:val="0"/>
          <w:bCs w:val="0"/>
          <w:color w:val="auto"/>
          <w:sz w:val="24"/>
          <w:szCs w:val="24"/>
          <w:lang w:val="en-US" w:eastAsia="zh-CN"/>
        </w:rPr>
        <w:t>电击节律）、电极片未接好模式、无电击模式（正常节律）等功能</w:t>
      </w:r>
      <w:r>
        <w:rPr>
          <w:rFonts w:hint="eastAsia" w:ascii="宋体" w:hAnsi="宋体" w:cs="宋体"/>
          <w:b w:val="0"/>
          <w:bCs w:val="0"/>
          <w:color w:val="auto"/>
          <w:sz w:val="24"/>
          <w:szCs w:val="24"/>
          <w:lang w:val="en-US" w:eastAsia="zh-CN"/>
        </w:rPr>
        <w:t>；</w:t>
      </w:r>
    </w:p>
    <w:p w14:paraId="6D7DBDD3">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5.3可遥控训练机播放/停止播放动画</w:t>
      </w:r>
      <w:r>
        <w:rPr>
          <w:rFonts w:hint="eastAsia" w:ascii="宋体" w:hAnsi="宋体" w:cs="宋体"/>
          <w:b w:val="0"/>
          <w:bCs w:val="0"/>
          <w:color w:val="auto"/>
          <w:sz w:val="24"/>
          <w:szCs w:val="24"/>
          <w:lang w:val="en-US" w:eastAsia="zh-CN"/>
        </w:rPr>
        <w:t>；</w:t>
      </w:r>
    </w:p>
    <w:p w14:paraId="2C14E9ED">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6.仿真内容</w:t>
      </w:r>
    </w:p>
    <w:p w14:paraId="3AE9AB2D">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6.1培训机应仿制真正除颤仪主机、显示窗口与真正AED的外型、尺寸操作方法一致</w:t>
      </w:r>
      <w:r>
        <w:rPr>
          <w:rFonts w:hint="eastAsia" w:ascii="宋体" w:hAnsi="宋体" w:cs="宋体"/>
          <w:b w:val="0"/>
          <w:bCs w:val="0"/>
          <w:color w:val="auto"/>
          <w:sz w:val="24"/>
          <w:szCs w:val="24"/>
          <w:lang w:val="en-US" w:eastAsia="zh-CN"/>
        </w:rPr>
        <w:t>；</w:t>
      </w:r>
    </w:p>
    <w:p w14:paraId="717377C7">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6.2由遥控器控制，具有≥6种基本训练场景及4种可选的模拟训练模式</w:t>
      </w:r>
      <w:r>
        <w:rPr>
          <w:rFonts w:hint="eastAsia" w:ascii="宋体" w:hAnsi="宋体" w:cs="宋体"/>
          <w:b w:val="0"/>
          <w:bCs w:val="0"/>
          <w:color w:val="auto"/>
          <w:sz w:val="24"/>
          <w:szCs w:val="24"/>
          <w:lang w:val="en-US" w:eastAsia="zh-CN"/>
        </w:rPr>
        <w:t>；</w:t>
      </w:r>
    </w:p>
    <w:p w14:paraId="6574C73C">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6.3培训机本身没有电流输出，但</w:t>
      </w:r>
      <w:r>
        <w:rPr>
          <w:rFonts w:hint="eastAsia" w:ascii="宋体" w:hAnsi="宋体" w:cs="宋体"/>
          <w:b w:val="0"/>
          <w:bCs w:val="0"/>
          <w:color w:val="auto"/>
          <w:sz w:val="24"/>
          <w:szCs w:val="24"/>
          <w:lang w:val="en-US" w:eastAsia="zh-CN"/>
        </w:rPr>
        <w:t>支持</w:t>
      </w:r>
      <w:r>
        <w:rPr>
          <w:rFonts w:hint="eastAsia" w:ascii="宋体" w:hAnsi="宋体" w:eastAsia="宋体" w:cs="宋体"/>
          <w:b w:val="0"/>
          <w:bCs w:val="0"/>
          <w:color w:val="auto"/>
          <w:sz w:val="24"/>
          <w:szCs w:val="24"/>
          <w:lang w:val="en-US" w:eastAsia="zh-CN"/>
        </w:rPr>
        <w:t>模拟真正AED的各项操作，并可裉据客户要求调节成多种急救过程，供培训使用</w:t>
      </w:r>
      <w:r>
        <w:rPr>
          <w:rFonts w:hint="eastAsia" w:ascii="宋体" w:hAnsi="宋体" w:cs="宋体"/>
          <w:b w:val="0"/>
          <w:bCs w:val="0"/>
          <w:color w:val="auto"/>
          <w:sz w:val="24"/>
          <w:szCs w:val="24"/>
          <w:lang w:val="en-US" w:eastAsia="zh-CN"/>
        </w:rPr>
        <w:t>；</w:t>
      </w:r>
    </w:p>
    <w:p w14:paraId="23D3FD8B">
      <w:pPr>
        <w:spacing w:line="400" w:lineRule="exact"/>
        <w:ind w:firstLine="240" w:firstLineChars="100"/>
        <w:rPr>
          <w:rFonts w:hint="default"/>
          <w:sz w:val="24"/>
          <w:lang w:val="en-US" w:eastAsia="zh-CN"/>
        </w:rPr>
      </w:pPr>
      <w:r>
        <w:rPr>
          <w:rFonts w:hint="eastAsia" w:ascii="宋体" w:hAnsi="宋体" w:cs="宋体"/>
          <w:b w:val="0"/>
          <w:bCs w:val="0"/>
          <w:color w:val="auto"/>
          <w:sz w:val="24"/>
          <w:szCs w:val="24"/>
          <w:lang w:val="en-US" w:eastAsia="zh-CN"/>
        </w:rPr>
        <w:t>6.4</w:t>
      </w:r>
      <w:r>
        <w:rPr>
          <w:rFonts w:hint="eastAsia" w:ascii="宋体" w:hAnsi="宋体" w:eastAsia="宋体" w:cs="宋体"/>
          <w:color w:val="000000"/>
          <w:spacing w:val="0"/>
          <w:w w:val="100"/>
          <w:position w:val="0"/>
          <w:sz w:val="24"/>
          <w:lang w:val="zh-CN" w:eastAsia="zh-CN" w:bidi="zh-CN"/>
        </w:rPr>
        <w:t>有电极片是否贴好的显示</w:t>
      </w:r>
      <w:r>
        <w:rPr>
          <w:rFonts w:hint="eastAsia" w:ascii="宋体" w:hAnsi="宋体" w:eastAsia="宋体" w:cs="宋体"/>
          <w:color w:val="000000"/>
          <w:spacing w:val="0"/>
          <w:w w:val="100"/>
          <w:position w:val="0"/>
          <w:sz w:val="24"/>
          <w:lang w:val="en-US" w:eastAsia="zh-CN" w:bidi="zh-CN"/>
        </w:rPr>
        <w:t>；</w:t>
      </w:r>
    </w:p>
    <w:p w14:paraId="78E0D71C">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6.5训练机</w:t>
      </w:r>
      <w:r>
        <w:rPr>
          <w:rFonts w:hint="eastAsia" w:ascii="宋体" w:hAnsi="宋体" w:cs="宋体"/>
          <w:b w:val="0"/>
          <w:bCs w:val="0"/>
          <w:color w:val="auto"/>
          <w:sz w:val="24"/>
          <w:szCs w:val="24"/>
          <w:lang w:val="en-US" w:eastAsia="zh-CN"/>
        </w:rPr>
        <w:t>支持</w:t>
      </w:r>
      <w:r>
        <w:rPr>
          <w:rFonts w:hint="eastAsia" w:ascii="宋体" w:hAnsi="宋体" w:eastAsia="宋体" w:cs="宋体"/>
          <w:b w:val="0"/>
          <w:bCs w:val="0"/>
          <w:color w:val="auto"/>
          <w:sz w:val="24"/>
          <w:szCs w:val="24"/>
          <w:lang w:val="en-US" w:eastAsia="zh-CN"/>
        </w:rPr>
        <w:t>设罝CPR模式及节奏音：30:2、15:2</w:t>
      </w:r>
      <w:r>
        <w:rPr>
          <w:rFonts w:hint="eastAsia" w:ascii="宋体" w:hAnsi="宋体" w:cs="宋体"/>
          <w:b w:val="0"/>
          <w:bCs w:val="0"/>
          <w:color w:val="auto"/>
          <w:sz w:val="24"/>
          <w:szCs w:val="24"/>
          <w:lang w:val="en-US" w:eastAsia="zh-CN"/>
        </w:rPr>
        <w:t>；</w:t>
      </w:r>
    </w:p>
    <w:p w14:paraId="5FD45EE6">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6.6同时支持半自动、全自动两种放电模式</w:t>
      </w:r>
      <w:r>
        <w:rPr>
          <w:rFonts w:hint="eastAsia" w:ascii="宋体" w:hAnsi="宋体" w:cs="宋体"/>
          <w:b w:val="0"/>
          <w:bCs w:val="0"/>
          <w:color w:val="auto"/>
          <w:sz w:val="24"/>
          <w:szCs w:val="24"/>
          <w:lang w:val="en-US" w:eastAsia="zh-CN"/>
        </w:rPr>
        <w:t>。</w:t>
      </w:r>
    </w:p>
    <w:p w14:paraId="7B83709F">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（二）</w:t>
      </w:r>
      <w:r>
        <w:rPr>
          <w:rFonts w:hint="eastAsia" w:ascii="宋体" w:hAnsi="宋体" w:eastAsia="宋体" w:cs="宋体"/>
          <w:b w:val="0"/>
          <w:bCs w:val="0"/>
          <w:color w:val="auto"/>
          <w:sz w:val="24"/>
          <w:szCs w:val="24"/>
          <w:lang w:val="en-US" w:eastAsia="zh-CN"/>
        </w:rPr>
        <w:t>半身训练模拟人</w:t>
      </w:r>
    </w:p>
    <w:p w14:paraId="057AC801">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1.适用标准</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符合心肺复苏国</w:t>
      </w:r>
      <w:r>
        <w:rPr>
          <w:rFonts w:hint="eastAsia" w:ascii="宋体" w:hAnsi="宋体" w:cs="宋体"/>
          <w:b w:val="0"/>
          <w:bCs w:val="0"/>
          <w:color w:val="auto"/>
          <w:sz w:val="24"/>
          <w:szCs w:val="24"/>
          <w:lang w:val="en-US" w:eastAsia="zh-CN"/>
        </w:rPr>
        <w:t>家</w:t>
      </w:r>
      <w:r>
        <w:rPr>
          <w:rFonts w:hint="eastAsia" w:ascii="宋体" w:hAnsi="宋体" w:eastAsia="宋体" w:cs="宋体"/>
          <w:b w:val="0"/>
          <w:bCs w:val="0"/>
          <w:color w:val="auto"/>
          <w:sz w:val="24"/>
          <w:szCs w:val="24"/>
          <w:lang w:val="en-US" w:eastAsia="zh-CN"/>
        </w:rPr>
        <w:t>标准，成人基础急救培训专用</w:t>
      </w:r>
      <w:r>
        <w:rPr>
          <w:rFonts w:hint="eastAsia" w:ascii="宋体" w:hAnsi="宋体" w:cs="宋体"/>
          <w:b w:val="0"/>
          <w:bCs w:val="0"/>
          <w:color w:val="auto"/>
          <w:sz w:val="24"/>
          <w:szCs w:val="24"/>
          <w:lang w:val="en-US" w:eastAsia="zh-CN"/>
        </w:rPr>
        <w:t>。</w:t>
      </w:r>
    </w:p>
    <w:p w14:paraId="07A41C83">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2.外形与材质</w:t>
      </w:r>
    </w:p>
    <w:p w14:paraId="229E2A1F">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2.1造型：成人半身模拟人（头、颈、胸部、上躯干）</w:t>
      </w:r>
      <w:r>
        <w:rPr>
          <w:rFonts w:hint="eastAsia" w:ascii="宋体" w:hAnsi="宋体" w:cs="宋体"/>
          <w:b w:val="0"/>
          <w:bCs w:val="0"/>
          <w:color w:val="auto"/>
          <w:sz w:val="24"/>
          <w:szCs w:val="24"/>
          <w:lang w:val="en-US" w:eastAsia="zh-CN"/>
        </w:rPr>
        <w:t>；</w:t>
      </w:r>
    </w:p>
    <w:p w14:paraId="080AE502">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2.2皮肤材质：环保医用PVC/柔性仿真皮肤，可擦拭消毒、耐用不易开裂</w:t>
      </w:r>
      <w:r>
        <w:rPr>
          <w:rFonts w:hint="eastAsia" w:ascii="宋体" w:hAnsi="宋体" w:cs="宋体"/>
          <w:b w:val="0"/>
          <w:bCs w:val="0"/>
          <w:color w:val="auto"/>
          <w:sz w:val="24"/>
          <w:szCs w:val="24"/>
          <w:lang w:val="en-US" w:eastAsia="zh-CN"/>
        </w:rPr>
        <w:t>；</w:t>
      </w:r>
    </w:p>
    <w:p w14:paraId="7B8B4050">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2.3内部骨架：硬质工程塑料，抗压不变形</w:t>
      </w:r>
      <w:r>
        <w:rPr>
          <w:rFonts w:hint="eastAsia" w:ascii="宋体" w:hAnsi="宋体" w:cs="宋体"/>
          <w:b w:val="0"/>
          <w:bCs w:val="0"/>
          <w:color w:val="auto"/>
          <w:sz w:val="24"/>
          <w:szCs w:val="24"/>
          <w:lang w:val="en-US" w:eastAsia="zh-CN"/>
        </w:rPr>
        <w:t>；</w:t>
      </w:r>
    </w:p>
    <w:p w14:paraId="55208D95">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3.AED专用配置</w:t>
      </w:r>
    </w:p>
    <w:p w14:paraId="3D279A71">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3.1胸部预设标准AED电极片粘贴定位区（右上胸、左腋前线下方）</w:t>
      </w:r>
      <w:r>
        <w:rPr>
          <w:rFonts w:hint="eastAsia" w:ascii="宋体" w:hAnsi="宋体" w:cs="宋体"/>
          <w:b w:val="0"/>
          <w:bCs w:val="0"/>
          <w:color w:val="auto"/>
          <w:sz w:val="24"/>
          <w:szCs w:val="24"/>
          <w:lang w:val="en-US" w:eastAsia="zh-CN"/>
        </w:rPr>
        <w:t>；</w:t>
      </w:r>
    </w:p>
    <w:p w14:paraId="6146D1A2">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3.2适配上述训练机品牌AED电极片，贴合匹配</w:t>
      </w:r>
      <w:r>
        <w:rPr>
          <w:rFonts w:hint="eastAsia" w:ascii="宋体" w:hAnsi="宋体" w:cs="宋体"/>
          <w:b w:val="0"/>
          <w:bCs w:val="0"/>
          <w:color w:val="auto"/>
          <w:sz w:val="24"/>
          <w:szCs w:val="24"/>
          <w:lang w:val="en-US" w:eastAsia="zh-CN"/>
        </w:rPr>
        <w:t>；</w:t>
      </w:r>
    </w:p>
    <w:p w14:paraId="40E75108">
      <w:pPr>
        <w:pStyle w:val="9"/>
        <w:keepNext w:val="0"/>
        <w:keepLines w:val="0"/>
        <w:pageBreakBefore w:val="0"/>
        <w:widowControl w:val="0"/>
        <w:kinsoku/>
        <w:wordWrap/>
        <w:overflowPunct/>
        <w:topLinePunct w:val="0"/>
        <w:autoSpaceDE/>
        <w:autoSpaceDN/>
        <w:bidi w:val="0"/>
        <w:adjustRightInd/>
        <w:snapToGrid/>
        <w:spacing w:after="0" w:line="400" w:lineRule="exact"/>
        <w:ind w:left="0" w:firstLine="240" w:firstLineChars="1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3.3</w:t>
      </w:r>
      <w:r>
        <w:rPr>
          <w:rFonts w:hint="eastAsia" w:ascii="宋体" w:hAnsi="宋体" w:cs="宋体"/>
          <w:b w:val="0"/>
          <w:bCs w:val="0"/>
          <w:color w:val="auto"/>
          <w:sz w:val="24"/>
          <w:szCs w:val="24"/>
          <w:lang w:val="en-US" w:eastAsia="zh-CN"/>
        </w:rPr>
        <w:t>支持</w:t>
      </w:r>
      <w:r>
        <w:rPr>
          <w:rFonts w:hint="eastAsia" w:ascii="宋体" w:hAnsi="宋体" w:eastAsia="宋体" w:cs="宋体"/>
          <w:b w:val="0"/>
          <w:bCs w:val="0"/>
          <w:color w:val="auto"/>
          <w:sz w:val="24"/>
          <w:szCs w:val="24"/>
          <w:lang w:val="en-US" w:eastAsia="zh-CN"/>
        </w:rPr>
        <w:t>完整演练：断电→贴电极→分析→除颤后继续CPR全流程</w:t>
      </w:r>
      <w:r>
        <w:rPr>
          <w:rFonts w:hint="eastAsia" w:ascii="宋体" w:hAnsi="宋体" w:cs="宋体"/>
          <w:b w:val="0"/>
          <w:bCs w:val="0"/>
          <w:color w:val="auto"/>
          <w:sz w:val="24"/>
          <w:szCs w:val="24"/>
          <w:lang w:val="en-US" w:eastAsia="zh-CN"/>
        </w:rPr>
        <w:t>。</w:t>
      </w:r>
    </w:p>
    <w:p w14:paraId="7E19913B">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outlineLvl w:val="2"/>
        <w:rPr>
          <w:rFonts w:hint="eastAsia" w:ascii="宋体" w:hAnsi="宋体" w:eastAsia="宋体" w:cs="宋体"/>
          <w:b/>
          <w:bCs/>
          <w:color w:val="auto"/>
          <w:sz w:val="24"/>
          <w:szCs w:val="24"/>
          <w:shd w:val="clear" w:color="FFFFFF" w:fill="D9D9D9"/>
          <w:lang w:val="en-US" w:eastAsia="zh-CN"/>
        </w:rPr>
      </w:pPr>
    </w:p>
    <w:p w14:paraId="5AA14E0B">
      <w:pPr>
        <w:pStyle w:val="9"/>
        <w:keepNext w:val="0"/>
        <w:keepLines w:val="0"/>
        <w:pageBreakBefore w:val="0"/>
        <w:widowControl w:val="0"/>
        <w:kinsoku/>
        <w:wordWrap/>
        <w:overflowPunct/>
        <w:topLinePunct w:val="0"/>
        <w:autoSpaceDE/>
        <w:autoSpaceDN/>
        <w:bidi w:val="0"/>
        <w:adjustRightInd/>
        <w:snapToGrid/>
        <w:spacing w:after="0" w:line="400" w:lineRule="exact"/>
        <w:ind w:left="0"/>
        <w:textAlignment w:val="auto"/>
        <w:outlineLvl w:val="2"/>
        <w:rPr>
          <w:rFonts w:hint="eastAsia" w:ascii="宋体" w:hAnsi="宋体" w:eastAsia="宋体" w:cs="宋体"/>
          <w:b/>
          <w:bCs/>
          <w:color w:val="auto"/>
          <w:sz w:val="24"/>
          <w:szCs w:val="24"/>
          <w:shd w:val="clear" w:color="FFFFFF" w:fill="D9D9D9"/>
        </w:rPr>
      </w:pPr>
      <w:r>
        <w:rPr>
          <w:rFonts w:hint="eastAsia" w:ascii="宋体" w:hAnsi="宋体" w:eastAsia="宋体" w:cs="宋体"/>
          <w:b/>
          <w:bCs/>
          <w:color w:val="auto"/>
          <w:sz w:val="24"/>
          <w:szCs w:val="24"/>
          <w:shd w:val="clear" w:color="FFFFFF" w:fill="D9D9D9"/>
          <w:lang w:val="en-US" w:eastAsia="zh-CN"/>
        </w:rPr>
        <w:t>序号</w:t>
      </w:r>
      <w:r>
        <w:rPr>
          <w:rFonts w:hint="eastAsia" w:ascii="宋体" w:hAnsi="宋体" w:eastAsia="宋体" w:cs="宋体"/>
          <w:b/>
          <w:bCs/>
          <w:color w:val="auto"/>
          <w:sz w:val="24"/>
          <w:szCs w:val="24"/>
          <w:shd w:val="clear" w:color="FFFFFF" w:fill="D9D9D9"/>
        </w:rPr>
        <w:t>102</w:t>
      </w:r>
      <w:r>
        <w:rPr>
          <w:rFonts w:hint="eastAsia" w:ascii="宋体" w:hAnsi="宋体" w:cs="宋体"/>
          <w:b/>
          <w:bCs/>
          <w:color w:val="auto"/>
          <w:sz w:val="24"/>
          <w:szCs w:val="24"/>
          <w:shd w:val="clear" w:color="FFFFFF" w:fill="D9D9D9"/>
          <w:lang w:val="en-US" w:eastAsia="zh-CN"/>
        </w:rPr>
        <w:t xml:space="preserve"> </w:t>
      </w:r>
      <w:r>
        <w:rPr>
          <w:rFonts w:hint="eastAsia" w:ascii="宋体" w:hAnsi="宋体" w:eastAsia="宋体" w:cs="宋体"/>
          <w:b/>
          <w:bCs/>
          <w:color w:val="auto"/>
          <w:sz w:val="24"/>
          <w:szCs w:val="24"/>
          <w:shd w:val="clear" w:color="FFFFFF" w:fill="D9D9D9"/>
        </w:rPr>
        <w:t>全自动高压干湿灭菌一体机</w:t>
      </w:r>
    </w:p>
    <w:p w14:paraId="0D6EE0F7">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1.采用移位式快开盖结构</w:t>
      </w:r>
      <w:r>
        <w:rPr>
          <w:rFonts w:hint="eastAsia" w:ascii="新宋体" w:hAnsi="新宋体" w:eastAsia="新宋体" w:cs="新宋体"/>
          <w:b w:val="0"/>
          <w:bCs w:val="0"/>
          <w:color w:val="auto"/>
          <w:sz w:val="24"/>
          <w:lang w:eastAsia="zh-CN"/>
        </w:rPr>
        <w:t>；</w:t>
      </w:r>
    </w:p>
    <w:p w14:paraId="4FA1B9EE">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2</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具有断水保护装置，最高工作压力≥0.142Mpa</w:t>
      </w:r>
      <w:r>
        <w:rPr>
          <w:rFonts w:hint="eastAsia" w:ascii="新宋体" w:hAnsi="新宋体" w:eastAsia="新宋体" w:cs="新宋体"/>
          <w:b w:val="0"/>
          <w:bCs w:val="0"/>
          <w:color w:val="auto"/>
          <w:sz w:val="24"/>
          <w:lang w:eastAsia="zh-CN"/>
        </w:rPr>
        <w:t>；</w:t>
      </w:r>
    </w:p>
    <w:p w14:paraId="62801E8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3</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自胀式密封圈，电加热方式</w:t>
      </w:r>
      <w:r>
        <w:rPr>
          <w:rFonts w:hint="eastAsia" w:ascii="新宋体" w:hAnsi="新宋体" w:eastAsia="新宋体" w:cs="新宋体"/>
          <w:b w:val="0"/>
          <w:bCs w:val="0"/>
          <w:color w:val="auto"/>
          <w:sz w:val="24"/>
          <w:lang w:eastAsia="zh-CN"/>
        </w:rPr>
        <w:t>；</w:t>
      </w:r>
    </w:p>
    <w:p w14:paraId="6B259DD2">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4</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压力联锁盖装置，双刻度读数压力表</w:t>
      </w:r>
      <w:r>
        <w:rPr>
          <w:rFonts w:hint="eastAsia" w:ascii="新宋体" w:hAnsi="新宋体" w:eastAsia="新宋体" w:cs="新宋体"/>
          <w:b w:val="0"/>
          <w:bCs w:val="0"/>
          <w:color w:val="auto"/>
          <w:sz w:val="24"/>
          <w:lang w:eastAsia="zh-CN"/>
        </w:rPr>
        <w:t>；</w:t>
      </w:r>
    </w:p>
    <w:p w14:paraId="78F50D26">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5</w:t>
      </w:r>
      <w:r>
        <w:rPr>
          <w:rFonts w:hint="eastAsia" w:ascii="新宋体" w:hAnsi="新宋体" w:eastAsia="新宋体" w:cs="新宋体"/>
          <w:b w:val="0"/>
          <w:bCs w:val="0"/>
          <w:color w:val="auto"/>
          <w:sz w:val="24"/>
          <w:lang w:val="en-US" w:eastAsia="zh-CN"/>
        </w:rPr>
        <w:t>.</w:t>
      </w:r>
      <w:r>
        <w:rPr>
          <w:rFonts w:hint="eastAsia" w:ascii="宋体" w:hAnsi="宋体" w:cs="宋体"/>
          <w:b w:val="0"/>
          <w:bCs w:val="0"/>
          <w:color w:val="auto"/>
          <w:sz w:val="24"/>
          <w:szCs w:val="24"/>
          <w:lang w:val="en-US" w:eastAsia="zh-CN"/>
        </w:rPr>
        <w:t>支持</w:t>
      </w:r>
      <w:r>
        <w:rPr>
          <w:rFonts w:hint="eastAsia" w:ascii="新宋体" w:hAnsi="新宋体" w:eastAsia="新宋体" w:cs="新宋体"/>
          <w:b w:val="0"/>
          <w:bCs w:val="0"/>
          <w:color w:val="auto"/>
          <w:sz w:val="24"/>
        </w:rPr>
        <w:t>预置固定程序对灭菌物品灭菌</w:t>
      </w:r>
      <w:r>
        <w:rPr>
          <w:rFonts w:hint="eastAsia" w:ascii="新宋体" w:hAnsi="新宋体" w:eastAsia="新宋体" w:cs="新宋体"/>
          <w:b w:val="0"/>
          <w:bCs w:val="0"/>
          <w:color w:val="auto"/>
          <w:sz w:val="24"/>
          <w:lang w:eastAsia="zh-CN"/>
        </w:rPr>
        <w:t>；</w:t>
      </w:r>
    </w:p>
    <w:p w14:paraId="72BE735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6</w:t>
      </w:r>
      <w:r>
        <w:rPr>
          <w:rFonts w:hint="eastAsia" w:ascii="新宋体" w:hAnsi="新宋体" w:eastAsia="新宋体" w:cs="新宋体"/>
          <w:b w:val="0"/>
          <w:bCs w:val="0"/>
          <w:color w:val="auto"/>
          <w:sz w:val="24"/>
          <w:lang w:val="en-US" w:eastAsia="zh-CN"/>
        </w:rPr>
        <w:t>.</w:t>
      </w:r>
      <w:r>
        <w:rPr>
          <w:rFonts w:hint="eastAsia" w:ascii="宋体" w:hAnsi="宋体" w:cs="宋体"/>
          <w:b w:val="0"/>
          <w:bCs w:val="0"/>
          <w:color w:val="auto"/>
          <w:sz w:val="24"/>
          <w:szCs w:val="24"/>
          <w:lang w:val="en-US" w:eastAsia="zh-CN"/>
        </w:rPr>
        <w:t>支持</w:t>
      </w:r>
      <w:r>
        <w:rPr>
          <w:rFonts w:hint="eastAsia" w:ascii="新宋体" w:hAnsi="新宋体" w:eastAsia="新宋体" w:cs="新宋体"/>
          <w:b w:val="0"/>
          <w:bCs w:val="0"/>
          <w:color w:val="auto"/>
          <w:sz w:val="24"/>
        </w:rPr>
        <w:t>自动存储上一轮灭菌运行程序，支持二次复用操作，简化重复流程设置</w:t>
      </w:r>
      <w:r>
        <w:rPr>
          <w:rFonts w:hint="eastAsia" w:ascii="新宋体" w:hAnsi="新宋体" w:eastAsia="新宋体" w:cs="新宋体"/>
          <w:b w:val="0"/>
          <w:bCs w:val="0"/>
          <w:color w:val="auto"/>
          <w:sz w:val="24"/>
          <w:lang w:eastAsia="zh-CN"/>
        </w:rPr>
        <w:t>；</w:t>
      </w:r>
    </w:p>
    <w:p w14:paraId="24F9AFA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7</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具有下排放冷空气和下排水功能，具有灭菌结束后自动排气功能</w:t>
      </w:r>
      <w:r>
        <w:rPr>
          <w:rFonts w:hint="eastAsia" w:ascii="新宋体" w:hAnsi="新宋体" w:eastAsia="新宋体" w:cs="新宋体"/>
          <w:b w:val="0"/>
          <w:bCs w:val="0"/>
          <w:color w:val="auto"/>
          <w:sz w:val="24"/>
          <w:lang w:eastAsia="zh-CN"/>
        </w:rPr>
        <w:t>；</w:t>
      </w:r>
    </w:p>
    <w:p w14:paraId="113EDE4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8</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数显屏与指示灯可显示设定的灭菌工作动态与运行的功能提示</w:t>
      </w:r>
      <w:r>
        <w:rPr>
          <w:rFonts w:hint="eastAsia" w:ascii="新宋体" w:hAnsi="新宋体" w:eastAsia="新宋体" w:cs="新宋体"/>
          <w:b w:val="0"/>
          <w:bCs w:val="0"/>
          <w:color w:val="auto"/>
          <w:sz w:val="24"/>
          <w:lang w:eastAsia="zh-CN"/>
        </w:rPr>
        <w:t>；</w:t>
      </w:r>
    </w:p>
    <w:p w14:paraId="733C6E67">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9</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全不锈钢材质</w:t>
      </w:r>
      <w:r>
        <w:rPr>
          <w:rFonts w:hint="eastAsia" w:ascii="新宋体" w:hAnsi="新宋体" w:eastAsia="新宋体" w:cs="新宋体"/>
          <w:b w:val="0"/>
          <w:bCs w:val="0"/>
          <w:color w:val="auto"/>
          <w:sz w:val="24"/>
          <w:lang w:eastAsia="zh-CN"/>
        </w:rPr>
        <w:t>；</w:t>
      </w:r>
    </w:p>
    <w:p w14:paraId="3BACDDE0">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10</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采用电子与机械互动的安全结构，使锅内有压力时联锁装置自动锁紧锅盖，确保使用者安全操作</w:t>
      </w:r>
      <w:r>
        <w:rPr>
          <w:rFonts w:hint="eastAsia" w:ascii="新宋体" w:hAnsi="新宋体" w:eastAsia="新宋体" w:cs="新宋体"/>
          <w:b w:val="0"/>
          <w:bCs w:val="0"/>
          <w:color w:val="auto"/>
          <w:sz w:val="24"/>
          <w:lang w:eastAsia="zh-CN"/>
        </w:rPr>
        <w:t>；</w:t>
      </w:r>
    </w:p>
    <w:p w14:paraId="06806AE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11</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实行微电脑控制系统，采用“LED”数显运行工作程序，灭菌结束（报警）后自动停机</w:t>
      </w:r>
      <w:r>
        <w:rPr>
          <w:rFonts w:hint="eastAsia" w:ascii="新宋体" w:hAnsi="新宋体" w:eastAsia="新宋体" w:cs="新宋体"/>
          <w:b w:val="0"/>
          <w:bCs w:val="0"/>
          <w:color w:val="auto"/>
          <w:sz w:val="24"/>
          <w:lang w:eastAsia="zh-CN"/>
        </w:rPr>
        <w:t>；</w:t>
      </w:r>
    </w:p>
    <w:p w14:paraId="393F8BF7">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12</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外壳采用耐高温工程塑料，避免外壳易烫的隐患</w:t>
      </w:r>
      <w:r>
        <w:rPr>
          <w:rFonts w:hint="eastAsia" w:ascii="新宋体" w:hAnsi="新宋体" w:eastAsia="新宋体" w:cs="新宋体"/>
          <w:b w:val="0"/>
          <w:bCs w:val="0"/>
          <w:color w:val="auto"/>
          <w:sz w:val="24"/>
          <w:lang w:eastAsia="zh-CN"/>
        </w:rPr>
        <w:t>；</w:t>
      </w:r>
    </w:p>
    <w:p w14:paraId="4D0DFFB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13</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底部带脚轮，方便移动</w:t>
      </w:r>
      <w:r>
        <w:rPr>
          <w:rFonts w:hint="eastAsia" w:ascii="新宋体" w:hAnsi="新宋体" w:eastAsia="新宋体" w:cs="新宋体"/>
          <w:b w:val="0"/>
          <w:bCs w:val="0"/>
          <w:color w:val="auto"/>
          <w:sz w:val="24"/>
          <w:lang w:eastAsia="zh-CN"/>
        </w:rPr>
        <w:t>；</w:t>
      </w:r>
    </w:p>
    <w:p w14:paraId="01D4CF3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14</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产品符合GB/T150《压力容器》设计与制造</w:t>
      </w:r>
      <w:r>
        <w:rPr>
          <w:rFonts w:hint="eastAsia" w:ascii="新宋体" w:hAnsi="新宋体" w:eastAsia="新宋体" w:cs="新宋体"/>
          <w:b w:val="0"/>
          <w:bCs w:val="0"/>
          <w:color w:val="auto"/>
          <w:sz w:val="24"/>
          <w:lang w:eastAsia="zh-CN"/>
        </w:rPr>
        <w:t>；</w:t>
      </w:r>
    </w:p>
    <w:p w14:paraId="69B3218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15</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设计使用年限：≥10年</w:t>
      </w:r>
      <w:r>
        <w:rPr>
          <w:rFonts w:hint="eastAsia" w:ascii="新宋体" w:hAnsi="新宋体" w:eastAsia="新宋体" w:cs="新宋体"/>
          <w:b w:val="0"/>
          <w:bCs w:val="0"/>
          <w:color w:val="auto"/>
          <w:sz w:val="24"/>
          <w:lang w:eastAsia="zh-CN"/>
        </w:rPr>
        <w:t>；</w:t>
      </w:r>
    </w:p>
    <w:p w14:paraId="2056F2F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16</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功率：≤</w:t>
      </w:r>
      <w:r>
        <w:rPr>
          <w:rFonts w:hint="eastAsia" w:ascii="新宋体" w:hAnsi="新宋体" w:eastAsia="新宋体" w:cs="新宋体"/>
          <w:b w:val="0"/>
          <w:bCs w:val="0"/>
          <w:color w:val="auto"/>
          <w:sz w:val="24"/>
          <w:lang w:val="en-US" w:eastAsia="zh-CN"/>
        </w:rPr>
        <w:t>3.5</w:t>
      </w:r>
      <w:r>
        <w:rPr>
          <w:rFonts w:hint="eastAsia" w:ascii="新宋体" w:hAnsi="新宋体" w:eastAsia="新宋体" w:cs="新宋体"/>
          <w:b w:val="0"/>
          <w:bCs w:val="0"/>
          <w:color w:val="auto"/>
          <w:sz w:val="24"/>
        </w:rPr>
        <w:t>kw</w:t>
      </w:r>
      <w:r>
        <w:rPr>
          <w:rFonts w:hint="eastAsia" w:ascii="新宋体" w:hAnsi="新宋体" w:eastAsia="新宋体" w:cs="新宋体"/>
          <w:b w:val="0"/>
          <w:bCs w:val="0"/>
          <w:color w:val="auto"/>
          <w:sz w:val="24"/>
          <w:lang w:eastAsia="zh-CN"/>
        </w:rPr>
        <w:t>；</w:t>
      </w:r>
    </w:p>
    <w:p w14:paraId="1F97A4F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17</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容积：≥30L</w:t>
      </w:r>
      <w:r>
        <w:rPr>
          <w:rFonts w:hint="eastAsia" w:ascii="新宋体" w:hAnsi="新宋体" w:eastAsia="新宋体" w:cs="新宋体"/>
          <w:b w:val="0"/>
          <w:bCs w:val="0"/>
          <w:color w:val="auto"/>
          <w:sz w:val="24"/>
          <w:lang w:eastAsia="zh-CN"/>
        </w:rPr>
        <w:t>；</w:t>
      </w:r>
    </w:p>
    <w:p w14:paraId="57B12E3F">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18</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温度设定范围：50-126℃</w:t>
      </w:r>
      <w:r>
        <w:rPr>
          <w:rFonts w:hint="eastAsia" w:ascii="新宋体" w:hAnsi="新宋体" w:eastAsia="新宋体" w:cs="新宋体"/>
          <w:b w:val="0"/>
          <w:bCs w:val="0"/>
          <w:color w:val="auto"/>
          <w:sz w:val="24"/>
          <w:lang w:eastAsia="zh-CN"/>
        </w:rPr>
        <w:t>；</w:t>
      </w:r>
    </w:p>
    <w:p w14:paraId="5E4CFC0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19</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时间设定范围：0-999Min</w:t>
      </w:r>
      <w:r>
        <w:rPr>
          <w:rFonts w:hint="eastAsia" w:ascii="新宋体" w:hAnsi="新宋体" w:eastAsia="新宋体" w:cs="新宋体"/>
          <w:b w:val="0"/>
          <w:bCs w:val="0"/>
          <w:color w:val="auto"/>
          <w:sz w:val="24"/>
          <w:lang w:eastAsia="zh-CN"/>
        </w:rPr>
        <w:t>；</w:t>
      </w:r>
    </w:p>
    <w:p w14:paraId="179F91A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新宋体" w:hAnsi="新宋体" w:eastAsia="新宋体" w:cs="新宋体"/>
          <w:b w:val="0"/>
          <w:bCs w:val="0"/>
          <w:color w:val="auto"/>
          <w:sz w:val="24"/>
          <w:lang w:eastAsia="zh-CN"/>
        </w:rPr>
      </w:pPr>
      <w:r>
        <w:rPr>
          <w:rFonts w:hint="eastAsia" w:ascii="新宋体" w:hAnsi="新宋体" w:eastAsia="新宋体" w:cs="新宋体"/>
          <w:b w:val="0"/>
          <w:bCs w:val="0"/>
          <w:color w:val="auto"/>
          <w:sz w:val="24"/>
        </w:rPr>
        <w:t>20</w:t>
      </w:r>
      <w:r>
        <w:rPr>
          <w:rFonts w:hint="eastAsia" w:ascii="新宋体" w:hAnsi="新宋体" w:eastAsia="新宋体" w:cs="新宋体"/>
          <w:b w:val="0"/>
          <w:bCs w:val="0"/>
          <w:color w:val="auto"/>
          <w:sz w:val="24"/>
          <w:lang w:val="en-US" w:eastAsia="zh-CN"/>
        </w:rPr>
        <w:t>.</w:t>
      </w:r>
      <w:r>
        <w:rPr>
          <w:rFonts w:hint="eastAsia" w:ascii="新宋体" w:hAnsi="新宋体" w:eastAsia="新宋体" w:cs="新宋体"/>
          <w:b w:val="0"/>
          <w:bCs w:val="0"/>
          <w:color w:val="auto"/>
          <w:sz w:val="24"/>
        </w:rPr>
        <w:t>具有国家规定的压力容器证书</w:t>
      </w:r>
      <w:r>
        <w:rPr>
          <w:rFonts w:hint="eastAsia" w:ascii="新宋体" w:hAnsi="新宋体" w:eastAsia="新宋体" w:cs="新宋体"/>
          <w:b w:val="0"/>
          <w:bCs w:val="0"/>
          <w:color w:val="auto"/>
          <w:sz w:val="24"/>
          <w:lang w:eastAsia="zh-CN"/>
        </w:rPr>
        <w:t>。</w:t>
      </w:r>
    </w:p>
    <w:p w14:paraId="160991F1">
      <w:pPr>
        <w:keepNext w:val="0"/>
        <w:keepLines w:val="0"/>
        <w:pageBreakBefore w:val="0"/>
        <w:kinsoku/>
        <w:wordWrap/>
        <w:overflowPunct/>
        <w:topLinePunct w:val="0"/>
        <w:autoSpaceDE/>
        <w:autoSpaceDN/>
        <w:bidi w:val="0"/>
        <w:adjustRightInd/>
        <w:spacing w:line="400" w:lineRule="exact"/>
        <w:ind w:firstLine="482" w:firstLineChars="200"/>
        <w:rPr>
          <w:rFonts w:hint="eastAsia" w:ascii="新宋体" w:hAnsi="新宋体" w:eastAsia="新宋体" w:cs="新宋体"/>
          <w:b/>
          <w:bCs/>
          <w:color w:val="auto"/>
          <w:sz w:val="24"/>
        </w:rPr>
      </w:pPr>
      <w:r>
        <w:rPr>
          <w:rFonts w:hint="eastAsia" w:ascii="新宋体" w:hAnsi="新宋体" w:eastAsia="新宋体" w:cs="新宋体"/>
          <w:b/>
          <w:bCs/>
          <w:color w:val="auto"/>
          <w:sz w:val="24"/>
        </w:rPr>
        <w:t>注：技术要求中未作出大于、小于等幅度表述的尺寸、重量、体积的，均允许在规定的</w:t>
      </w:r>
      <w:r>
        <w:rPr>
          <w:rFonts w:hint="eastAsia" w:ascii="新宋体" w:hAnsi="新宋体" w:eastAsia="新宋体" w:cs="新宋体"/>
          <w:b/>
          <w:bCs/>
          <w:color w:val="auto"/>
          <w:sz w:val="24"/>
          <w:highlight w:val="none"/>
        </w:rPr>
        <w:t>数值存在±</w:t>
      </w:r>
      <w:r>
        <w:rPr>
          <w:rFonts w:hint="eastAsia" w:ascii="新宋体" w:hAnsi="新宋体" w:eastAsia="新宋体" w:cs="新宋体"/>
          <w:b/>
          <w:bCs/>
          <w:color w:val="auto"/>
          <w:sz w:val="24"/>
          <w:highlight w:val="none"/>
          <w:lang w:val="en-US" w:eastAsia="zh-CN"/>
        </w:rPr>
        <w:t>2</w:t>
      </w:r>
      <w:r>
        <w:rPr>
          <w:rFonts w:hint="eastAsia" w:ascii="新宋体" w:hAnsi="新宋体" w:eastAsia="新宋体" w:cs="新宋体"/>
          <w:b/>
          <w:bCs/>
          <w:color w:val="auto"/>
          <w:sz w:val="24"/>
          <w:highlight w:val="none"/>
        </w:rPr>
        <w:t>%的偏离，</w:t>
      </w:r>
      <w:r>
        <w:rPr>
          <w:rFonts w:hint="eastAsia" w:ascii="新宋体" w:hAnsi="新宋体" w:eastAsia="新宋体" w:cs="新宋体"/>
          <w:b/>
          <w:bCs/>
          <w:color w:val="auto"/>
          <w:sz w:val="24"/>
        </w:rPr>
        <w:t>技术要求中另有规定的从其规定。</w:t>
      </w:r>
    </w:p>
    <w:p w14:paraId="4CF6DDED">
      <w:pPr>
        <w:keepNext w:val="0"/>
        <w:keepLines w:val="0"/>
        <w:pageBreakBefore w:val="0"/>
        <w:kinsoku/>
        <w:wordWrap/>
        <w:overflowPunct/>
        <w:topLinePunct w:val="0"/>
        <w:autoSpaceDE/>
        <w:autoSpaceDN/>
        <w:bidi w:val="0"/>
        <w:adjustRightInd/>
        <w:spacing w:line="400" w:lineRule="exact"/>
        <w:ind w:firstLine="0" w:firstLineChars="0"/>
        <w:rPr>
          <w:rStyle w:val="25"/>
          <w:rFonts w:hint="default" w:ascii="宋体" w:hAnsi="宋体" w:eastAsia="宋体" w:cs="宋体"/>
          <w:i w:val="0"/>
          <w:iCs w:val="0"/>
          <w:caps w:val="0"/>
          <w:color w:val="auto"/>
          <w:spacing w:val="0"/>
          <w:kern w:val="0"/>
          <w:sz w:val="24"/>
          <w:szCs w:val="24"/>
          <w:lang w:val="en-US" w:eastAsia="zh-CN" w:bidi="ar"/>
        </w:rPr>
      </w:pPr>
      <w:r>
        <w:rPr>
          <w:rStyle w:val="25"/>
          <w:rFonts w:hint="eastAsia" w:ascii="宋体" w:hAnsi="宋体" w:cs="宋体"/>
          <w:i w:val="0"/>
          <w:iCs w:val="0"/>
          <w:caps w:val="0"/>
          <w:color w:val="auto"/>
          <w:spacing w:val="0"/>
          <w:kern w:val="0"/>
          <w:sz w:val="24"/>
          <w:szCs w:val="24"/>
          <w:lang w:val="en-US" w:eastAsia="zh-CN" w:bidi="ar"/>
        </w:rPr>
        <w:t>（二）冷藏要求</w:t>
      </w:r>
    </w:p>
    <w:p w14:paraId="27AFA868">
      <w:pPr>
        <w:keepNext w:val="0"/>
        <w:keepLines w:val="0"/>
        <w:pageBreakBefore w:val="0"/>
        <w:kinsoku/>
        <w:wordWrap/>
        <w:overflowPunct/>
        <w:topLinePunct w:val="0"/>
        <w:autoSpaceDE/>
        <w:autoSpaceDN/>
        <w:bidi w:val="0"/>
        <w:adjustRightInd/>
        <w:spacing w:line="400" w:lineRule="exact"/>
        <w:ind w:firstLine="0" w:firstLineChars="0"/>
        <w:rPr>
          <w:rFonts w:ascii="宋体" w:hAnsi="宋体" w:cs="宋体"/>
          <w:b/>
          <w:bCs/>
          <w:color w:val="auto"/>
          <w:kern w:val="0"/>
          <w:sz w:val="24"/>
        </w:rPr>
      </w:pPr>
      <w:r>
        <w:rPr>
          <w:rStyle w:val="25"/>
          <w:rFonts w:hint="eastAsia" w:ascii="宋体" w:hAnsi="宋体" w:cs="宋体"/>
          <w:i w:val="0"/>
          <w:iCs w:val="0"/>
          <w:caps w:val="0"/>
          <w:color w:val="auto"/>
          <w:spacing w:val="0"/>
          <w:kern w:val="0"/>
          <w:sz w:val="24"/>
          <w:szCs w:val="24"/>
          <w:lang w:val="en-US" w:eastAsia="zh-CN" w:bidi="ar"/>
        </w:rPr>
        <w:t xml:space="preserve">     本项目《采购清单》内货物若需低温冷藏运输贮存类诊断试剂，供应商须严格依照《医疗器械经营监督管理办法》相关规定执行，全面保障产品在运输、贮存、配送全流程质量管控，确保医疗器械质量安全。</w:t>
      </w:r>
      <w:r>
        <w:rPr>
          <w:rFonts w:ascii="宋体" w:hAnsi="宋体" w:eastAsia="宋体" w:cs="宋体"/>
          <w:b/>
          <w:bCs/>
          <w:color w:val="auto"/>
          <w:sz w:val="24"/>
          <w:szCs w:val="24"/>
        </w:rPr>
        <w:t>参与竞价</w:t>
      </w:r>
      <w:r>
        <w:rPr>
          <w:rFonts w:hint="eastAsia" w:ascii="宋体" w:hAnsi="宋体"/>
          <w:b/>
          <w:bCs/>
          <w:color w:val="auto"/>
          <w:sz w:val="24"/>
          <w:u w:val="none"/>
          <w:lang w:val="en-US" w:eastAsia="zh-CN"/>
        </w:rPr>
        <w:t>供应商须具备此类</w:t>
      </w:r>
      <w:r>
        <w:rPr>
          <w:rFonts w:hint="eastAsia" w:ascii="宋体" w:hAnsi="宋体" w:eastAsia="宋体" w:cs="Times New Roman"/>
          <w:b/>
          <w:bCs/>
          <w:i w:val="0"/>
          <w:iCs w:val="0"/>
          <w:caps w:val="0"/>
          <w:color w:val="auto"/>
          <w:spacing w:val="0"/>
          <w:sz w:val="24"/>
          <w:szCs w:val="24"/>
          <w:u w:val="none"/>
          <w:shd w:val="clear"/>
        </w:rPr>
        <w:t>诊断试剂低温冷藏运输贮存</w:t>
      </w:r>
      <w:r>
        <w:rPr>
          <w:rFonts w:hint="eastAsia" w:ascii="宋体" w:hAnsi="宋体" w:cs="Times New Roman"/>
          <w:b/>
          <w:bCs/>
          <w:i w:val="0"/>
          <w:iCs w:val="0"/>
          <w:caps w:val="0"/>
          <w:color w:val="auto"/>
          <w:spacing w:val="0"/>
          <w:sz w:val="24"/>
          <w:szCs w:val="24"/>
          <w:u w:val="none"/>
          <w:shd w:val="clear"/>
          <w:lang w:val="en-US" w:eastAsia="zh-CN"/>
        </w:rPr>
        <w:t>的能力，并在响应文件中提供有效的佐证材料，否则竞价无效。</w:t>
      </w:r>
      <w:r>
        <w:rPr>
          <w:rStyle w:val="25"/>
          <w:rFonts w:hint="eastAsia" w:ascii="宋体" w:hAnsi="宋体" w:eastAsia="宋体" w:cs="宋体"/>
          <w:i w:val="0"/>
          <w:iCs w:val="0"/>
          <w:caps w:val="0"/>
          <w:color w:val="auto"/>
          <w:spacing w:val="0"/>
          <w:kern w:val="0"/>
          <w:sz w:val="24"/>
          <w:szCs w:val="24"/>
          <w:lang w:val="en-US" w:eastAsia="zh-CN" w:bidi="ar"/>
        </w:rPr>
        <w:br w:type="textWrapping"/>
      </w:r>
      <w:r>
        <w:rPr>
          <w:rFonts w:hint="eastAsia" w:ascii="新宋体" w:hAnsi="新宋体" w:eastAsia="新宋体" w:cs="新宋体"/>
          <w:b/>
          <w:bCs/>
          <w:color w:val="auto"/>
          <w:sz w:val="24"/>
        </w:rPr>
        <w:t xml:space="preserve"> </w:t>
      </w:r>
      <w:r>
        <w:rPr>
          <w:rFonts w:hint="eastAsia" w:ascii="宋体" w:hAnsi="宋体" w:cs="宋体"/>
          <w:b/>
          <w:bCs/>
          <w:color w:val="auto"/>
          <w:kern w:val="0"/>
          <w:sz w:val="24"/>
        </w:rPr>
        <w:t>三、商务要求</w:t>
      </w:r>
      <w:r>
        <w:rPr>
          <w:b/>
          <w:color w:val="auto"/>
          <w:sz w:val="24"/>
        </w:rPr>
        <w:t>（下述所有要求均为不允许偏离的实质性要求，若负偏离则按无效报价处理。）</w:t>
      </w:r>
    </w:p>
    <w:p w14:paraId="41EE86EB">
      <w:pPr>
        <w:pStyle w:val="34"/>
        <w:keepNext/>
        <w:numPr>
          <w:ilvl w:val="0"/>
          <w:numId w:val="0"/>
        </w:numPr>
        <w:spacing w:line="400" w:lineRule="exact"/>
        <w:ind w:left="0" w:leftChars="0" w:firstLine="482" w:firstLineChars="200"/>
        <w:rPr>
          <w:rFonts w:ascii="宋体" w:hAnsi="宋体" w:eastAsia="宋体" w:cs="宋体"/>
          <w:sz w:val="24"/>
          <w:szCs w:val="24"/>
        </w:rPr>
      </w:pPr>
      <w:r>
        <w:rPr>
          <w:rFonts w:hint="eastAsia" w:ascii="宋体" w:hAnsi="宋体" w:cs="宋体"/>
          <w:b/>
          <w:bCs/>
          <w:color w:val="auto"/>
          <w:sz w:val="24"/>
        </w:rPr>
        <w:t>1</w:t>
      </w:r>
      <w:r>
        <w:rPr>
          <w:rFonts w:hint="eastAsia" w:ascii="宋体" w:hAnsi="宋体" w:cs="宋体"/>
          <w:b/>
          <w:bCs/>
          <w:color w:val="auto"/>
          <w:sz w:val="24"/>
          <w:lang w:eastAsia="zh-CN"/>
        </w:rPr>
        <w:t>、</w:t>
      </w:r>
      <w:r>
        <w:rPr>
          <w:rFonts w:hint="eastAsia" w:ascii="宋体" w:hAnsi="宋体" w:cs="宋体"/>
          <w:b/>
          <w:bCs/>
          <w:color w:val="auto"/>
          <w:kern w:val="0"/>
          <w:sz w:val="24"/>
        </w:rPr>
        <w:t>交</w:t>
      </w:r>
      <w:r>
        <w:rPr>
          <w:rFonts w:hint="eastAsia" w:ascii="宋体" w:hAnsi="宋体" w:cs="宋体"/>
          <w:b/>
          <w:bCs/>
          <w:color w:val="auto"/>
          <w:kern w:val="0"/>
          <w:sz w:val="24"/>
          <w:lang w:val="en-US" w:eastAsia="zh-CN"/>
        </w:rPr>
        <w:t>货</w:t>
      </w:r>
      <w:r>
        <w:rPr>
          <w:rFonts w:hint="eastAsia" w:ascii="宋体" w:hAnsi="宋体" w:cs="宋体"/>
          <w:b/>
          <w:bCs/>
          <w:color w:val="auto"/>
          <w:kern w:val="0"/>
          <w:sz w:val="24"/>
        </w:rPr>
        <w:t>时</w:t>
      </w:r>
      <w:r>
        <w:rPr>
          <w:rFonts w:hint="eastAsia" w:ascii="宋体" w:hAnsi="宋体" w:cs="宋体"/>
          <w:b/>
          <w:bCs/>
          <w:color w:val="auto"/>
          <w:kern w:val="0"/>
          <w:sz w:val="24"/>
          <w:highlight w:val="none"/>
        </w:rPr>
        <w:t>间：</w:t>
      </w:r>
      <w:r>
        <w:rPr>
          <w:rFonts w:hint="eastAsia" w:ascii="宋体" w:hAnsi="宋体" w:cs="宋体"/>
          <w:b w:val="0"/>
          <w:bCs w:val="0"/>
          <w:color w:val="auto"/>
          <w:kern w:val="0"/>
          <w:sz w:val="24"/>
          <w:highlight w:val="none"/>
        </w:rPr>
        <w:t>供应商根据采购人需求供应货物（免费送货上门</w:t>
      </w:r>
      <w:r>
        <w:rPr>
          <w:rFonts w:hint="eastAsia" w:ascii="宋体" w:hAnsi="宋体" w:cs="宋体"/>
          <w:b w:val="0"/>
          <w:bCs w:val="0"/>
          <w:color w:val="auto"/>
          <w:kern w:val="0"/>
          <w:sz w:val="24"/>
          <w:highlight w:val="none"/>
          <w:lang w:eastAsia="zh-CN"/>
        </w:rPr>
        <w:t>，</w:t>
      </w:r>
      <w:r>
        <w:rPr>
          <w:rFonts w:hint="eastAsia" w:ascii="宋体" w:hAnsi="宋体" w:cs="宋体"/>
          <w:b w:val="0"/>
          <w:bCs w:val="0"/>
          <w:color w:val="auto"/>
          <w:kern w:val="0"/>
          <w:sz w:val="24"/>
          <w:highlight w:val="none"/>
          <w:lang w:val="en-US" w:eastAsia="zh-CN"/>
        </w:rPr>
        <w:t>如需安装的设备须提供免费安装服务</w:t>
      </w:r>
      <w:r>
        <w:rPr>
          <w:rFonts w:hint="eastAsia" w:ascii="宋体" w:hAnsi="宋体" w:cs="宋体"/>
          <w:b w:val="0"/>
          <w:bCs w:val="0"/>
          <w:color w:val="auto"/>
          <w:kern w:val="0"/>
          <w:sz w:val="24"/>
          <w:highlight w:val="none"/>
        </w:rPr>
        <w:t>），按采购人要求做好配送工作，急需的货物48小时内配送</w:t>
      </w:r>
      <w:r>
        <w:rPr>
          <w:rFonts w:ascii="宋体" w:hAnsi="宋体" w:eastAsia="宋体" w:cs="宋体"/>
          <w:b w:val="0"/>
          <w:bCs w:val="0"/>
          <w:sz w:val="24"/>
          <w:szCs w:val="24"/>
          <w:lang w:eastAsia="zh-CN"/>
        </w:rPr>
        <w:t>。</w:t>
      </w:r>
    </w:p>
    <w:p w14:paraId="282514EB">
      <w:pPr>
        <w:keepNext w:val="0"/>
        <w:keepLines w:val="0"/>
        <w:pageBreakBefore w:val="0"/>
        <w:widowControl w:val="0"/>
        <w:kinsoku/>
        <w:wordWrap/>
        <w:overflowPunct/>
        <w:topLinePunct w:val="0"/>
        <w:autoSpaceDE/>
        <w:autoSpaceDN/>
        <w:bidi w:val="0"/>
        <w:spacing w:line="400" w:lineRule="exact"/>
        <w:ind w:firstLine="482" w:firstLineChars="200"/>
        <w:jc w:val="left"/>
        <w:rPr>
          <w:rFonts w:ascii="宋体" w:hAnsi="宋体" w:cs="宋体"/>
          <w:color w:val="auto"/>
          <w:kern w:val="0"/>
          <w:sz w:val="24"/>
          <w:highlight w:val="none"/>
        </w:rPr>
      </w:pPr>
      <w:r>
        <w:rPr>
          <w:rFonts w:hint="eastAsia" w:ascii="宋体" w:hAnsi="宋体" w:cs="宋体"/>
          <w:b/>
          <w:bCs/>
          <w:color w:val="auto"/>
          <w:sz w:val="24"/>
          <w:highlight w:val="none"/>
        </w:rPr>
        <w:t>2</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交</w:t>
      </w:r>
      <w:r>
        <w:rPr>
          <w:rFonts w:hint="eastAsia" w:ascii="宋体" w:hAnsi="宋体" w:cs="宋体"/>
          <w:b/>
          <w:bCs/>
          <w:color w:val="auto"/>
          <w:sz w:val="24"/>
          <w:highlight w:val="none"/>
          <w:lang w:val="en-US" w:eastAsia="zh-CN"/>
        </w:rPr>
        <w:t>货</w:t>
      </w:r>
      <w:r>
        <w:rPr>
          <w:rFonts w:hint="eastAsia" w:ascii="宋体" w:hAnsi="宋体" w:cs="宋体"/>
          <w:b/>
          <w:bCs/>
          <w:color w:val="auto"/>
          <w:sz w:val="24"/>
          <w:highlight w:val="none"/>
        </w:rPr>
        <w:t>地点：</w:t>
      </w:r>
      <w:r>
        <w:rPr>
          <w:rFonts w:hint="eastAsia" w:ascii="宋体" w:hAnsi="宋体" w:cs="宋体"/>
          <w:b w:val="0"/>
          <w:bCs w:val="0"/>
          <w:color w:val="auto"/>
          <w:sz w:val="24"/>
          <w:highlight w:val="none"/>
          <w:lang w:eastAsia="zh-CN"/>
        </w:rPr>
        <w:t>福建省未成年犯管教所</w:t>
      </w:r>
      <w:r>
        <w:rPr>
          <w:rFonts w:hint="eastAsia" w:ascii="宋体" w:hAnsi="宋体" w:cs="宋体"/>
          <w:b w:val="0"/>
          <w:bCs w:val="0"/>
          <w:color w:val="auto"/>
          <w:sz w:val="24"/>
          <w:highlight w:val="none"/>
        </w:rPr>
        <w:t>（采购</w:t>
      </w:r>
      <w:r>
        <w:rPr>
          <w:rFonts w:hint="eastAsia" w:ascii="宋体" w:hAnsi="宋体" w:cs="宋体"/>
          <w:b w:val="0"/>
          <w:bCs w:val="0"/>
          <w:color w:val="auto"/>
          <w:sz w:val="24"/>
          <w:highlight w:val="none"/>
          <w:lang w:val="en-US" w:eastAsia="zh-CN"/>
        </w:rPr>
        <w:t>人</w:t>
      </w:r>
      <w:r>
        <w:rPr>
          <w:rFonts w:hint="eastAsia" w:ascii="宋体" w:hAnsi="宋体" w:cs="宋体"/>
          <w:b w:val="0"/>
          <w:bCs w:val="0"/>
          <w:color w:val="auto"/>
          <w:sz w:val="24"/>
          <w:highlight w:val="none"/>
        </w:rPr>
        <w:t>指定地点）</w:t>
      </w:r>
      <w:r>
        <w:rPr>
          <w:rFonts w:hint="eastAsia" w:ascii="宋体" w:hAnsi="宋体" w:cs="宋体"/>
          <w:color w:val="auto"/>
          <w:sz w:val="24"/>
          <w:highlight w:val="none"/>
          <w:lang w:val="en-US" w:eastAsia="zh-CN"/>
        </w:rPr>
        <w:t>。</w:t>
      </w:r>
      <w:r>
        <w:rPr>
          <w:rFonts w:hint="eastAsia" w:ascii="宋体" w:hAnsi="宋体" w:cs="宋体"/>
          <w:color w:val="auto"/>
          <w:kern w:val="0"/>
          <w:sz w:val="24"/>
          <w:highlight w:val="none"/>
        </w:rPr>
        <w:t xml:space="preserve"> </w:t>
      </w:r>
    </w:p>
    <w:p w14:paraId="38E1BF72">
      <w:pPr>
        <w:pStyle w:val="17"/>
        <w:keepNext w:val="0"/>
        <w:keepLines w:val="0"/>
        <w:pageBreakBefore w:val="0"/>
        <w:widowControl w:val="0"/>
        <w:kinsoku/>
        <w:wordWrap/>
        <w:overflowPunct/>
        <w:topLinePunct w:val="0"/>
        <w:autoSpaceDE/>
        <w:autoSpaceDN/>
        <w:bidi w:val="0"/>
        <w:spacing w:before="0" w:beforeAutospacing="0" w:after="0" w:afterAutospacing="0" w:line="400" w:lineRule="exact"/>
        <w:ind w:firstLine="482" w:firstLineChars="200"/>
        <w:rPr>
          <w:rFonts w:hint="eastAsia"/>
          <w:bCs/>
          <w:color w:val="auto"/>
          <w:highlight w:val="none"/>
        </w:rPr>
      </w:pPr>
      <w:r>
        <w:rPr>
          <w:rFonts w:hint="eastAsia"/>
          <w:b/>
          <w:color w:val="auto"/>
          <w:highlight w:val="none"/>
        </w:rPr>
        <w:t>3</w:t>
      </w:r>
      <w:r>
        <w:rPr>
          <w:rFonts w:hint="eastAsia"/>
          <w:b/>
          <w:color w:val="auto"/>
          <w:highlight w:val="none"/>
          <w:lang w:eastAsia="zh-CN"/>
        </w:rPr>
        <w:t>、</w:t>
      </w:r>
      <w:r>
        <w:rPr>
          <w:rFonts w:hint="eastAsia"/>
          <w:b/>
          <w:color w:val="auto"/>
          <w:highlight w:val="none"/>
        </w:rPr>
        <w:t>交付条件</w:t>
      </w:r>
      <w:r>
        <w:rPr>
          <w:rFonts w:hint="eastAsia"/>
          <w:color w:val="auto"/>
          <w:highlight w:val="none"/>
          <w:lang w:eastAsia="zh-CN"/>
        </w:rPr>
        <w:t>：按采购文件，合同条款执行，经验收合格。</w:t>
      </w:r>
    </w:p>
    <w:p w14:paraId="580652E2">
      <w:pPr>
        <w:pStyle w:val="1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rPr>
        <w:t>4</w:t>
      </w:r>
      <w:r>
        <w:rPr>
          <w:rFonts w:hint="eastAsia" w:ascii="宋体" w:hAnsi="宋体" w:cs="宋体"/>
          <w:b/>
          <w:bCs/>
          <w:color w:val="auto"/>
          <w:kern w:val="0"/>
          <w:sz w:val="24"/>
          <w:szCs w:val="24"/>
          <w:highlight w:val="none"/>
          <w:lang w:eastAsia="zh-CN"/>
        </w:rPr>
        <w:t>、</w:t>
      </w:r>
      <w:r>
        <w:rPr>
          <w:rFonts w:hint="eastAsia" w:ascii="宋体" w:hAnsi="宋体" w:eastAsia="宋体" w:cs="宋体"/>
          <w:b/>
          <w:bCs/>
          <w:color w:val="auto"/>
          <w:sz w:val="24"/>
          <w:szCs w:val="24"/>
          <w:highlight w:val="none"/>
        </w:rPr>
        <w:t>履约保证金：</w:t>
      </w:r>
      <w:r>
        <w:rPr>
          <w:rFonts w:hint="eastAsia" w:cs="宋体"/>
          <w:b w:val="0"/>
          <w:bCs/>
          <w:color w:val="auto"/>
          <w:kern w:val="0"/>
          <w:sz w:val="24"/>
          <w:szCs w:val="24"/>
          <w:highlight w:val="none"/>
          <w:lang w:val="en-US" w:eastAsia="zh-CN" w:bidi="ar-SA"/>
        </w:rPr>
        <w:t>本项目</w:t>
      </w:r>
      <w:r>
        <w:rPr>
          <w:rFonts w:hint="eastAsia" w:ascii="宋体" w:hAnsi="宋体" w:eastAsia="宋体" w:cs="宋体"/>
          <w:color w:val="auto"/>
          <w:kern w:val="2"/>
          <w:sz w:val="24"/>
          <w:szCs w:val="24"/>
          <w:highlight w:val="none"/>
          <w:shd w:val="clear" w:color="auto" w:fill="FFFFFF"/>
          <w:lang w:val="en-US" w:eastAsia="zh-CN" w:bidi="ar-SA"/>
        </w:rPr>
        <w:t>履约保证金为成交金额的5%</w:t>
      </w:r>
      <w:r>
        <w:rPr>
          <w:rFonts w:hint="eastAsia" w:ascii="宋体" w:hAnsi="宋体" w:cs="宋体"/>
          <w:b w:val="0"/>
          <w:bCs w:val="0"/>
          <w:color w:val="auto"/>
          <w:kern w:val="0"/>
          <w:sz w:val="24"/>
          <w:szCs w:val="24"/>
          <w:highlight w:val="none"/>
          <w:lang w:eastAsia="zh-CN"/>
        </w:rPr>
        <w:t>，</w:t>
      </w:r>
      <w:r>
        <w:rPr>
          <w:rFonts w:hint="default" w:ascii="宋体" w:hAnsi="宋体" w:eastAsia="宋体" w:cs="宋体"/>
          <w:b w:val="0"/>
          <w:bCs/>
          <w:color w:val="auto"/>
          <w:kern w:val="0"/>
          <w:sz w:val="24"/>
          <w:szCs w:val="24"/>
          <w:highlight w:val="none"/>
          <w:lang w:val="en-US" w:eastAsia="zh-CN" w:bidi="ar-SA"/>
        </w:rPr>
        <w:t>成交供应商在签订合同前以银行转账</w:t>
      </w:r>
      <w:r>
        <w:rPr>
          <w:rFonts w:hint="eastAsia" w:ascii="宋体" w:hAnsi="宋体" w:cs="宋体"/>
          <w:sz w:val="24"/>
        </w:rPr>
        <w:t>形式向采购人支付履约保证金</w:t>
      </w:r>
      <w:r>
        <w:rPr>
          <w:rFonts w:hint="default" w:ascii="宋体" w:hAnsi="宋体" w:eastAsia="宋体" w:cs="宋体"/>
          <w:b w:val="0"/>
          <w:bCs/>
          <w:color w:val="auto"/>
          <w:kern w:val="0"/>
          <w:sz w:val="24"/>
          <w:szCs w:val="24"/>
          <w:highlight w:val="none"/>
          <w:lang w:val="en-US" w:eastAsia="zh-CN" w:bidi="ar-SA"/>
        </w:rPr>
        <w:t>。履约保证金</w:t>
      </w:r>
      <w:r>
        <w:rPr>
          <w:rFonts w:hint="eastAsia" w:cs="宋体"/>
          <w:b w:val="0"/>
          <w:bCs/>
          <w:color w:val="auto"/>
          <w:kern w:val="0"/>
          <w:sz w:val="24"/>
          <w:szCs w:val="24"/>
          <w:highlight w:val="none"/>
          <w:lang w:val="en-US" w:eastAsia="zh-CN" w:bidi="ar-SA"/>
        </w:rPr>
        <w:t>在</w:t>
      </w:r>
      <w:r>
        <w:rPr>
          <w:rFonts w:hint="default" w:ascii="宋体" w:hAnsi="宋体" w:eastAsia="宋体" w:cs="宋体"/>
          <w:b w:val="0"/>
          <w:bCs/>
          <w:color w:val="auto"/>
          <w:kern w:val="0"/>
          <w:sz w:val="24"/>
          <w:szCs w:val="24"/>
          <w:highlight w:val="none"/>
          <w:lang w:val="en-US" w:eastAsia="zh-CN" w:bidi="ar-SA"/>
        </w:rPr>
        <w:t>合同</w:t>
      </w:r>
      <w:r>
        <w:rPr>
          <w:rFonts w:hint="eastAsia" w:ascii="宋体" w:hAnsi="宋体" w:cs="宋体"/>
          <w:b w:val="0"/>
          <w:bCs/>
          <w:color w:val="auto"/>
          <w:kern w:val="0"/>
          <w:sz w:val="24"/>
          <w:szCs w:val="24"/>
          <w:highlight w:val="none"/>
          <w:lang w:val="en-US" w:eastAsia="zh-CN" w:bidi="ar-SA"/>
        </w:rPr>
        <w:t>约定全部事项履行完毕，经采购人确认双方无未了事项后，采购在收到</w:t>
      </w:r>
      <w:r>
        <w:rPr>
          <w:rFonts w:hint="default" w:ascii="宋体" w:hAnsi="宋体" w:eastAsia="宋体" w:cs="宋体"/>
          <w:b w:val="0"/>
          <w:bCs/>
          <w:color w:val="auto"/>
          <w:kern w:val="0"/>
          <w:sz w:val="24"/>
          <w:szCs w:val="24"/>
          <w:highlight w:val="none"/>
          <w:lang w:val="en-US" w:eastAsia="zh-CN" w:bidi="ar-SA"/>
        </w:rPr>
        <w:t>成交供应商</w:t>
      </w:r>
      <w:r>
        <w:rPr>
          <w:rFonts w:hint="eastAsia" w:ascii="宋体" w:hAnsi="宋体" w:cs="宋体"/>
          <w:sz w:val="24"/>
        </w:rPr>
        <w:t>退还履约保证金书面申请后</w:t>
      </w:r>
      <w:r>
        <w:rPr>
          <w:rFonts w:hint="eastAsia" w:ascii="宋体" w:hAnsi="宋体" w:cs="宋体"/>
          <w:sz w:val="24"/>
          <w:lang w:val="en-US" w:eastAsia="zh-CN"/>
        </w:rPr>
        <w:t>10个工作日</w:t>
      </w:r>
      <w:r>
        <w:rPr>
          <w:rFonts w:hint="eastAsia" w:ascii="宋体" w:hAnsi="宋体" w:cs="宋体"/>
          <w:sz w:val="24"/>
        </w:rPr>
        <w:t>内无息退还</w:t>
      </w:r>
      <w:r>
        <w:rPr>
          <w:rFonts w:hint="default" w:ascii="宋体" w:hAnsi="宋体" w:eastAsia="宋体" w:cs="宋体"/>
          <w:b w:val="0"/>
          <w:bCs/>
          <w:color w:val="auto"/>
          <w:kern w:val="0"/>
          <w:sz w:val="24"/>
          <w:szCs w:val="24"/>
          <w:highlight w:val="none"/>
          <w:lang w:val="en-US" w:eastAsia="zh-CN" w:bidi="ar-SA"/>
        </w:rPr>
        <w:t>。</w:t>
      </w:r>
    </w:p>
    <w:p w14:paraId="7A3BB44B">
      <w:pPr>
        <w:pStyle w:val="17"/>
        <w:keepNext w:val="0"/>
        <w:keepLines w:val="0"/>
        <w:pageBreakBefore w:val="0"/>
        <w:widowControl w:val="0"/>
        <w:kinsoku/>
        <w:wordWrap/>
        <w:overflowPunct/>
        <w:topLinePunct w:val="0"/>
        <w:autoSpaceDE/>
        <w:autoSpaceDN/>
        <w:bidi w:val="0"/>
        <w:spacing w:before="0" w:beforeAutospacing="0" w:after="0" w:afterAutospacing="0" w:line="400" w:lineRule="exact"/>
        <w:ind w:firstLine="482" w:firstLineChars="200"/>
        <w:rPr>
          <w:rFonts w:hint="eastAsia"/>
          <w:b/>
          <w:bCs/>
          <w:color w:val="auto"/>
        </w:rPr>
      </w:pPr>
      <w:r>
        <w:rPr>
          <w:rFonts w:hint="eastAsia"/>
          <w:b/>
          <w:bCs/>
          <w:color w:val="auto"/>
        </w:rPr>
        <w:t>5</w:t>
      </w:r>
      <w:r>
        <w:rPr>
          <w:rFonts w:hint="eastAsia"/>
          <w:b/>
          <w:bCs/>
          <w:color w:val="auto"/>
          <w:lang w:eastAsia="zh-CN"/>
        </w:rPr>
        <w:t>、</w:t>
      </w:r>
      <w:r>
        <w:rPr>
          <w:rFonts w:hint="eastAsia"/>
          <w:b/>
          <w:bCs/>
          <w:color w:val="auto"/>
        </w:rPr>
        <w:t>付款方式</w:t>
      </w:r>
    </w:p>
    <w:p w14:paraId="045E52B5">
      <w:pPr>
        <w:pStyle w:val="17"/>
        <w:keepNext w:val="0"/>
        <w:keepLines w:val="0"/>
        <w:pageBreakBefore w:val="0"/>
        <w:widowControl w:val="0"/>
        <w:kinsoku/>
        <w:wordWrap/>
        <w:overflowPunct/>
        <w:topLinePunct w:val="0"/>
        <w:autoSpaceDE/>
        <w:autoSpaceDN/>
        <w:bidi w:val="0"/>
        <w:spacing w:before="0" w:beforeAutospacing="0" w:after="0" w:afterAutospacing="0" w:line="400" w:lineRule="exact"/>
        <w:ind w:firstLine="480" w:firstLineChars="200"/>
        <w:rPr>
          <w:rFonts w:hint="eastAsia" w:ascii="宋体" w:hAnsi="宋体" w:eastAsia="宋体" w:cs="宋体"/>
          <w:sz w:val="24"/>
          <w:szCs w:val="24"/>
          <w:lang w:val="zh-CN" w:eastAsia="zh-CN"/>
        </w:rPr>
      </w:pPr>
      <w:r>
        <w:rPr>
          <w:rFonts w:hint="eastAsia"/>
          <w:b w:val="0"/>
          <w:bCs w:val="0"/>
          <w:color w:val="auto"/>
          <w:lang w:val="en-US" w:eastAsia="zh-CN"/>
        </w:rPr>
        <w:t>5.1</w:t>
      </w:r>
      <w:r>
        <w:rPr>
          <w:rFonts w:hint="eastAsia" w:ascii="宋体" w:hAnsi="宋体" w:eastAsia="宋体" w:cs="宋体"/>
          <w:sz w:val="24"/>
          <w:szCs w:val="24"/>
          <w:lang w:val="zh-CN" w:eastAsia="zh-CN"/>
        </w:rPr>
        <w:t>结算依据：采购人按实际采购货物量及网上竞价成交人开具的正规发票（含税价）进行结算，结算单价=基准价*（1-成交下浮率）。</w:t>
      </w:r>
    </w:p>
    <w:p w14:paraId="319DB95F">
      <w:pPr>
        <w:pStyle w:val="17"/>
        <w:keepNext w:val="0"/>
        <w:keepLines w:val="0"/>
        <w:pageBreakBefore w:val="0"/>
        <w:widowControl w:val="0"/>
        <w:kinsoku/>
        <w:wordWrap/>
        <w:overflowPunct/>
        <w:topLinePunct w:val="0"/>
        <w:autoSpaceDE/>
        <w:autoSpaceDN/>
        <w:bidi w:val="0"/>
        <w:spacing w:before="0" w:beforeAutospacing="0" w:after="0" w:afterAutospacing="0" w:line="400" w:lineRule="exact"/>
        <w:ind w:firstLine="480" w:firstLineChars="200"/>
        <w:rPr>
          <w:rFonts w:hint="eastAsia" w:ascii="宋体" w:hAnsi="宋体" w:eastAsia="宋体" w:cs="宋体"/>
          <w:sz w:val="24"/>
          <w:szCs w:val="24"/>
          <w:lang w:eastAsia="zh-CN"/>
        </w:rPr>
      </w:pPr>
      <w:r>
        <w:rPr>
          <w:rFonts w:hint="eastAsia" w:cs="宋体"/>
          <w:sz w:val="24"/>
          <w:szCs w:val="24"/>
          <w:lang w:val="en-US" w:eastAsia="zh-CN"/>
        </w:rPr>
        <w:t>5.2</w:t>
      </w:r>
      <w:r>
        <w:rPr>
          <w:rFonts w:ascii="宋体" w:hAnsi="宋体" w:eastAsia="宋体" w:cs="宋体"/>
          <w:sz w:val="24"/>
          <w:szCs w:val="24"/>
          <w:lang w:val="zh-CN" w:eastAsia="zh-CN"/>
        </w:rPr>
        <w:t>付款方式：</w:t>
      </w:r>
      <w:r>
        <w:rPr>
          <w:rFonts w:hint="eastAsia" w:ascii="宋体" w:hAnsi="宋体" w:eastAsia="宋体" w:cs="宋体"/>
          <w:sz w:val="24"/>
          <w:szCs w:val="24"/>
          <w:lang w:eastAsia="zh-CN"/>
        </w:rPr>
        <w:t>按实结算，每三个月结算一次。每次结算由网上竞价成交人提供送货清单，采购人及网上竞价成交人双方核对无误并通过采购人验收后，网上竞价成交人开具正规发票（含税价）。采购人以转账方式向网上竞价成交人支付货款。采购人在收到网上竞价成交人合法有效的发票和相关材料后</w:t>
      </w:r>
      <w:r>
        <w:rPr>
          <w:rFonts w:hint="eastAsia" w:ascii="宋体" w:hAnsi="宋体" w:eastAsia="宋体" w:cs="宋体"/>
          <w:sz w:val="24"/>
          <w:szCs w:val="24"/>
          <w:lang w:val="en-US" w:eastAsia="zh-CN"/>
        </w:rPr>
        <w:t>10个工作日</w:t>
      </w:r>
      <w:r>
        <w:rPr>
          <w:rFonts w:hint="eastAsia" w:ascii="宋体" w:hAnsi="宋体" w:eastAsia="宋体" w:cs="宋体"/>
          <w:sz w:val="24"/>
          <w:szCs w:val="24"/>
          <w:lang w:eastAsia="zh-CN"/>
        </w:rPr>
        <w:t>内将结算价款汇入网上竞价成交人指定账户。最后三个月货款于合同结束一个月后，经采购人确认货物无质量问题，网上竞价成交人按约定提供相关材料后采购人支付相应货款。</w:t>
      </w:r>
    </w:p>
    <w:p w14:paraId="3C70A603">
      <w:pPr>
        <w:pStyle w:val="17"/>
        <w:keepNext w:val="0"/>
        <w:keepLines w:val="0"/>
        <w:pageBreakBefore w:val="0"/>
        <w:widowControl w:val="0"/>
        <w:numPr>
          <w:ilvl w:val="0"/>
          <w:numId w:val="1"/>
        </w:numPr>
        <w:kinsoku/>
        <w:wordWrap/>
        <w:overflowPunct/>
        <w:topLinePunct w:val="0"/>
        <w:autoSpaceDE/>
        <w:autoSpaceDN/>
        <w:bidi w:val="0"/>
        <w:spacing w:before="0" w:beforeAutospacing="0" w:after="0" w:afterAutospacing="0" w:line="400" w:lineRule="exact"/>
        <w:ind w:firstLine="482" w:firstLineChars="200"/>
        <w:rPr>
          <w:rFonts w:ascii="宋体" w:hAnsi="宋体" w:eastAsia="宋体" w:cs="宋体"/>
          <w:b/>
          <w:bCs/>
          <w:sz w:val="24"/>
          <w:szCs w:val="24"/>
          <w:lang w:eastAsia="zh-CN"/>
        </w:rPr>
      </w:pPr>
      <w:r>
        <w:rPr>
          <w:rFonts w:ascii="宋体" w:hAnsi="宋体" w:eastAsia="宋体" w:cs="宋体"/>
          <w:b/>
          <w:bCs/>
          <w:sz w:val="24"/>
          <w:szCs w:val="24"/>
          <w:lang w:eastAsia="zh-CN"/>
        </w:rPr>
        <w:t>服务期限</w:t>
      </w:r>
    </w:p>
    <w:p w14:paraId="330F0770">
      <w:pPr>
        <w:pStyle w:val="17"/>
        <w:keepNext w:val="0"/>
        <w:keepLines w:val="0"/>
        <w:pageBreakBefore w:val="0"/>
        <w:widowControl w:val="0"/>
        <w:numPr>
          <w:ilvl w:val="0"/>
          <w:numId w:val="0"/>
        </w:numPr>
        <w:kinsoku/>
        <w:wordWrap/>
        <w:overflowPunct/>
        <w:topLinePunct w:val="0"/>
        <w:autoSpaceDE/>
        <w:autoSpaceDN/>
        <w:bidi w:val="0"/>
        <w:spacing w:before="0" w:beforeAutospacing="0" w:after="0" w:afterAutospacing="0" w:line="40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服务期限1年。</w:t>
      </w:r>
      <w:r>
        <w:rPr>
          <w:rFonts w:hint="eastAsia" w:ascii="宋体" w:hAnsi="宋体" w:eastAsia="宋体" w:cs="宋体"/>
          <w:sz w:val="24"/>
          <w:szCs w:val="24"/>
        </w:rPr>
        <w:t>若合同期满或在合同期内采购实际结算金额已经达到本项目预算金额，则合同自动终止（即视为供货期限届满)。</w:t>
      </w:r>
    </w:p>
    <w:p w14:paraId="5920BF2B">
      <w:pPr>
        <w:pStyle w:val="17"/>
        <w:keepNext w:val="0"/>
        <w:keepLines w:val="0"/>
        <w:pageBreakBefore w:val="0"/>
        <w:widowControl w:val="0"/>
        <w:numPr>
          <w:ilvl w:val="0"/>
          <w:numId w:val="1"/>
        </w:numPr>
        <w:kinsoku/>
        <w:wordWrap/>
        <w:overflowPunct/>
        <w:topLinePunct w:val="0"/>
        <w:autoSpaceDE/>
        <w:autoSpaceDN/>
        <w:bidi w:val="0"/>
        <w:spacing w:before="0" w:beforeAutospacing="0" w:after="0" w:afterAutospacing="0" w:line="400" w:lineRule="exact"/>
        <w:ind w:left="0" w:leftChars="0" w:firstLine="482" w:firstLineChars="200"/>
        <w:rPr>
          <w:rFonts w:hint="eastAsia" w:ascii="宋体" w:hAnsi="宋体" w:eastAsia="宋体" w:cs="宋体"/>
          <w:b/>
          <w:bCs/>
          <w:sz w:val="24"/>
          <w:szCs w:val="24"/>
        </w:rPr>
      </w:pPr>
      <w:r>
        <w:rPr>
          <w:rFonts w:hint="eastAsia" w:ascii="宋体" w:hAnsi="宋体" w:eastAsia="宋体" w:cs="宋体"/>
          <w:b/>
          <w:bCs/>
          <w:sz w:val="24"/>
          <w:szCs w:val="24"/>
        </w:rPr>
        <w:t>质量要求</w:t>
      </w:r>
    </w:p>
    <w:p w14:paraId="2ADC660C">
      <w:pPr>
        <w:pStyle w:val="17"/>
        <w:keepNext w:val="0"/>
        <w:keepLines w:val="0"/>
        <w:pageBreakBefore w:val="0"/>
        <w:widowControl w:val="0"/>
        <w:numPr>
          <w:ilvl w:val="0"/>
          <w:numId w:val="0"/>
        </w:numPr>
        <w:kinsoku/>
        <w:wordWrap/>
        <w:overflowPunct/>
        <w:topLinePunct w:val="0"/>
        <w:autoSpaceDE/>
        <w:autoSpaceDN/>
        <w:bidi w:val="0"/>
        <w:spacing w:before="0" w:beforeAutospacing="0" w:after="0" w:afterAutospacing="0"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供应商必须保证所供应货物符合国家食品药品监督局规定的标准，不得以次充好，不得提供假冒伪劣产品；</w:t>
      </w:r>
      <w:r>
        <w:rPr>
          <w:rFonts w:hint="eastAsia"/>
        </w:rPr>
        <w:t>若成交供应商不按要求供货或提供的商品存在质量等问题，采购人有权拒收并要求成交供应商退换质量合格的商品，若因质量问题造成安全事故的网上竞价成交人应承担全部责任。</w:t>
      </w:r>
    </w:p>
    <w:p w14:paraId="00C235A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outlineLvl w:val="1"/>
        <w:rPr>
          <w:rFonts w:hint="default" w:asci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8</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验收</w:t>
      </w:r>
      <w:r>
        <w:rPr>
          <w:rFonts w:hint="eastAsia" w:ascii="宋体" w:hAnsi="宋体" w:cs="宋体"/>
          <w:b/>
          <w:bCs/>
          <w:color w:val="auto"/>
          <w:sz w:val="24"/>
          <w:highlight w:val="none"/>
          <w:lang w:val="en-US" w:eastAsia="zh-CN"/>
        </w:rPr>
        <w:t>方式</w:t>
      </w:r>
    </w:p>
    <w:p w14:paraId="75427B33">
      <w:pPr>
        <w:pStyle w:val="34"/>
        <w:keepNext/>
        <w:numPr>
          <w:ilvl w:val="0"/>
          <w:numId w:val="0"/>
        </w:numPr>
        <w:spacing w:line="400" w:lineRule="exact"/>
        <w:ind w:left="0" w:leftChars="0" w:firstLine="482" w:firstLineChars="200"/>
        <w:rPr>
          <w:rFonts w:hint="eastAsia" w:ascii="宋体" w:hAnsi="宋体" w:cs="宋体"/>
          <w:kern w:val="0"/>
          <w:sz w:val="24"/>
          <w:highlight w:val="none"/>
        </w:rPr>
      </w:pPr>
      <w:bookmarkStart w:id="7" w:name="_Toc442349370"/>
      <w:bookmarkStart w:id="8" w:name="_Toc83283202"/>
      <w:r>
        <w:rPr>
          <w:rFonts w:hint="eastAsia" w:ascii="宋体" w:hAnsi="宋体" w:cs="宋体"/>
          <w:b/>
          <w:bCs/>
          <w:kern w:val="0"/>
          <w:sz w:val="24"/>
          <w:highlight w:val="none"/>
          <w:lang w:val="en-US" w:eastAsia="zh-CN"/>
        </w:rPr>
        <w:t>8.1</w:t>
      </w:r>
      <w:r>
        <w:rPr>
          <w:rFonts w:hint="eastAsia" w:ascii="宋体" w:hAnsi="宋体" w:cs="宋体"/>
          <w:b/>
          <w:bCs/>
          <w:kern w:val="0"/>
          <w:sz w:val="24"/>
          <w:highlight w:val="none"/>
        </w:rPr>
        <w:t>是否邀请</w:t>
      </w:r>
      <w:r>
        <w:rPr>
          <w:rFonts w:hint="eastAsia" w:ascii="宋体" w:hAnsi="宋体" w:cs="宋体"/>
          <w:b/>
          <w:bCs/>
          <w:kern w:val="0"/>
          <w:sz w:val="24"/>
          <w:highlight w:val="none"/>
          <w:lang w:eastAsia="zh-CN"/>
        </w:rPr>
        <w:t>网上竞价成交人</w:t>
      </w:r>
      <w:r>
        <w:rPr>
          <w:rFonts w:hint="eastAsia" w:ascii="宋体" w:hAnsi="宋体" w:cs="宋体"/>
          <w:b/>
          <w:bCs/>
          <w:kern w:val="0"/>
          <w:sz w:val="24"/>
          <w:highlight w:val="none"/>
        </w:rPr>
        <w:t>参与验收</w:t>
      </w:r>
      <w:r>
        <w:rPr>
          <w:rFonts w:hint="eastAsia" w:ascii="宋体" w:hAnsi="宋体" w:cs="宋体"/>
          <w:kern w:val="0"/>
          <w:sz w:val="24"/>
          <w:highlight w:val="none"/>
        </w:rPr>
        <w:t>：否</w:t>
      </w:r>
    </w:p>
    <w:p w14:paraId="0D57E9A3">
      <w:pPr>
        <w:pStyle w:val="34"/>
        <w:keepNext/>
        <w:numPr>
          <w:ilvl w:val="0"/>
          <w:numId w:val="0"/>
        </w:numPr>
        <w:spacing w:line="400" w:lineRule="exact"/>
        <w:ind w:left="0" w:leftChars="0" w:firstLine="480" w:firstLineChars="200"/>
        <w:rPr>
          <w:rFonts w:hint="eastAsia" w:ascii="宋体" w:hAnsi="宋体" w:cs="宋体"/>
          <w:kern w:val="0"/>
          <w:sz w:val="24"/>
          <w:highlight w:val="none"/>
          <w:lang w:val="en-US" w:eastAsia="zh-CN"/>
        </w:rPr>
      </w:pPr>
      <w:r>
        <w:rPr>
          <w:rFonts w:hint="eastAsia" w:ascii="宋体" w:hAnsi="宋体" w:cs="宋体"/>
          <w:kern w:val="0"/>
          <w:sz w:val="24"/>
          <w:highlight w:val="none"/>
          <w:lang w:val="en-US" w:eastAsia="zh-CN"/>
        </w:rPr>
        <w:t>8.2</w:t>
      </w:r>
      <w:r>
        <w:rPr>
          <w:rFonts w:hint="default" w:ascii="宋体" w:hAnsi="宋体" w:cs="宋体"/>
          <w:kern w:val="0"/>
          <w:sz w:val="24"/>
          <w:highlight w:val="none"/>
          <w:lang w:val="en-US" w:eastAsia="zh-CN"/>
        </w:rPr>
        <w:t>验收期次</w:t>
      </w:r>
      <w:r>
        <w:rPr>
          <w:rFonts w:hint="eastAsia" w:ascii="宋体" w:hAnsi="宋体" w:cs="宋体"/>
          <w:kern w:val="0"/>
          <w:sz w:val="24"/>
          <w:highlight w:val="none"/>
          <w:lang w:val="en-US" w:eastAsia="zh-CN"/>
        </w:rPr>
        <w:t>及</w:t>
      </w:r>
      <w:r>
        <w:rPr>
          <w:rFonts w:hint="default" w:ascii="宋体" w:hAnsi="宋体" w:cs="宋体"/>
          <w:kern w:val="0"/>
          <w:sz w:val="24"/>
          <w:highlight w:val="none"/>
          <w:lang w:val="en-US" w:eastAsia="zh-CN"/>
        </w:rPr>
        <w:t>说明</w:t>
      </w:r>
      <w:r>
        <w:rPr>
          <w:rFonts w:hint="eastAsia" w:ascii="宋体" w:hAnsi="宋体" w:cs="宋体"/>
          <w:kern w:val="0"/>
          <w:sz w:val="24"/>
          <w:highlight w:val="none"/>
          <w:lang w:val="en-US" w:eastAsia="zh-CN"/>
        </w:rPr>
        <w:t>：</w:t>
      </w:r>
    </w:p>
    <w:p w14:paraId="142DDFDA">
      <w:pPr>
        <w:pStyle w:val="34"/>
        <w:keepNext/>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kern w:val="0"/>
          <w:sz w:val="24"/>
          <w:highlight w:val="none"/>
          <w:lang w:val="en-US" w:eastAsia="zh-CN"/>
        </w:rPr>
      </w:pPr>
      <w:r>
        <w:rPr>
          <w:rFonts w:hint="eastAsia" w:ascii="宋体" w:hAnsi="宋体" w:cs="宋体"/>
          <w:kern w:val="0"/>
          <w:sz w:val="24"/>
          <w:highlight w:val="none"/>
          <w:lang w:val="en-US" w:eastAsia="zh-CN"/>
        </w:rPr>
        <w:t>（1）每次配送服务完成后，采购人按照配送清单是否符合采购人要求，提供的品牌、数量是否与下单量一致等标准进行签字确认验收。</w:t>
      </w:r>
    </w:p>
    <w:p w14:paraId="1C456981">
      <w:pPr>
        <w:pStyle w:val="34"/>
        <w:keepNext/>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kern w:val="0"/>
          <w:sz w:val="24"/>
          <w:highlight w:val="none"/>
          <w:lang w:val="en-US" w:eastAsia="zh-CN"/>
        </w:rPr>
      </w:pPr>
      <w:r>
        <w:rPr>
          <w:rFonts w:hint="eastAsia" w:ascii="宋体" w:hAnsi="宋体" w:cs="宋体"/>
          <w:kern w:val="0"/>
          <w:sz w:val="24"/>
          <w:highlight w:val="none"/>
          <w:lang w:val="en-US" w:eastAsia="zh-CN"/>
        </w:rPr>
        <w:t>（2）所配送货物交货时应按国家有关标准要求进行包装，包装必须与运输方式相适应。包装方式的确定及包装费用均由网上竞价成交人负责；由于不适当的包装而造成货物在运输过程中有任何损坏由网上竞价成交人负责。</w:t>
      </w:r>
    </w:p>
    <w:p w14:paraId="1393961E">
      <w:pPr>
        <w:pStyle w:val="5"/>
        <w:keepNext w:val="0"/>
        <w:keepLines w:val="0"/>
        <w:pageBreakBefore w:val="0"/>
        <w:widowControl w:val="0"/>
        <w:kinsoku/>
        <w:wordWrap/>
        <w:overflowPunct/>
        <w:topLinePunct w:val="0"/>
        <w:autoSpaceDE/>
        <w:autoSpaceDN/>
        <w:bidi w:val="0"/>
        <w:spacing w:line="400" w:lineRule="exact"/>
        <w:ind w:firstLine="482" w:firstLineChars="200"/>
        <w:rPr>
          <w:rFonts w:ascii="宋体" w:hAnsi="宋体" w:cs="宋体"/>
          <w:color w:val="auto"/>
          <w:sz w:val="24"/>
          <w:szCs w:val="24"/>
          <w:highlight w:val="none"/>
        </w:rPr>
      </w:pPr>
      <w:r>
        <w:rPr>
          <w:rFonts w:hint="eastAsia" w:ascii="宋体" w:hAnsi="宋体" w:cs="宋体"/>
          <w:b/>
          <w:bCs/>
          <w:color w:val="auto"/>
          <w:kern w:val="2"/>
          <w:sz w:val="24"/>
          <w:szCs w:val="24"/>
          <w:highlight w:val="none"/>
          <w:lang w:val="en-US" w:eastAsia="zh-CN" w:bidi="ar-SA"/>
        </w:rPr>
        <w:t>9、售后服务要求：</w:t>
      </w:r>
    </w:p>
    <w:bookmarkEnd w:id="7"/>
    <w:bookmarkEnd w:id="8"/>
    <w:p w14:paraId="19F7AA0B">
      <w:pPr>
        <w:pStyle w:val="34"/>
        <w:keepNext/>
        <w:numPr>
          <w:ilvl w:val="0"/>
          <w:numId w:val="0"/>
        </w:numPr>
        <w:spacing w:line="400" w:lineRule="exact"/>
        <w:ind w:firstLine="482" w:firstLineChars="200"/>
        <w:rPr>
          <w:rFonts w:hint="eastAsia" w:ascii="宋体" w:hAnsi="宋体" w:eastAsia="宋体" w:cs="宋体"/>
          <w:b w:val="0"/>
          <w:bCs w:val="0"/>
          <w:sz w:val="24"/>
          <w:szCs w:val="24"/>
          <w:lang w:eastAsia="zh-CN"/>
        </w:rPr>
      </w:pPr>
      <w:r>
        <w:rPr>
          <w:rFonts w:hint="eastAsia" w:ascii="宋体" w:hAnsi="宋体" w:cs="宋体"/>
          <w:b/>
          <w:bCs/>
          <w:sz w:val="24"/>
          <w:szCs w:val="24"/>
          <w:lang w:val="en-US" w:eastAsia="zh-CN"/>
        </w:rPr>
        <w:t>9.1</w:t>
      </w:r>
      <w:r>
        <w:rPr>
          <w:rFonts w:hint="eastAsia" w:ascii="宋体" w:hAnsi="宋体" w:eastAsia="宋体" w:cs="宋体"/>
          <w:b/>
          <w:bCs/>
          <w:sz w:val="24"/>
          <w:szCs w:val="24"/>
          <w:lang w:eastAsia="zh-CN"/>
        </w:rPr>
        <w:t>售后维保期为1年（若产品有明确的售后维保期则以原有售后维保期为准），14天内无理由包退换。</w:t>
      </w:r>
    </w:p>
    <w:p w14:paraId="40AA910F">
      <w:pPr>
        <w:pStyle w:val="34"/>
        <w:keepNext/>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9.2</w:t>
      </w:r>
      <w:r>
        <w:rPr>
          <w:rFonts w:hint="eastAsia" w:ascii="宋体" w:hAnsi="宋体" w:eastAsia="宋体" w:cs="宋体"/>
          <w:b w:val="0"/>
          <w:bCs w:val="0"/>
          <w:sz w:val="24"/>
          <w:szCs w:val="24"/>
          <w:lang w:eastAsia="zh-CN"/>
        </w:rPr>
        <w:t>网上竞价成交人按采购人要求的品种、数量、规格和时间供货并负责送至采购人指定地点，运输费用由网上竞价成交人负责；网上竞价成交人若不按时、按量、按规格、按品种供货，采购人可另行通知他人供货，所购货款由网上竞价成交人负责。</w:t>
      </w:r>
    </w:p>
    <w:p w14:paraId="0A6AA232">
      <w:pPr>
        <w:pStyle w:val="34"/>
        <w:keepNext/>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9.3网上竞价成交人必须保证无条件退换不符合或违反国家相关法律法规规定有质量问题的商品。发生退换货物或临时采购货物的情况应在指定时间内送达采购人指定地点。</w:t>
      </w:r>
    </w:p>
    <w:p w14:paraId="5FFD6662">
      <w:pPr>
        <w:keepNext w:val="0"/>
        <w:keepLines w:val="0"/>
        <w:pageBreakBefore w:val="0"/>
        <w:widowControl w:val="0"/>
        <w:numPr>
          <w:ilvl w:val="0"/>
          <w:numId w:val="0"/>
        </w:numPr>
        <w:tabs>
          <w:tab w:val="left" w:pos="900"/>
          <w:tab w:val="left" w:pos="1100"/>
        </w:tabs>
        <w:kinsoku/>
        <w:wordWrap/>
        <w:overflowPunct/>
        <w:topLinePunct w:val="0"/>
        <w:autoSpaceDE/>
        <w:autoSpaceDN/>
        <w:bidi w:val="0"/>
        <w:spacing w:line="400" w:lineRule="exact"/>
        <w:ind w:firstLine="482" w:firstLineChars="200"/>
        <w:jc w:val="left"/>
        <w:textAlignment w:val="baseline"/>
        <w:rPr>
          <w:rFonts w:hint="eastAsia" w:ascii="宋体" w:hAnsi="宋体" w:cs="宋体"/>
          <w:b/>
          <w:bCs/>
          <w:color w:val="auto"/>
          <w:sz w:val="24"/>
          <w:highlight w:val="none"/>
          <w:lang w:eastAsia="zh-CN"/>
        </w:rPr>
      </w:pPr>
      <w:r>
        <w:rPr>
          <w:rFonts w:hint="eastAsia" w:ascii="宋体" w:hAnsi="宋体" w:cs="宋体"/>
          <w:b/>
          <w:bCs/>
          <w:color w:val="auto"/>
          <w:kern w:val="2"/>
          <w:sz w:val="24"/>
          <w:szCs w:val="24"/>
          <w:lang w:val="en-US" w:eastAsia="zh-CN" w:bidi="ar-SA"/>
        </w:rPr>
        <w:t>10</w:t>
      </w:r>
      <w:r>
        <w:rPr>
          <w:rFonts w:hint="eastAsia" w:ascii="宋体" w:hAnsi="宋体" w:eastAsia="宋体" w:cs="宋体"/>
          <w:b/>
          <w:bCs/>
          <w:color w:val="auto"/>
          <w:kern w:val="2"/>
          <w:sz w:val="24"/>
          <w:szCs w:val="24"/>
          <w:lang w:val="en-US" w:eastAsia="zh-CN" w:bidi="ar-SA"/>
        </w:rPr>
        <w:t>、</w:t>
      </w:r>
      <w:r>
        <w:rPr>
          <w:rFonts w:hint="eastAsia" w:ascii="宋体" w:hAnsi="宋体" w:cs="宋体"/>
          <w:b/>
          <w:bCs/>
          <w:color w:val="auto"/>
          <w:sz w:val="24"/>
          <w:highlight w:val="none"/>
        </w:rPr>
        <w:t>违约责任</w:t>
      </w:r>
      <w:r>
        <w:rPr>
          <w:rFonts w:hint="eastAsia" w:ascii="宋体" w:hAnsi="宋体" w:cs="宋体"/>
          <w:b/>
          <w:bCs/>
          <w:color w:val="auto"/>
          <w:sz w:val="24"/>
          <w:highlight w:val="none"/>
          <w:lang w:eastAsia="zh-CN"/>
        </w:rPr>
        <w:t>：</w:t>
      </w:r>
    </w:p>
    <w:p w14:paraId="398A9A85">
      <w:pPr>
        <w:keepNext w:val="0"/>
        <w:keepLines w:val="0"/>
        <w:pageBreakBefore w:val="0"/>
        <w:widowControl w:val="0"/>
        <w:numPr>
          <w:ilvl w:val="0"/>
          <w:numId w:val="0"/>
        </w:numPr>
        <w:tabs>
          <w:tab w:val="left" w:pos="900"/>
          <w:tab w:val="left" w:pos="1100"/>
        </w:tabs>
        <w:kinsoku/>
        <w:wordWrap/>
        <w:overflowPunct/>
        <w:topLinePunct w:val="0"/>
        <w:autoSpaceDE/>
        <w:autoSpaceDN/>
        <w:bidi w:val="0"/>
        <w:spacing w:line="400" w:lineRule="exact"/>
        <w:ind w:firstLine="480" w:firstLineChars="200"/>
        <w:jc w:val="left"/>
        <w:textAlignment w:val="baseline"/>
        <w:rPr>
          <w:rFonts w:hint="eastAsia" w:ascii="宋体" w:hAnsi="宋体" w:eastAsia="宋体" w:cs="宋体"/>
          <w:b w:val="0"/>
          <w:bCs w:val="0"/>
          <w:kern w:val="0"/>
          <w:sz w:val="24"/>
        </w:rPr>
      </w:pPr>
      <w:r>
        <w:rPr>
          <w:rFonts w:hint="eastAsia" w:ascii="宋体" w:hAnsi="宋体" w:cs="宋体"/>
          <w:b w:val="0"/>
          <w:bCs w:val="0"/>
          <w:kern w:val="0"/>
          <w:sz w:val="24"/>
          <w:lang w:val="en-US" w:eastAsia="zh-CN"/>
        </w:rPr>
        <w:t>10.1</w:t>
      </w:r>
      <w:r>
        <w:rPr>
          <w:rFonts w:hint="eastAsia" w:ascii="宋体" w:hAnsi="宋体" w:eastAsia="宋体" w:cs="宋体"/>
          <w:b w:val="0"/>
          <w:bCs w:val="0"/>
          <w:kern w:val="0"/>
          <w:sz w:val="24"/>
        </w:rPr>
        <w:t>除不可抗力原因，因网上竞价成交人原因造成采购合同无法按时签订的，视为网上竞价成交人违约，</w:t>
      </w:r>
      <w:r>
        <w:rPr>
          <w:rFonts w:hint="eastAsia" w:ascii="宋体" w:hAnsi="宋体" w:eastAsia="宋体" w:cs="宋体"/>
          <w:b w:val="0"/>
          <w:bCs w:val="0"/>
          <w:kern w:val="0"/>
          <w:sz w:val="24"/>
          <w:lang w:eastAsia="zh-CN"/>
        </w:rPr>
        <w:t>采购人有权不予退还网上竞价保证金。</w:t>
      </w:r>
      <w:r>
        <w:rPr>
          <w:rFonts w:hint="eastAsia" w:ascii="宋体" w:hAnsi="宋体" w:eastAsia="宋体" w:cs="宋体"/>
          <w:b w:val="0"/>
          <w:bCs w:val="0"/>
          <w:kern w:val="0"/>
          <w:sz w:val="24"/>
        </w:rPr>
        <w:t>如已缴纳履约保证金的，采购人有权不予退还履约保证金。如</w:t>
      </w:r>
      <w:r>
        <w:rPr>
          <w:rFonts w:hint="eastAsia" w:ascii="宋体" w:hAnsi="宋体" w:eastAsia="宋体" w:cs="宋体"/>
          <w:b w:val="0"/>
          <w:bCs w:val="0"/>
          <w:kern w:val="0"/>
          <w:sz w:val="24"/>
          <w:lang w:eastAsia="zh-CN"/>
        </w:rPr>
        <w:t>网上竞价保证金</w:t>
      </w:r>
      <w:r>
        <w:rPr>
          <w:rFonts w:hint="eastAsia" w:ascii="宋体" w:hAnsi="宋体" w:eastAsia="宋体" w:cs="宋体"/>
          <w:b w:val="0"/>
          <w:bCs w:val="0"/>
          <w:kern w:val="0"/>
          <w:sz w:val="24"/>
        </w:rPr>
        <w:t>或履约保证金（若有）不能弥补网上竞价成交人违约对采购人造成损失的，采购人保留追究网上竞价成交人相应责任的权利。</w:t>
      </w:r>
    </w:p>
    <w:p w14:paraId="7F5F2F5A">
      <w:pPr>
        <w:keepNext w:val="0"/>
        <w:keepLines w:val="0"/>
        <w:pageBreakBefore w:val="0"/>
        <w:widowControl w:val="0"/>
        <w:numPr>
          <w:ilvl w:val="0"/>
          <w:numId w:val="0"/>
        </w:numPr>
        <w:tabs>
          <w:tab w:val="left" w:pos="900"/>
          <w:tab w:val="left" w:pos="1100"/>
        </w:tabs>
        <w:kinsoku/>
        <w:wordWrap/>
        <w:overflowPunct/>
        <w:topLinePunct w:val="0"/>
        <w:autoSpaceDE/>
        <w:autoSpaceDN/>
        <w:bidi w:val="0"/>
        <w:spacing w:line="400" w:lineRule="exact"/>
        <w:ind w:firstLine="480" w:firstLineChars="200"/>
        <w:jc w:val="left"/>
        <w:textAlignment w:val="baseline"/>
        <w:rPr>
          <w:rFonts w:hint="eastAsia" w:ascii="宋体" w:hAnsi="宋体" w:eastAsia="宋体" w:cs="宋体"/>
          <w:b w:val="0"/>
          <w:bCs w:val="0"/>
          <w:kern w:val="0"/>
          <w:sz w:val="24"/>
        </w:rPr>
      </w:pPr>
      <w:r>
        <w:rPr>
          <w:rFonts w:hint="eastAsia" w:ascii="宋体" w:hAnsi="宋体" w:cs="宋体"/>
          <w:b w:val="0"/>
          <w:bCs w:val="0"/>
          <w:kern w:val="0"/>
          <w:sz w:val="24"/>
          <w:lang w:val="en-US" w:eastAsia="zh-CN"/>
        </w:rPr>
        <w:t>10.2</w:t>
      </w:r>
      <w:r>
        <w:rPr>
          <w:rFonts w:hint="eastAsia" w:ascii="宋体" w:hAnsi="宋体" w:eastAsia="宋体" w:cs="宋体"/>
          <w:b w:val="0"/>
          <w:bCs w:val="0"/>
          <w:kern w:val="0"/>
          <w:sz w:val="24"/>
        </w:rPr>
        <w:t>在签订采购合同之后，因网上竞价成交人任何违约行为导致本采购合同无法正常继续履行或提前终止、或未按合同有关规定履行其义务、或除不可抗力原因网上竞价成交人要求解除合同的或者终止合同的，均视为网上竞价成交人违约，采购人有权不予退还履约保证金。如履约保证金不能弥补网上竞价成交人违约对采购人造成损失的，采购人保留追究网上竞价成交人相应责任的权利。</w:t>
      </w:r>
    </w:p>
    <w:p w14:paraId="355416C5">
      <w:pPr>
        <w:keepNext w:val="0"/>
        <w:keepLines w:val="0"/>
        <w:pageBreakBefore w:val="0"/>
        <w:widowControl w:val="0"/>
        <w:numPr>
          <w:ilvl w:val="0"/>
          <w:numId w:val="0"/>
        </w:numPr>
        <w:tabs>
          <w:tab w:val="left" w:pos="900"/>
          <w:tab w:val="left" w:pos="1100"/>
        </w:tabs>
        <w:kinsoku/>
        <w:wordWrap/>
        <w:overflowPunct/>
        <w:topLinePunct w:val="0"/>
        <w:autoSpaceDE/>
        <w:autoSpaceDN/>
        <w:bidi w:val="0"/>
        <w:spacing w:line="400" w:lineRule="exact"/>
        <w:ind w:firstLine="480" w:firstLineChars="200"/>
        <w:jc w:val="left"/>
        <w:textAlignment w:val="baseline"/>
        <w:rPr>
          <w:rFonts w:hint="eastAsia" w:ascii="宋体" w:hAnsi="宋体" w:eastAsia="宋体" w:cs="宋体"/>
          <w:b w:val="0"/>
          <w:bCs w:val="0"/>
          <w:kern w:val="0"/>
          <w:sz w:val="24"/>
        </w:rPr>
      </w:pPr>
      <w:r>
        <w:rPr>
          <w:rFonts w:hint="eastAsia" w:ascii="宋体" w:hAnsi="宋体" w:cs="宋体"/>
          <w:b w:val="0"/>
          <w:bCs w:val="0"/>
          <w:kern w:val="0"/>
          <w:sz w:val="24"/>
          <w:lang w:val="en-US" w:eastAsia="zh-CN"/>
        </w:rPr>
        <w:t>10.3</w:t>
      </w:r>
      <w:r>
        <w:rPr>
          <w:rFonts w:hint="eastAsia" w:ascii="宋体" w:hAnsi="宋体" w:eastAsia="宋体" w:cs="宋体"/>
          <w:b w:val="0"/>
          <w:bCs w:val="0"/>
          <w:kern w:val="0"/>
          <w:sz w:val="24"/>
        </w:rPr>
        <w:t>如发现本项目</w:t>
      </w:r>
      <w:r>
        <w:rPr>
          <w:rFonts w:hint="eastAsia" w:ascii="宋体" w:hAnsi="宋体" w:eastAsia="宋体" w:cs="宋体"/>
          <w:b w:val="0"/>
          <w:bCs w:val="0"/>
          <w:kern w:val="0"/>
          <w:sz w:val="24"/>
          <w:lang w:eastAsia="zh-CN"/>
        </w:rPr>
        <w:t>网上竞价供应商</w:t>
      </w:r>
      <w:r>
        <w:rPr>
          <w:rFonts w:hint="eastAsia" w:ascii="宋体" w:hAnsi="宋体" w:eastAsia="宋体" w:cs="宋体"/>
          <w:b w:val="0"/>
          <w:bCs w:val="0"/>
          <w:kern w:val="0"/>
          <w:sz w:val="24"/>
        </w:rPr>
        <w:t>存在串通投标的情形，</w:t>
      </w:r>
      <w:r>
        <w:rPr>
          <w:rFonts w:hint="eastAsia" w:ascii="宋体" w:hAnsi="宋体" w:eastAsia="宋体" w:cs="宋体"/>
          <w:b w:val="0"/>
          <w:bCs w:val="0"/>
          <w:kern w:val="0"/>
          <w:sz w:val="24"/>
          <w:lang w:eastAsia="zh-CN"/>
        </w:rPr>
        <w:t>采购人有权不予退还网上竞价保证金。</w:t>
      </w:r>
      <w:r>
        <w:rPr>
          <w:rFonts w:hint="eastAsia" w:ascii="宋体" w:hAnsi="宋体" w:eastAsia="宋体" w:cs="宋体"/>
          <w:b w:val="0"/>
          <w:bCs w:val="0"/>
          <w:kern w:val="0"/>
          <w:sz w:val="24"/>
        </w:rPr>
        <w:t>如网上竞价成交人已缴纳履约保证金的，采购人不予退还其履约保证金，且已签订合同的终止合同。如</w:t>
      </w:r>
      <w:r>
        <w:rPr>
          <w:rFonts w:hint="eastAsia" w:ascii="宋体" w:hAnsi="宋体" w:eastAsia="宋体" w:cs="宋体"/>
          <w:b w:val="0"/>
          <w:bCs w:val="0"/>
          <w:kern w:val="0"/>
          <w:sz w:val="24"/>
          <w:lang w:eastAsia="zh-CN"/>
        </w:rPr>
        <w:t>网上竞价保证金</w:t>
      </w:r>
      <w:r>
        <w:rPr>
          <w:rFonts w:hint="eastAsia" w:ascii="宋体" w:hAnsi="宋体" w:eastAsia="宋体" w:cs="宋体"/>
          <w:b w:val="0"/>
          <w:bCs w:val="0"/>
          <w:kern w:val="0"/>
          <w:sz w:val="24"/>
        </w:rPr>
        <w:t>或履约保证金不能弥补网上竞价成交人违约对采购人造成损失的，采购人保留追究网上竞价成交人相应责任的权利。</w:t>
      </w:r>
    </w:p>
    <w:p w14:paraId="456ECCFF">
      <w:pPr>
        <w:keepNext w:val="0"/>
        <w:keepLines w:val="0"/>
        <w:pageBreakBefore w:val="0"/>
        <w:widowControl w:val="0"/>
        <w:numPr>
          <w:ilvl w:val="0"/>
          <w:numId w:val="0"/>
        </w:numPr>
        <w:tabs>
          <w:tab w:val="left" w:pos="900"/>
          <w:tab w:val="left" w:pos="1100"/>
        </w:tabs>
        <w:kinsoku/>
        <w:wordWrap/>
        <w:overflowPunct/>
        <w:topLinePunct w:val="0"/>
        <w:autoSpaceDE/>
        <w:autoSpaceDN/>
        <w:bidi w:val="0"/>
        <w:spacing w:line="400" w:lineRule="exact"/>
        <w:ind w:firstLine="480" w:firstLineChars="200"/>
        <w:jc w:val="left"/>
        <w:textAlignment w:val="baseline"/>
        <w:rPr>
          <w:rFonts w:hint="eastAsia" w:ascii="宋体" w:hAnsi="宋体" w:eastAsia="宋体" w:cs="宋体"/>
          <w:b w:val="0"/>
          <w:bCs w:val="0"/>
          <w:color w:val="auto"/>
          <w:kern w:val="0"/>
          <w:sz w:val="24"/>
        </w:rPr>
      </w:pPr>
      <w:r>
        <w:rPr>
          <w:rFonts w:hint="eastAsia" w:ascii="宋体" w:hAnsi="宋体" w:eastAsia="宋体" w:cs="宋体"/>
          <w:b w:val="0"/>
          <w:bCs w:val="0"/>
          <w:color w:val="auto"/>
          <w:kern w:val="0"/>
          <w:sz w:val="24"/>
        </w:rPr>
        <w:t>10.4除不可抗力的因素外，若由于网上竞价成交人原因导致不能按时履约的，每逾期1天（不足一天的按一天计算）扣1000元。逾期履约达30天（含30天）以上，采购人有权解除合同，并不予退还履约保证金，且因此给采购人造成损失的，还应赔偿采购人所受的损失。</w:t>
      </w:r>
    </w:p>
    <w:p w14:paraId="2B589F77">
      <w:pPr>
        <w:keepNext w:val="0"/>
        <w:keepLines w:val="0"/>
        <w:pageBreakBefore w:val="0"/>
        <w:widowControl w:val="0"/>
        <w:numPr>
          <w:ilvl w:val="0"/>
          <w:numId w:val="0"/>
        </w:numPr>
        <w:tabs>
          <w:tab w:val="left" w:pos="900"/>
          <w:tab w:val="left" w:pos="1100"/>
        </w:tabs>
        <w:kinsoku/>
        <w:wordWrap/>
        <w:overflowPunct/>
        <w:topLinePunct w:val="0"/>
        <w:autoSpaceDE/>
        <w:autoSpaceDN/>
        <w:bidi w:val="0"/>
        <w:spacing w:line="400" w:lineRule="exact"/>
        <w:ind w:firstLine="480" w:firstLineChars="200"/>
        <w:jc w:val="left"/>
        <w:textAlignment w:val="baseline"/>
        <w:rPr>
          <w:rFonts w:hint="eastAsia" w:ascii="宋体" w:hAnsi="宋体" w:cs="宋体"/>
          <w:b w:val="0"/>
          <w:bCs w:val="0"/>
          <w:color w:val="auto"/>
          <w:kern w:val="0"/>
          <w:sz w:val="24"/>
          <w:lang w:val="en-US" w:eastAsia="zh-CN"/>
        </w:rPr>
      </w:pPr>
      <w:r>
        <w:rPr>
          <w:rFonts w:hint="eastAsia" w:ascii="宋体" w:hAnsi="宋体" w:cs="宋体"/>
          <w:b w:val="0"/>
          <w:bCs w:val="0"/>
          <w:color w:val="auto"/>
          <w:kern w:val="0"/>
          <w:sz w:val="24"/>
          <w:lang w:val="en-US" w:eastAsia="zh-CN"/>
        </w:rPr>
        <w:t>10.5网上竞价成交人无正当理由不供货，每缺一项目扣1000元；给采购人造成损失的，网上竞价成交人应承担全部责任并承担赔偿责任，采购人有权从尚未支付的货款或履约保证金中扣除网上竞价成交人违约所产生的违约金、赔偿金等。</w:t>
      </w:r>
    </w:p>
    <w:p w14:paraId="2AFF68BE">
      <w:pPr>
        <w:keepNext w:val="0"/>
        <w:keepLines w:val="0"/>
        <w:pageBreakBefore w:val="0"/>
        <w:widowControl w:val="0"/>
        <w:numPr>
          <w:ilvl w:val="0"/>
          <w:numId w:val="0"/>
        </w:numPr>
        <w:tabs>
          <w:tab w:val="left" w:pos="900"/>
          <w:tab w:val="left" w:pos="1100"/>
        </w:tabs>
        <w:kinsoku/>
        <w:wordWrap/>
        <w:overflowPunct/>
        <w:topLinePunct w:val="0"/>
        <w:autoSpaceDE/>
        <w:autoSpaceDN/>
        <w:bidi w:val="0"/>
        <w:spacing w:line="400" w:lineRule="exact"/>
        <w:ind w:firstLine="480" w:firstLineChars="200"/>
        <w:jc w:val="left"/>
        <w:textAlignment w:val="baseline"/>
        <w:rPr>
          <w:rFonts w:hint="eastAsia" w:ascii="宋体" w:hAnsi="宋体" w:cs="宋体"/>
          <w:b w:val="0"/>
          <w:bCs w:val="0"/>
          <w:color w:val="auto"/>
          <w:kern w:val="0"/>
          <w:sz w:val="24"/>
          <w:lang w:val="en-US" w:eastAsia="zh-CN"/>
        </w:rPr>
      </w:pPr>
      <w:r>
        <w:rPr>
          <w:rFonts w:hint="eastAsia" w:ascii="宋体" w:hAnsi="宋体" w:cs="宋体"/>
          <w:b w:val="0"/>
          <w:bCs w:val="0"/>
          <w:color w:val="auto"/>
          <w:kern w:val="0"/>
          <w:sz w:val="24"/>
          <w:lang w:val="en-US" w:eastAsia="zh-CN"/>
        </w:rPr>
        <w:t>10.6网上竞价成交人提供的商品存在质量等问题，每发现一次扣1000元，并要求网上竞价成交人退换质量合格的商品。</w:t>
      </w:r>
    </w:p>
    <w:p w14:paraId="0D7584A6">
      <w:pPr>
        <w:keepNext w:val="0"/>
        <w:keepLines w:val="0"/>
        <w:pageBreakBefore w:val="0"/>
        <w:widowControl w:val="0"/>
        <w:numPr>
          <w:ilvl w:val="0"/>
          <w:numId w:val="0"/>
        </w:numPr>
        <w:tabs>
          <w:tab w:val="left" w:pos="900"/>
          <w:tab w:val="left" w:pos="1100"/>
        </w:tabs>
        <w:kinsoku/>
        <w:wordWrap/>
        <w:overflowPunct/>
        <w:topLinePunct w:val="0"/>
        <w:autoSpaceDE/>
        <w:autoSpaceDN/>
        <w:bidi w:val="0"/>
        <w:spacing w:line="400" w:lineRule="exact"/>
        <w:ind w:firstLine="480" w:firstLineChars="200"/>
        <w:jc w:val="left"/>
        <w:textAlignment w:val="baseline"/>
        <w:rPr>
          <w:rFonts w:hint="eastAsia" w:ascii="宋体" w:hAnsi="宋体" w:eastAsia="宋体" w:cs="宋体"/>
          <w:b w:val="0"/>
          <w:bCs w:val="0"/>
          <w:kern w:val="0"/>
          <w:sz w:val="24"/>
        </w:rPr>
      </w:pPr>
      <w:r>
        <w:rPr>
          <w:rFonts w:hint="eastAsia" w:ascii="宋体" w:hAnsi="宋体" w:cs="宋体"/>
          <w:b w:val="0"/>
          <w:bCs w:val="0"/>
          <w:kern w:val="0"/>
          <w:sz w:val="24"/>
          <w:szCs w:val="24"/>
          <w:lang w:val="en-US" w:eastAsia="zh-CN" w:bidi="ar-SA"/>
        </w:rPr>
        <w:t>10.7</w:t>
      </w:r>
      <w:r>
        <w:rPr>
          <w:rFonts w:hint="eastAsia" w:ascii="宋体" w:hAnsi="宋体" w:eastAsia="宋体" w:cs="宋体"/>
          <w:b w:val="0"/>
          <w:bCs w:val="0"/>
          <w:kern w:val="0"/>
          <w:sz w:val="24"/>
          <w:lang w:eastAsia="zh-CN"/>
        </w:rPr>
        <w:t>网上竞价成交人</w:t>
      </w:r>
      <w:r>
        <w:rPr>
          <w:rFonts w:hint="eastAsia" w:ascii="宋体" w:hAnsi="宋体" w:eastAsia="宋体" w:cs="宋体"/>
          <w:b w:val="0"/>
          <w:bCs w:val="0"/>
          <w:kern w:val="0"/>
          <w:sz w:val="24"/>
        </w:rPr>
        <w:t>必须遵守国家法律及监狱相关管理制度。</w:t>
      </w:r>
      <w:r>
        <w:rPr>
          <w:rFonts w:hint="eastAsia" w:ascii="宋体" w:hAnsi="宋体" w:eastAsia="宋体" w:cs="宋体"/>
          <w:b w:val="0"/>
          <w:bCs w:val="0"/>
          <w:kern w:val="0"/>
          <w:sz w:val="24"/>
          <w:lang w:eastAsia="zh-CN"/>
        </w:rPr>
        <w:t>网上竞价成交人</w:t>
      </w:r>
      <w:r>
        <w:rPr>
          <w:rFonts w:hint="eastAsia" w:ascii="宋体" w:hAnsi="宋体" w:eastAsia="宋体" w:cs="宋体"/>
          <w:b w:val="0"/>
          <w:bCs w:val="0"/>
          <w:kern w:val="0"/>
          <w:sz w:val="24"/>
        </w:rPr>
        <w:t>的工作人员及车辆必须遵守采购人的工作制度和监管安全规定，服从采购人的指挥。</w:t>
      </w:r>
      <w:r>
        <w:rPr>
          <w:rFonts w:hint="eastAsia" w:ascii="宋体" w:hAnsi="宋体" w:eastAsia="宋体" w:cs="宋体"/>
          <w:b w:val="0"/>
          <w:bCs w:val="0"/>
          <w:kern w:val="0"/>
          <w:sz w:val="24"/>
          <w:lang w:eastAsia="zh-CN"/>
        </w:rPr>
        <w:t>网上竞价成交人</w:t>
      </w:r>
      <w:r>
        <w:rPr>
          <w:rFonts w:hint="eastAsia" w:ascii="宋体" w:hAnsi="宋体" w:eastAsia="宋体" w:cs="宋体"/>
          <w:b w:val="0"/>
          <w:bCs w:val="0"/>
          <w:kern w:val="0"/>
          <w:sz w:val="24"/>
        </w:rPr>
        <w:t>必须遵守采购人有关保密、安全的规章制度，严禁使用摄像机、照相机等摄影器材进行拍摄。不得向外界透露有关采购人的信息。未经采购人同意，不得将采购人的财务、技术、产品信息、工作人员资料或其他工作上的文件资料、工作内容、建筑物及构造、场所等以微信、微博、抖音等方式向本合同以外的任何第三方披露、发布、公开。</w:t>
      </w:r>
      <w:r>
        <w:rPr>
          <w:rFonts w:hint="eastAsia" w:ascii="宋体" w:hAnsi="宋体" w:eastAsia="宋体" w:cs="宋体"/>
          <w:b w:val="0"/>
          <w:bCs w:val="0"/>
          <w:kern w:val="0"/>
          <w:sz w:val="24"/>
          <w:lang w:eastAsia="zh-CN"/>
        </w:rPr>
        <w:t>网上竞价成交人</w:t>
      </w:r>
      <w:r>
        <w:rPr>
          <w:rFonts w:hint="eastAsia" w:ascii="宋体" w:hAnsi="宋体" w:eastAsia="宋体" w:cs="宋体"/>
          <w:b w:val="0"/>
          <w:bCs w:val="0"/>
          <w:kern w:val="0"/>
          <w:sz w:val="24"/>
        </w:rPr>
        <w:t>的工作人员和车辆进入采购人监管区时不得携带与本项目无关的任何物品，且不得接近无关人员，不得与无关人员聊天，不得四处走动，不得为无关人员捎带、传递任何物品。如发现</w:t>
      </w:r>
      <w:r>
        <w:rPr>
          <w:rFonts w:hint="eastAsia" w:ascii="宋体" w:hAnsi="宋体" w:eastAsia="宋体" w:cs="宋体"/>
          <w:b w:val="0"/>
          <w:bCs w:val="0"/>
          <w:kern w:val="0"/>
          <w:sz w:val="24"/>
          <w:lang w:eastAsia="zh-CN"/>
        </w:rPr>
        <w:t>网上竞价成交人</w:t>
      </w:r>
      <w:r>
        <w:rPr>
          <w:rFonts w:hint="eastAsia" w:ascii="宋体" w:hAnsi="宋体" w:eastAsia="宋体" w:cs="宋体"/>
          <w:b w:val="0"/>
          <w:bCs w:val="0"/>
          <w:kern w:val="0"/>
          <w:sz w:val="24"/>
        </w:rPr>
        <w:t>存在以上任一情形的，按人民币50000元支付违约金。出现第二次，采购人将终止合同并不予退还履约保证金。若造成严重后果，采购人将依法追究法律责任。</w:t>
      </w:r>
    </w:p>
    <w:p w14:paraId="6DE85387">
      <w:pPr>
        <w:keepNext/>
        <w:numPr>
          <w:ilvl w:val="0"/>
          <w:numId w:val="0"/>
        </w:numPr>
        <w:spacing w:line="400" w:lineRule="exact"/>
        <w:ind w:left="0" w:leftChars="0" w:firstLine="480" w:firstLineChars="200"/>
        <w:jc w:val="left"/>
        <w:rPr>
          <w:rFonts w:hint="eastAsia" w:ascii="宋体" w:hAnsi="宋体" w:eastAsia="宋体" w:cs="宋体"/>
          <w:b w:val="0"/>
          <w:bCs w:val="0"/>
          <w:kern w:val="0"/>
          <w:sz w:val="24"/>
        </w:rPr>
      </w:pPr>
      <w:r>
        <w:rPr>
          <w:rFonts w:hint="eastAsia" w:ascii="宋体" w:hAnsi="宋体" w:cs="宋体"/>
          <w:b w:val="0"/>
          <w:bCs w:val="0"/>
          <w:kern w:val="0"/>
          <w:sz w:val="24"/>
          <w:szCs w:val="24"/>
          <w:lang w:val="en-US" w:eastAsia="zh-CN" w:bidi="ar-SA"/>
        </w:rPr>
        <w:t>10.8</w:t>
      </w:r>
      <w:r>
        <w:rPr>
          <w:rFonts w:hint="eastAsia" w:ascii="宋体" w:hAnsi="宋体" w:eastAsia="宋体" w:cs="宋体"/>
          <w:b w:val="0"/>
          <w:bCs w:val="0"/>
          <w:kern w:val="0"/>
          <w:sz w:val="24"/>
        </w:rPr>
        <w:t>如果网上竞价成交人未开具增值税发票或者所开具的增值税发票被税务机关或其他国家机关认定不符合相关政策规定，致使采购人被税务机关或其他国家机关补征税款、处以罚款、加收滞纳金的，网上竞价成交人应承担赔偿责任，包括采购人所承担的所有税款、滞纳金、罚款及赔偿款。</w:t>
      </w:r>
    </w:p>
    <w:p w14:paraId="637E2FD7">
      <w:pPr>
        <w:keepNext/>
        <w:numPr>
          <w:ilvl w:val="0"/>
          <w:numId w:val="0"/>
        </w:numPr>
        <w:spacing w:line="400" w:lineRule="exact"/>
        <w:ind w:left="0" w:leftChars="0" w:firstLine="480" w:firstLineChars="200"/>
        <w:jc w:val="left"/>
        <w:rPr>
          <w:rFonts w:hint="eastAsia" w:ascii="宋体" w:hAnsi="宋体" w:eastAsia="宋体" w:cs="宋体"/>
          <w:b w:val="0"/>
          <w:bCs w:val="0"/>
          <w:kern w:val="0"/>
          <w:sz w:val="24"/>
        </w:rPr>
      </w:pPr>
      <w:r>
        <w:rPr>
          <w:rFonts w:hint="eastAsia" w:ascii="宋体" w:hAnsi="宋体" w:cs="宋体"/>
          <w:b w:val="0"/>
          <w:bCs w:val="0"/>
          <w:kern w:val="0"/>
          <w:sz w:val="24"/>
          <w:szCs w:val="24"/>
          <w:lang w:val="en-US" w:eastAsia="zh-CN" w:bidi="ar-SA"/>
        </w:rPr>
        <w:t>10.9</w:t>
      </w:r>
      <w:r>
        <w:rPr>
          <w:rFonts w:hint="eastAsia" w:ascii="宋体" w:hAnsi="宋体" w:eastAsia="宋体" w:cs="宋体"/>
          <w:b w:val="0"/>
          <w:bCs w:val="0"/>
          <w:kern w:val="0"/>
          <w:sz w:val="24"/>
        </w:rPr>
        <w:t>网上竞价成交人不得以任何名义和理由转包、分包，若发现转包、分包，视为网上竞价成交人违约，采购人有权单方面终止合同并不予退还履约保证金。如履约保证金不能弥补网上竞价成交人违约对采购人造成的损失的，网上竞价成交人还需另行支付相应的赔偿。</w:t>
      </w:r>
    </w:p>
    <w:p w14:paraId="1BEBDB3A">
      <w:pPr>
        <w:keepNext/>
        <w:numPr>
          <w:ilvl w:val="0"/>
          <w:numId w:val="0"/>
        </w:numPr>
        <w:spacing w:line="400" w:lineRule="exact"/>
        <w:ind w:left="0" w:leftChars="0" w:firstLine="480" w:firstLineChars="200"/>
        <w:jc w:val="left"/>
        <w:rPr>
          <w:rFonts w:hint="eastAsia" w:ascii="宋体" w:hAnsi="宋体" w:eastAsia="宋体" w:cs="宋体"/>
          <w:b w:val="0"/>
          <w:bCs w:val="0"/>
          <w:kern w:val="0"/>
          <w:sz w:val="24"/>
        </w:rPr>
      </w:pPr>
      <w:r>
        <w:rPr>
          <w:rFonts w:hint="eastAsia" w:ascii="宋体" w:hAnsi="宋体" w:cs="宋体"/>
          <w:b w:val="0"/>
          <w:bCs w:val="0"/>
          <w:kern w:val="0"/>
          <w:sz w:val="24"/>
          <w:szCs w:val="24"/>
          <w:lang w:val="en-US" w:eastAsia="zh-CN" w:bidi="ar-SA"/>
        </w:rPr>
        <w:t>10.10</w:t>
      </w:r>
      <w:r>
        <w:rPr>
          <w:rFonts w:hint="eastAsia" w:ascii="宋体" w:hAnsi="宋体" w:eastAsia="宋体" w:cs="宋体"/>
          <w:b w:val="0"/>
          <w:bCs w:val="0"/>
          <w:kern w:val="0"/>
          <w:sz w:val="24"/>
        </w:rPr>
        <w:t>除</w:t>
      </w:r>
      <w:r>
        <w:rPr>
          <w:rFonts w:hint="eastAsia" w:ascii="宋体" w:hAnsi="宋体" w:eastAsia="宋体" w:cs="宋体"/>
          <w:b w:val="0"/>
          <w:bCs w:val="0"/>
          <w:kern w:val="0"/>
          <w:sz w:val="24"/>
          <w:lang w:eastAsia="zh-CN"/>
        </w:rPr>
        <w:t>网上竞价文件</w:t>
      </w:r>
      <w:r>
        <w:rPr>
          <w:rFonts w:hint="eastAsia" w:ascii="宋体" w:hAnsi="宋体" w:eastAsia="宋体" w:cs="宋体"/>
          <w:b w:val="0"/>
          <w:bCs w:val="0"/>
          <w:kern w:val="0"/>
          <w:sz w:val="24"/>
        </w:rPr>
        <w:t>中已明确的具体违约责任外，网上竞价成交人未履行</w:t>
      </w:r>
      <w:r>
        <w:rPr>
          <w:rFonts w:hint="eastAsia" w:ascii="宋体" w:hAnsi="宋体" w:eastAsia="宋体" w:cs="宋体"/>
          <w:b w:val="0"/>
          <w:bCs w:val="0"/>
          <w:kern w:val="0"/>
          <w:sz w:val="24"/>
          <w:lang w:eastAsia="zh-CN"/>
        </w:rPr>
        <w:t>网上竞价文件</w:t>
      </w:r>
      <w:r>
        <w:rPr>
          <w:rFonts w:hint="eastAsia" w:ascii="宋体" w:hAnsi="宋体" w:eastAsia="宋体" w:cs="宋体"/>
          <w:b w:val="0"/>
          <w:bCs w:val="0"/>
          <w:kern w:val="0"/>
          <w:sz w:val="24"/>
        </w:rPr>
        <w:t>、合同中有关规定的其他事项或服务要求的，按1000元/次支付违约金。</w:t>
      </w:r>
    </w:p>
    <w:p w14:paraId="59E1D32A">
      <w:pPr>
        <w:keepNext w:val="0"/>
        <w:keepLines w:val="0"/>
        <w:pageBreakBefore w:val="0"/>
        <w:widowControl w:val="0"/>
        <w:kinsoku/>
        <w:wordWrap/>
        <w:overflowPunct/>
        <w:topLinePunct w:val="0"/>
        <w:autoSpaceDE/>
        <w:autoSpaceDN/>
        <w:bidi w:val="0"/>
        <w:spacing w:line="400" w:lineRule="exact"/>
        <w:ind w:firstLine="480" w:firstLineChars="200"/>
        <w:outlineLvl w:val="1"/>
        <w:rPr>
          <w:rFonts w:hint="eastAsia" w:ascii="宋体" w:hAnsi="宋体" w:eastAsia="宋体" w:cs="宋体"/>
          <w:b w:val="0"/>
          <w:bCs w:val="0"/>
          <w:kern w:val="0"/>
          <w:sz w:val="24"/>
        </w:rPr>
      </w:pPr>
      <w:r>
        <w:rPr>
          <w:rFonts w:hint="eastAsia" w:ascii="宋体" w:hAnsi="宋体" w:eastAsia="宋体" w:cs="宋体"/>
          <w:b w:val="0"/>
          <w:bCs w:val="0"/>
          <w:kern w:val="0"/>
          <w:sz w:val="24"/>
        </w:rPr>
        <w:t>本项目违约金、赔偿金优先从未支付的服务费中扣除，如数额已超未支付的合同款，采购人可从履约保证金中扣除。</w:t>
      </w:r>
    </w:p>
    <w:p w14:paraId="3E50EBDF">
      <w:pPr>
        <w:keepNext w:val="0"/>
        <w:keepLines w:val="0"/>
        <w:pageBreakBefore w:val="0"/>
        <w:widowControl w:val="0"/>
        <w:numPr>
          <w:ilvl w:val="0"/>
          <w:numId w:val="2"/>
        </w:numPr>
        <w:kinsoku/>
        <w:wordWrap/>
        <w:overflowPunct/>
        <w:topLinePunct w:val="0"/>
        <w:autoSpaceDE/>
        <w:autoSpaceDN/>
        <w:bidi w:val="0"/>
        <w:spacing w:line="400" w:lineRule="exact"/>
        <w:ind w:firstLine="482" w:firstLineChars="200"/>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违约终止合同</w:t>
      </w:r>
    </w:p>
    <w:p w14:paraId="2911348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rPr>
      </w:pPr>
      <w:r>
        <w:rPr>
          <w:rFonts w:hint="eastAsia" w:ascii="宋体" w:hAnsi="宋体" w:cs="宋体"/>
          <w:b w:val="0"/>
          <w:bCs w:val="0"/>
          <w:kern w:val="0"/>
          <w:sz w:val="24"/>
          <w:lang w:val="en-US" w:eastAsia="zh-CN"/>
        </w:rPr>
        <w:t>11.1</w:t>
      </w:r>
      <w:r>
        <w:rPr>
          <w:rFonts w:hint="eastAsia" w:ascii="宋体" w:hAnsi="宋体" w:eastAsia="宋体" w:cs="宋体"/>
          <w:b w:val="0"/>
          <w:bCs w:val="0"/>
          <w:kern w:val="0"/>
          <w:sz w:val="24"/>
        </w:rPr>
        <w:t>在合同履行期间，若遇政府部门或上级单位出台有关该项目的政策调整，继续履行合同违反相关政策文件要求的，采购人须提前30日通知网上竞价成交人终止合同，因此造成的合同解除，采购人不承担违约责任。</w:t>
      </w:r>
    </w:p>
    <w:p w14:paraId="6E04192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rPr>
      </w:pPr>
      <w:r>
        <w:rPr>
          <w:rFonts w:hint="eastAsia" w:ascii="宋体" w:hAnsi="宋体" w:cs="宋体"/>
          <w:b w:val="0"/>
          <w:bCs w:val="0"/>
          <w:kern w:val="0"/>
          <w:sz w:val="24"/>
          <w:lang w:val="en-US" w:eastAsia="zh-CN"/>
        </w:rPr>
        <w:t>11.2</w:t>
      </w:r>
      <w:r>
        <w:rPr>
          <w:rFonts w:hint="eastAsia" w:ascii="宋体" w:hAnsi="宋体" w:eastAsia="宋体" w:cs="宋体"/>
          <w:b w:val="0"/>
          <w:bCs w:val="0"/>
          <w:kern w:val="0"/>
          <w:sz w:val="24"/>
        </w:rPr>
        <w:t>网上竞价成交人出现以下情形之一的，采购人有权向网上竞价成交人发出书面解约通知，终止全部或部分协议，同时采购人有权不予退还履约保证金：在采购过程中以违反法律、法规、规章、</w:t>
      </w:r>
      <w:r>
        <w:rPr>
          <w:rFonts w:hint="eastAsia" w:ascii="宋体" w:hAnsi="宋体" w:eastAsia="宋体" w:cs="宋体"/>
          <w:b w:val="0"/>
          <w:bCs w:val="0"/>
          <w:kern w:val="0"/>
          <w:sz w:val="24"/>
          <w:lang w:eastAsia="zh-CN"/>
        </w:rPr>
        <w:t>网上竞价文件</w:t>
      </w:r>
      <w:r>
        <w:rPr>
          <w:rFonts w:hint="eastAsia" w:ascii="宋体" w:hAnsi="宋体" w:eastAsia="宋体" w:cs="宋体"/>
          <w:b w:val="0"/>
          <w:bCs w:val="0"/>
          <w:kern w:val="0"/>
          <w:sz w:val="24"/>
        </w:rPr>
        <w:t>规定的方法获得</w:t>
      </w:r>
      <w:r>
        <w:rPr>
          <w:rFonts w:hint="eastAsia" w:ascii="宋体" w:hAnsi="宋体" w:eastAsia="宋体" w:cs="宋体"/>
          <w:b w:val="0"/>
          <w:bCs w:val="0"/>
          <w:kern w:val="0"/>
          <w:sz w:val="24"/>
          <w:lang w:eastAsia="zh-CN"/>
        </w:rPr>
        <w:t>成交的</w:t>
      </w:r>
      <w:r>
        <w:rPr>
          <w:rFonts w:hint="eastAsia" w:ascii="宋体" w:hAnsi="宋体" w:eastAsia="宋体" w:cs="宋体"/>
          <w:b w:val="0"/>
          <w:bCs w:val="0"/>
          <w:kern w:val="0"/>
          <w:sz w:val="24"/>
        </w:rPr>
        <w:t>；</w:t>
      </w:r>
    </w:p>
    <w:p w14:paraId="07BEB71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rPr>
      </w:pPr>
      <w:r>
        <w:rPr>
          <w:rFonts w:hint="eastAsia" w:ascii="宋体" w:hAnsi="宋体" w:eastAsia="宋体" w:cs="宋体"/>
          <w:b w:val="0"/>
          <w:bCs w:val="0"/>
          <w:kern w:val="0"/>
          <w:sz w:val="24"/>
          <w:szCs w:val="24"/>
          <w:lang w:val="en-US" w:eastAsia="zh-CN" w:bidi="ar-SA"/>
        </w:rPr>
        <w:t>（1）</w:t>
      </w:r>
      <w:r>
        <w:rPr>
          <w:rFonts w:hint="eastAsia" w:ascii="宋体" w:hAnsi="宋体" w:eastAsia="宋体" w:cs="宋体"/>
          <w:b w:val="0"/>
          <w:bCs w:val="0"/>
          <w:kern w:val="0"/>
          <w:sz w:val="24"/>
        </w:rPr>
        <w:t>非因不可抗力停止履行合同的；</w:t>
      </w:r>
    </w:p>
    <w:p w14:paraId="645928E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rPr>
      </w:pPr>
      <w:r>
        <w:rPr>
          <w:rFonts w:hint="eastAsia" w:ascii="宋体" w:hAnsi="宋体" w:cs="宋体"/>
          <w:b w:val="0"/>
          <w:bCs w:val="0"/>
          <w:kern w:val="0"/>
          <w:sz w:val="24"/>
          <w:lang w:eastAsia="zh-CN"/>
        </w:rPr>
        <w:t>（</w:t>
      </w:r>
      <w:r>
        <w:rPr>
          <w:rFonts w:hint="eastAsia" w:ascii="宋体" w:hAnsi="宋体" w:cs="宋体"/>
          <w:b w:val="0"/>
          <w:bCs w:val="0"/>
          <w:kern w:val="0"/>
          <w:sz w:val="24"/>
          <w:lang w:val="en-US" w:eastAsia="zh-CN"/>
        </w:rPr>
        <w:t>2</w:t>
      </w:r>
      <w:r>
        <w:rPr>
          <w:rFonts w:hint="eastAsia" w:ascii="宋体" w:hAnsi="宋体" w:cs="宋体"/>
          <w:b w:val="0"/>
          <w:bCs w:val="0"/>
          <w:kern w:val="0"/>
          <w:sz w:val="24"/>
          <w:lang w:eastAsia="zh-CN"/>
        </w:rPr>
        <w:t>）</w:t>
      </w:r>
      <w:r>
        <w:rPr>
          <w:rFonts w:hint="eastAsia" w:ascii="宋体" w:hAnsi="宋体" w:eastAsia="宋体" w:cs="宋体"/>
          <w:b w:val="0"/>
          <w:bCs w:val="0"/>
          <w:kern w:val="0"/>
          <w:sz w:val="24"/>
        </w:rPr>
        <w:t>收到采购人的违约通知书之日起，30天内未履行违约责任的。</w:t>
      </w:r>
    </w:p>
    <w:p w14:paraId="1F0B86C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rPr>
      </w:pPr>
      <w:r>
        <w:rPr>
          <w:rFonts w:hint="eastAsia" w:ascii="宋体" w:hAnsi="宋体" w:cs="宋体"/>
          <w:b w:val="0"/>
          <w:bCs w:val="0"/>
          <w:kern w:val="0"/>
          <w:sz w:val="24"/>
          <w:lang w:eastAsia="zh-CN"/>
        </w:rPr>
        <w:t>（</w:t>
      </w:r>
      <w:r>
        <w:rPr>
          <w:rFonts w:hint="eastAsia" w:ascii="宋体" w:hAnsi="宋体" w:cs="宋体"/>
          <w:b w:val="0"/>
          <w:bCs w:val="0"/>
          <w:kern w:val="0"/>
          <w:sz w:val="24"/>
          <w:lang w:val="en-US" w:eastAsia="zh-CN"/>
        </w:rPr>
        <w:t>3</w:t>
      </w:r>
      <w:r>
        <w:rPr>
          <w:rFonts w:hint="eastAsia" w:ascii="宋体" w:hAnsi="宋体" w:cs="宋体"/>
          <w:b w:val="0"/>
          <w:bCs w:val="0"/>
          <w:kern w:val="0"/>
          <w:sz w:val="24"/>
          <w:lang w:eastAsia="zh-CN"/>
        </w:rPr>
        <w:t>）</w:t>
      </w:r>
      <w:r>
        <w:rPr>
          <w:rFonts w:hint="eastAsia" w:ascii="宋体" w:hAnsi="宋体" w:eastAsia="宋体" w:cs="宋体"/>
          <w:b w:val="0"/>
          <w:bCs w:val="0"/>
          <w:kern w:val="0"/>
          <w:sz w:val="24"/>
        </w:rPr>
        <w:t>网上竞价成交人提供的服务不符合合同约定且拒绝提供整改的；</w:t>
      </w:r>
    </w:p>
    <w:p w14:paraId="0EAA4B6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w:t>
      </w:r>
      <w:r>
        <w:rPr>
          <w:rFonts w:hint="eastAsia" w:ascii="宋体" w:hAnsi="宋体" w:cs="宋体"/>
          <w:b w:val="0"/>
          <w:bCs w:val="0"/>
          <w:kern w:val="0"/>
          <w:sz w:val="24"/>
          <w:lang w:val="en-US" w:eastAsia="zh-CN"/>
        </w:rPr>
        <w:t>4</w:t>
      </w:r>
      <w:r>
        <w:rPr>
          <w:rFonts w:hint="eastAsia" w:ascii="宋体" w:hAnsi="宋体" w:cs="宋体"/>
          <w:b w:val="0"/>
          <w:bCs w:val="0"/>
          <w:kern w:val="0"/>
          <w:sz w:val="24"/>
          <w:lang w:eastAsia="zh-CN"/>
        </w:rPr>
        <w:t>）</w:t>
      </w:r>
      <w:r>
        <w:rPr>
          <w:rFonts w:hint="eastAsia" w:ascii="宋体" w:hAnsi="宋体" w:eastAsia="宋体" w:cs="宋体"/>
          <w:b w:val="0"/>
          <w:bCs w:val="0"/>
          <w:kern w:val="0"/>
          <w:sz w:val="24"/>
        </w:rPr>
        <w:t>网上竞价成交人无故拒绝履行本合同的。</w:t>
      </w:r>
    </w:p>
    <w:p w14:paraId="3956BBD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（5）网上竞价成交人未能履行合同项下的任何其它义务，或因网上竞价成交人任何违约行为导致本合同无法正常继续履行的。</w:t>
      </w:r>
    </w:p>
    <w:p w14:paraId="7F1E3F8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bidi="ar-SA"/>
        </w:rPr>
        <w:t>（6）其他严重损害采购人利益，导致协议难以继续履行的情形。</w:t>
      </w:r>
    </w:p>
    <w:p w14:paraId="4C2361C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outlineLvl w:val="1"/>
        <w:rPr>
          <w:rFonts w:hint="eastAsia" w:ascii="宋体" w:hAnsi="宋体" w:eastAsia="宋体" w:cs="宋体"/>
          <w:b/>
          <w:bCs/>
          <w:kern w:val="0"/>
          <w:sz w:val="24"/>
          <w:szCs w:val="24"/>
        </w:rPr>
      </w:pPr>
      <w:r>
        <w:rPr>
          <w:rFonts w:hint="eastAsia" w:ascii="宋体" w:hAnsi="宋体" w:cs="宋体"/>
          <w:b/>
          <w:bCs/>
          <w:kern w:val="0"/>
          <w:sz w:val="24"/>
          <w:szCs w:val="24"/>
          <w:lang w:val="en-US" w:eastAsia="zh-CN"/>
        </w:rPr>
        <w:t>12、</w:t>
      </w:r>
      <w:r>
        <w:rPr>
          <w:rFonts w:hint="eastAsia" w:ascii="宋体" w:hAnsi="宋体" w:eastAsia="宋体" w:cs="宋体"/>
          <w:b/>
          <w:bCs/>
          <w:kern w:val="0"/>
          <w:sz w:val="24"/>
          <w:szCs w:val="24"/>
          <w:lang w:eastAsia="zh-CN"/>
        </w:rPr>
        <w:t>诉讼相关费用承担：</w:t>
      </w:r>
      <w:r>
        <w:rPr>
          <w:rFonts w:hint="eastAsia" w:ascii="宋体" w:hAnsi="宋体" w:eastAsia="宋体" w:cs="宋体"/>
          <w:b w:val="0"/>
          <w:bCs w:val="0"/>
          <w:kern w:val="0"/>
          <w:sz w:val="24"/>
          <w:szCs w:val="24"/>
        </w:rPr>
        <w:t>若因网上竞价成交人未履行本合同项下义务导致采购人所产生的一切损失（包括但不限于人身财产的损失、律师费、诉讼费、保全费、鉴定费等），均由网上竞价成交人承担赔偿责任。</w:t>
      </w:r>
    </w:p>
    <w:p w14:paraId="5E3632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outlineLvl w:val="1"/>
        <w:rPr>
          <w:rFonts w:hint="eastAsia" w:ascii="宋体" w:hAnsi="宋体" w:eastAsia="宋体" w:cs="宋体"/>
          <w:b w:val="0"/>
          <w:bCs w:val="0"/>
          <w:kern w:val="0"/>
          <w:sz w:val="24"/>
        </w:rPr>
      </w:pPr>
      <w:r>
        <w:rPr>
          <w:rFonts w:hint="eastAsia" w:ascii="宋体" w:hAnsi="宋体" w:cs="宋体"/>
          <w:b/>
          <w:bCs/>
          <w:kern w:val="0"/>
          <w:sz w:val="24"/>
          <w:szCs w:val="24"/>
          <w:lang w:val="en-US" w:eastAsia="zh-CN"/>
        </w:rPr>
        <w:t>13、</w:t>
      </w:r>
      <w:r>
        <w:rPr>
          <w:rFonts w:hint="eastAsia" w:ascii="宋体" w:hAnsi="宋体" w:eastAsia="宋体" w:cs="宋体"/>
          <w:b/>
          <w:bCs/>
          <w:kern w:val="0"/>
          <w:sz w:val="24"/>
          <w:szCs w:val="24"/>
        </w:rPr>
        <w:t>保密要求</w:t>
      </w:r>
    </w:p>
    <w:p w14:paraId="7B2E78E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rPr>
      </w:pPr>
      <w:r>
        <w:rPr>
          <w:rFonts w:hint="eastAsia" w:ascii="宋体" w:hAnsi="宋体" w:cs="宋体"/>
          <w:b w:val="0"/>
          <w:bCs w:val="0"/>
          <w:kern w:val="0"/>
          <w:sz w:val="24"/>
          <w:lang w:val="en-US" w:eastAsia="zh-CN"/>
        </w:rPr>
        <w:t>13.1</w:t>
      </w:r>
      <w:r>
        <w:rPr>
          <w:rFonts w:hint="eastAsia" w:ascii="宋体" w:hAnsi="宋体" w:eastAsia="宋体" w:cs="宋体"/>
          <w:b w:val="0"/>
          <w:bCs w:val="0"/>
          <w:kern w:val="0"/>
          <w:sz w:val="24"/>
        </w:rPr>
        <w:t>网上竞价成交人应当对本项目的内容、因履行本项目或在本项目合同期间知悉的或收到的采购人的财务、技术、产品信息、人员资料或其他工作上的文件资料、工作内容等予以保密，不得向本项目合同以外的任何第三方披露，签订并严格执行《单位保密承诺书》；鉴于场所的特殊性，所有项目施工人员须签订保密和安全协议。</w:t>
      </w:r>
    </w:p>
    <w:p w14:paraId="0182EAE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rPr>
      </w:pPr>
      <w:r>
        <w:rPr>
          <w:rFonts w:hint="eastAsia" w:ascii="宋体" w:hAnsi="宋体" w:cs="宋体"/>
          <w:b w:val="0"/>
          <w:bCs w:val="0"/>
          <w:kern w:val="0"/>
          <w:sz w:val="24"/>
          <w:lang w:val="en-US" w:eastAsia="zh-CN"/>
        </w:rPr>
        <w:t>13.2</w:t>
      </w:r>
      <w:r>
        <w:rPr>
          <w:rFonts w:hint="eastAsia" w:ascii="宋体" w:hAnsi="宋体" w:eastAsia="宋体" w:cs="宋体"/>
          <w:b w:val="0"/>
          <w:bCs w:val="0"/>
          <w:kern w:val="0"/>
          <w:sz w:val="24"/>
        </w:rPr>
        <w:t>网上竞价成交人违反本条约定泄露采购人的涉密信息的，应承担相应的法律责任，造成采购人损失的，网上竞价成交人应当依法承担违约责任。</w:t>
      </w:r>
    </w:p>
    <w:p w14:paraId="38B6DBB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rPr>
      </w:pPr>
      <w:r>
        <w:rPr>
          <w:rFonts w:hint="eastAsia" w:ascii="宋体" w:hAnsi="宋体" w:cs="宋体"/>
          <w:b w:val="0"/>
          <w:bCs w:val="0"/>
          <w:kern w:val="0"/>
          <w:sz w:val="24"/>
          <w:lang w:val="en-US" w:eastAsia="zh-CN"/>
        </w:rPr>
        <w:t>13.3</w:t>
      </w:r>
      <w:r>
        <w:rPr>
          <w:rFonts w:hint="eastAsia" w:ascii="宋体" w:hAnsi="宋体" w:eastAsia="宋体" w:cs="宋体"/>
          <w:b w:val="0"/>
          <w:bCs w:val="0"/>
          <w:kern w:val="0"/>
          <w:sz w:val="24"/>
        </w:rPr>
        <w:t>本条款不因合同届满或解除而失效。</w:t>
      </w:r>
    </w:p>
    <w:p w14:paraId="1AE08A7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outlineLvl w:val="1"/>
        <w:rPr>
          <w:rFonts w:hint="eastAsia" w:ascii="宋体" w:hAnsi="宋体" w:eastAsia="宋体" w:cs="宋体"/>
          <w:b w:val="0"/>
          <w:bCs w:val="0"/>
          <w:kern w:val="0"/>
          <w:sz w:val="24"/>
          <w:szCs w:val="24"/>
        </w:rPr>
      </w:pPr>
      <w:r>
        <w:rPr>
          <w:rFonts w:hint="eastAsia" w:ascii="宋体" w:hAnsi="宋体" w:eastAsia="宋体" w:cs="宋体"/>
          <w:b/>
          <w:bCs/>
          <w:kern w:val="0"/>
          <w:sz w:val="24"/>
          <w:szCs w:val="24"/>
          <w:lang w:val="en-US" w:eastAsia="zh-CN" w:bidi="ar-SA"/>
        </w:rPr>
        <w:t>14、</w:t>
      </w:r>
      <w:r>
        <w:rPr>
          <w:rFonts w:hint="eastAsia" w:ascii="宋体" w:hAnsi="宋体" w:eastAsia="宋体" w:cs="宋体"/>
          <w:b/>
          <w:bCs/>
          <w:kern w:val="0"/>
          <w:sz w:val="24"/>
          <w:szCs w:val="24"/>
        </w:rPr>
        <w:t>廉政条款</w:t>
      </w:r>
      <w:r>
        <w:rPr>
          <w:rFonts w:hint="eastAsia" w:ascii="宋体" w:hAnsi="宋体" w:eastAsia="宋体" w:cs="宋体"/>
          <w:b/>
          <w:bCs/>
          <w:kern w:val="0"/>
          <w:sz w:val="24"/>
          <w:szCs w:val="24"/>
          <w:lang w:eastAsia="zh-CN"/>
        </w:rPr>
        <w:t>：</w:t>
      </w:r>
      <w:r>
        <w:rPr>
          <w:rFonts w:hint="eastAsia" w:ascii="宋体" w:hAnsi="宋体" w:eastAsia="宋体" w:cs="宋体"/>
          <w:b w:val="0"/>
          <w:bCs w:val="0"/>
          <w:kern w:val="0"/>
          <w:sz w:val="24"/>
          <w:szCs w:val="24"/>
        </w:rPr>
        <w:t>网上竞价成交人不得有以任何形式行贿采购方工作人员的行为，若发现并被核查属实的，采购人有权解除合同且不退还履约保证金，情节严重的，网上竞价成交人还要承担相应的法律责任；采购人及其工作人员不得索要或接受网上竞价成交人的礼金及吃请等，如有违反廉政纪律等行为的，依据有关规定给予党纪、政纪或组织处理，情节严重的，还应承担相应的法律责任。</w:t>
      </w:r>
    </w:p>
    <w:p w14:paraId="3FC289E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outlineLvl w:val="1"/>
        <w:rPr>
          <w:rFonts w:hint="eastAsia" w:ascii="宋体" w:hAnsi="宋体" w:eastAsia="宋体" w:cs="宋体"/>
          <w:b w:val="0"/>
          <w:bCs w:val="0"/>
          <w:kern w:val="0"/>
          <w:sz w:val="24"/>
          <w:szCs w:val="24"/>
        </w:rPr>
      </w:pPr>
      <w:r>
        <w:rPr>
          <w:rFonts w:hint="eastAsia" w:ascii="宋体" w:hAnsi="宋体" w:cs="宋体"/>
          <w:b/>
          <w:bCs/>
          <w:kern w:val="0"/>
          <w:sz w:val="24"/>
          <w:szCs w:val="24"/>
          <w:lang w:val="en-US" w:eastAsia="zh-CN"/>
        </w:rPr>
        <w:t>15、</w:t>
      </w:r>
      <w:r>
        <w:rPr>
          <w:rFonts w:hint="eastAsia" w:ascii="宋体" w:hAnsi="宋体" w:eastAsia="宋体" w:cs="宋体"/>
          <w:b/>
          <w:bCs/>
          <w:kern w:val="0"/>
          <w:sz w:val="24"/>
          <w:szCs w:val="24"/>
        </w:rPr>
        <w:t>知识产权</w:t>
      </w:r>
      <w:r>
        <w:rPr>
          <w:rFonts w:hint="eastAsia" w:ascii="宋体" w:hAnsi="宋体" w:eastAsia="宋体" w:cs="宋体"/>
          <w:b/>
          <w:bCs/>
          <w:kern w:val="0"/>
          <w:sz w:val="24"/>
          <w:szCs w:val="24"/>
          <w:lang w:eastAsia="zh-CN"/>
        </w:rPr>
        <w:t>：</w:t>
      </w:r>
      <w:r>
        <w:rPr>
          <w:rFonts w:hint="eastAsia" w:ascii="宋体" w:hAnsi="宋体" w:eastAsia="宋体" w:cs="宋体"/>
          <w:b w:val="0"/>
          <w:bCs w:val="0"/>
          <w:kern w:val="0"/>
          <w:sz w:val="24"/>
          <w:szCs w:val="24"/>
        </w:rPr>
        <w:t>网上竞价成交人须保障采购人在使用该货物或其任何一部分时不受到第三方关于侵犯专利权、商标权或工业设计权等知识产权的指控。如果任何第三方提出侵权指控与采购人无关，网上竞价成交人须与第三方交涉并承担可能发生的责任与一切费用。如采购人因此而遭致损失的，网上竞价成交人应赔偿该损失。</w:t>
      </w:r>
    </w:p>
    <w:p w14:paraId="4CF228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outlineLvl w:val="1"/>
        <w:rPr>
          <w:rFonts w:hint="eastAsia" w:ascii="宋体" w:hAnsi="宋体" w:eastAsia="宋体" w:cs="宋体"/>
          <w:b/>
          <w:bCs/>
          <w:kern w:val="0"/>
          <w:sz w:val="24"/>
          <w:szCs w:val="24"/>
        </w:rPr>
      </w:pPr>
      <w:r>
        <w:rPr>
          <w:rFonts w:hint="eastAsia" w:ascii="宋体" w:hAnsi="宋体" w:cs="宋体"/>
          <w:b/>
          <w:bCs/>
          <w:kern w:val="0"/>
          <w:sz w:val="24"/>
          <w:szCs w:val="24"/>
          <w:lang w:val="en-US" w:eastAsia="zh-CN" w:bidi="ar-SA"/>
        </w:rPr>
        <w:t>16、</w:t>
      </w:r>
      <w:r>
        <w:rPr>
          <w:rFonts w:hint="eastAsia" w:ascii="宋体" w:hAnsi="宋体" w:eastAsia="宋体" w:cs="宋体"/>
          <w:b/>
          <w:bCs/>
          <w:kern w:val="0"/>
          <w:sz w:val="24"/>
          <w:szCs w:val="24"/>
        </w:rPr>
        <w:t>不可抗力</w:t>
      </w:r>
    </w:p>
    <w:p w14:paraId="1630201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rPr>
      </w:pPr>
      <w:r>
        <w:rPr>
          <w:rFonts w:hint="eastAsia" w:ascii="宋体" w:hAnsi="宋体" w:cs="宋体"/>
          <w:b w:val="0"/>
          <w:bCs w:val="0"/>
          <w:kern w:val="0"/>
          <w:sz w:val="24"/>
          <w:lang w:val="en-US" w:eastAsia="zh-CN"/>
        </w:rPr>
        <w:t>16.1</w:t>
      </w:r>
      <w:r>
        <w:rPr>
          <w:rFonts w:hint="eastAsia" w:ascii="宋体" w:hAnsi="宋体" w:eastAsia="宋体" w:cs="宋体"/>
          <w:b w:val="0"/>
          <w:bCs w:val="0"/>
          <w:kern w:val="0"/>
          <w:sz w:val="24"/>
        </w:rPr>
        <w:t>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140090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s="宋体"/>
          <w:b w:val="0"/>
          <w:bCs w:val="0"/>
          <w:kern w:val="0"/>
          <w:sz w:val="24"/>
        </w:rPr>
      </w:pPr>
      <w:r>
        <w:rPr>
          <w:rFonts w:hint="eastAsia" w:ascii="宋体" w:hAnsi="宋体" w:cs="宋体"/>
          <w:b w:val="0"/>
          <w:bCs w:val="0"/>
          <w:kern w:val="0"/>
          <w:sz w:val="24"/>
          <w:lang w:val="en-US" w:eastAsia="zh-CN"/>
        </w:rPr>
        <w:t>16.2</w:t>
      </w:r>
      <w:r>
        <w:rPr>
          <w:rFonts w:hint="eastAsia" w:ascii="宋体" w:hAnsi="宋体" w:eastAsia="宋体" w:cs="宋体"/>
          <w:b w:val="0"/>
          <w:bCs w:val="0"/>
          <w:kern w:val="0"/>
          <w:sz w:val="24"/>
        </w:rPr>
        <w:t>本合同中的不可抗力指不能预见、不能避免并不能克服的客观情况。包括但不限于：自然灾害如地震、台风、洪水、火灾；政府行为、法律规定或其适用的变化或者其他任何无法预见、避免或者控制的事件。</w:t>
      </w:r>
    </w:p>
    <w:p w14:paraId="3BDD4B61">
      <w:pPr>
        <w:pStyle w:val="34"/>
        <w:keepNext/>
        <w:numPr>
          <w:ilvl w:val="0"/>
          <w:numId w:val="0"/>
        </w:numPr>
        <w:spacing w:line="400" w:lineRule="exact"/>
        <w:ind w:left="0" w:leftChars="0" w:firstLine="482" w:firstLineChars="200"/>
        <w:rPr>
          <w:rFonts w:hint="eastAsia" w:ascii="宋体" w:hAnsi="宋体" w:eastAsia="宋体" w:cs="宋体"/>
          <w:b/>
          <w:bCs/>
          <w:kern w:val="0"/>
          <w:sz w:val="24"/>
          <w:szCs w:val="24"/>
        </w:rPr>
      </w:pPr>
      <w:r>
        <w:rPr>
          <w:rFonts w:hint="eastAsia" w:ascii="宋体" w:hAnsi="宋体" w:cs="宋体"/>
          <w:b/>
          <w:bCs/>
          <w:kern w:val="0"/>
          <w:sz w:val="24"/>
          <w:szCs w:val="24"/>
          <w:lang w:val="en-US" w:eastAsia="zh-CN"/>
        </w:rPr>
        <w:t>17、</w:t>
      </w:r>
      <w:r>
        <w:rPr>
          <w:rFonts w:hint="eastAsia" w:ascii="宋体" w:hAnsi="宋体" w:eastAsia="宋体" w:cs="宋体"/>
          <w:b/>
          <w:bCs/>
          <w:kern w:val="0"/>
          <w:sz w:val="24"/>
          <w:szCs w:val="24"/>
        </w:rPr>
        <w:t>仲裁、诉讼条款</w:t>
      </w:r>
      <w:r>
        <w:rPr>
          <w:rFonts w:hint="eastAsia" w:ascii="宋体" w:hAnsi="宋体" w:eastAsia="宋体" w:cs="宋体"/>
          <w:b/>
          <w:bCs/>
          <w:kern w:val="0"/>
          <w:sz w:val="24"/>
          <w:szCs w:val="24"/>
          <w:lang w:eastAsia="zh-CN"/>
        </w:rPr>
        <w:t>：</w:t>
      </w:r>
      <w:r>
        <w:rPr>
          <w:rFonts w:hint="eastAsia" w:ascii="宋体" w:hAnsi="宋体" w:eastAsia="宋体" w:cs="宋体"/>
          <w:b w:val="0"/>
          <w:bCs w:val="0"/>
          <w:kern w:val="0"/>
          <w:sz w:val="24"/>
          <w:szCs w:val="24"/>
        </w:rPr>
        <w:t>因采购或与采购合同有关的一切事项发生争议，由采购人和网上竞价成交人双方友好协商解决。协商不成的，向采购人所在地有管辖权的人民法院提起诉讼。</w:t>
      </w:r>
    </w:p>
    <w:p w14:paraId="1E5CC158">
      <w:pPr>
        <w:pStyle w:val="34"/>
        <w:keepNext/>
        <w:numPr>
          <w:ilvl w:val="0"/>
          <w:numId w:val="0"/>
        </w:numPr>
        <w:spacing w:line="400" w:lineRule="exact"/>
        <w:ind w:left="0" w:leftChars="0" w:firstLine="482" w:firstLineChars="200"/>
        <w:rPr>
          <w:rFonts w:hint="eastAsia" w:ascii="宋体" w:hAnsi="宋体" w:eastAsia="宋体" w:cs="宋体"/>
          <w:kern w:val="0"/>
          <w:sz w:val="24"/>
          <w:szCs w:val="24"/>
        </w:rPr>
      </w:pPr>
      <w:r>
        <w:rPr>
          <w:rFonts w:hint="eastAsia" w:ascii="宋体" w:hAnsi="宋体" w:cs="宋体"/>
          <w:b/>
          <w:bCs/>
          <w:kern w:val="0"/>
          <w:sz w:val="24"/>
          <w:szCs w:val="24"/>
          <w:lang w:val="en-US" w:eastAsia="zh-CN"/>
        </w:rPr>
        <w:t>18、</w:t>
      </w:r>
      <w:r>
        <w:rPr>
          <w:rFonts w:hint="eastAsia" w:ascii="宋体" w:hAnsi="宋体" w:eastAsia="宋体" w:cs="宋体"/>
          <w:b/>
          <w:bCs/>
          <w:kern w:val="0"/>
          <w:sz w:val="24"/>
          <w:szCs w:val="24"/>
        </w:rPr>
        <w:t>合同补充和修改：</w:t>
      </w:r>
      <w:r>
        <w:rPr>
          <w:rFonts w:hint="eastAsia" w:ascii="宋体" w:hAnsi="宋体" w:eastAsia="宋体" w:cs="宋体"/>
          <w:kern w:val="0"/>
          <w:sz w:val="24"/>
          <w:szCs w:val="24"/>
        </w:rPr>
        <w:t>本合同生效后，双方对合同内容的变更或补充应采取书面形式，并经双方签字并盖章确认。</w:t>
      </w:r>
    </w:p>
    <w:p w14:paraId="06D1692C">
      <w:pPr>
        <w:pStyle w:val="34"/>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outlineLvl w:val="2"/>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四、其他事项</w:t>
      </w:r>
    </w:p>
    <w:p w14:paraId="1B6AA32E">
      <w:pPr>
        <w:pStyle w:val="34"/>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1、除</w:t>
      </w:r>
      <w:r>
        <w:rPr>
          <w:rFonts w:hint="eastAsia" w:ascii="宋体" w:hAnsi="宋体" w:cs="宋体"/>
          <w:b w:val="0"/>
          <w:bCs/>
          <w:color w:val="auto"/>
          <w:sz w:val="24"/>
          <w:szCs w:val="24"/>
          <w:lang w:val="en-US" w:eastAsia="zh-CN"/>
        </w:rPr>
        <w:t>网上</w:t>
      </w:r>
      <w:r>
        <w:rPr>
          <w:rFonts w:hint="eastAsia" w:ascii="宋体" w:hAnsi="宋体" w:eastAsia="宋体" w:cs="宋体"/>
          <w:b w:val="0"/>
          <w:bCs/>
          <w:color w:val="auto"/>
          <w:sz w:val="24"/>
          <w:szCs w:val="24"/>
          <w:lang w:eastAsia="zh-CN"/>
        </w:rPr>
        <w:t>竞价</w:t>
      </w:r>
      <w:r>
        <w:rPr>
          <w:rFonts w:hint="eastAsia" w:ascii="宋体" w:hAnsi="宋体" w:eastAsia="宋体" w:cs="宋体"/>
          <w:b w:val="0"/>
          <w:bCs/>
          <w:color w:val="auto"/>
          <w:sz w:val="24"/>
          <w:szCs w:val="24"/>
        </w:rPr>
        <w:t>文件另有规定外，若出现有关法律、法规和规章有强制性规定但</w:t>
      </w:r>
      <w:r>
        <w:rPr>
          <w:rFonts w:hint="eastAsia" w:ascii="宋体" w:hAnsi="宋体" w:cs="宋体"/>
          <w:b w:val="0"/>
          <w:bCs/>
          <w:color w:val="auto"/>
          <w:sz w:val="24"/>
          <w:szCs w:val="24"/>
          <w:lang w:val="en-US" w:eastAsia="zh-CN"/>
        </w:rPr>
        <w:t>网上</w:t>
      </w:r>
      <w:r>
        <w:rPr>
          <w:rFonts w:hint="eastAsia" w:ascii="宋体" w:hAnsi="宋体" w:eastAsia="宋体" w:cs="宋体"/>
          <w:b w:val="0"/>
          <w:bCs/>
          <w:color w:val="auto"/>
          <w:sz w:val="24"/>
          <w:szCs w:val="24"/>
          <w:lang w:eastAsia="zh-CN"/>
        </w:rPr>
        <w:t>竞价</w:t>
      </w:r>
      <w:r>
        <w:rPr>
          <w:rFonts w:hint="eastAsia" w:ascii="宋体" w:hAnsi="宋体" w:eastAsia="宋体" w:cs="宋体"/>
          <w:b w:val="0"/>
          <w:bCs/>
          <w:color w:val="auto"/>
          <w:sz w:val="24"/>
          <w:szCs w:val="24"/>
        </w:rPr>
        <w:t>文件未列明的情形，则</w:t>
      </w:r>
      <w:r>
        <w:rPr>
          <w:rFonts w:hint="eastAsia" w:ascii="宋体" w:hAnsi="宋体" w:eastAsia="宋体" w:cs="宋体"/>
          <w:color w:val="auto"/>
          <w:sz w:val="24"/>
          <w:szCs w:val="24"/>
          <w:highlight w:val="none"/>
          <w:lang w:val="zh-TW"/>
        </w:rPr>
        <w:t>供应商</w:t>
      </w:r>
      <w:r>
        <w:rPr>
          <w:rFonts w:hint="eastAsia" w:ascii="宋体" w:hAnsi="宋体" w:eastAsia="宋体" w:cs="宋体"/>
          <w:b w:val="0"/>
          <w:bCs/>
          <w:color w:val="auto"/>
          <w:sz w:val="24"/>
          <w:szCs w:val="24"/>
        </w:rPr>
        <w:t>应按照有关法律、法规和规章强制性规定执行。</w:t>
      </w:r>
    </w:p>
    <w:p w14:paraId="3149D2B9">
      <w:pPr>
        <w:widowControl/>
        <w:spacing w:beforeLines="0" w:afterLines="0" w:line="400" w:lineRule="exact"/>
        <w:ind w:firstLine="480" w:firstLineChars="200"/>
        <w:jc w:val="left"/>
        <w:textAlignment w:val="center"/>
        <w:rPr>
          <w:rFonts w:hint="eastAsia" w:ascii="宋体" w:hAnsi="宋体" w:cs="宋体"/>
          <w:color w:val="auto"/>
          <w:kern w:val="0"/>
          <w:sz w:val="24"/>
          <w:szCs w:val="22"/>
          <w:highlight w:val="none"/>
        </w:rPr>
      </w:pPr>
      <w:r>
        <w:rPr>
          <w:rFonts w:hint="eastAsia" w:ascii="宋体" w:hAnsi="宋体" w:cs="宋体"/>
          <w:color w:val="auto"/>
          <w:kern w:val="0"/>
          <w:sz w:val="24"/>
          <w:szCs w:val="22"/>
          <w:highlight w:val="none"/>
          <w:lang w:val="en-US" w:eastAsia="zh-CN"/>
        </w:rPr>
        <w:t>2、供应商</w:t>
      </w:r>
      <w:r>
        <w:rPr>
          <w:rFonts w:hint="eastAsia" w:ascii="宋体" w:hAnsi="宋体" w:cs="宋体"/>
          <w:color w:val="auto"/>
          <w:kern w:val="0"/>
          <w:sz w:val="24"/>
          <w:szCs w:val="22"/>
          <w:highlight w:val="none"/>
        </w:rPr>
        <w:t>选定的技术性能必须符合或优于竞价文件的技术性能要求。</w:t>
      </w:r>
    </w:p>
    <w:p w14:paraId="5F55FFFD">
      <w:pPr>
        <w:spacing w:beforeLines="0" w:afterLines="0" w:line="40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本项目不允许</w:t>
      </w:r>
      <w:r>
        <w:rPr>
          <w:rFonts w:hint="eastAsia" w:ascii="宋体" w:hAnsi="宋体" w:eastAsia="宋体" w:cs="宋体"/>
          <w:sz w:val="24"/>
          <w:szCs w:val="24"/>
          <w:lang w:eastAsia="zh-CN"/>
        </w:rPr>
        <w:t>成交供应商</w:t>
      </w:r>
      <w:r>
        <w:rPr>
          <w:rFonts w:hint="eastAsia" w:ascii="宋体" w:hAnsi="宋体" w:eastAsia="宋体" w:cs="宋体"/>
          <w:sz w:val="24"/>
          <w:szCs w:val="24"/>
        </w:rPr>
        <w:t>以任何名义和理由进行转包，如有发现，</w:t>
      </w:r>
      <w:r>
        <w:rPr>
          <w:rFonts w:hint="eastAsia" w:ascii="宋体" w:hAnsi="宋体" w:eastAsia="宋体" w:cs="宋体"/>
          <w:sz w:val="24"/>
          <w:szCs w:val="24"/>
          <w:lang w:eastAsia="zh-CN"/>
        </w:rPr>
        <w:t>采购人</w:t>
      </w:r>
      <w:r>
        <w:rPr>
          <w:rFonts w:hint="eastAsia" w:ascii="宋体" w:hAnsi="宋体" w:eastAsia="宋体" w:cs="宋体"/>
          <w:sz w:val="24"/>
          <w:szCs w:val="24"/>
        </w:rPr>
        <w:t>有权单方终止合同，视为</w:t>
      </w:r>
      <w:r>
        <w:rPr>
          <w:rFonts w:hint="eastAsia" w:ascii="宋体" w:hAnsi="宋体" w:eastAsia="宋体" w:cs="宋体"/>
          <w:sz w:val="24"/>
          <w:szCs w:val="24"/>
          <w:lang w:eastAsia="zh-CN"/>
        </w:rPr>
        <w:t>成交供应商</w:t>
      </w:r>
      <w:r>
        <w:rPr>
          <w:rFonts w:hint="eastAsia" w:ascii="宋体" w:hAnsi="宋体" w:eastAsia="宋体" w:cs="宋体"/>
          <w:sz w:val="24"/>
          <w:szCs w:val="24"/>
        </w:rPr>
        <w:t>违约，没收</w:t>
      </w:r>
      <w:r>
        <w:rPr>
          <w:rFonts w:hint="eastAsia" w:ascii="宋体" w:hAnsi="宋体" w:cs="宋体"/>
          <w:sz w:val="24"/>
          <w:szCs w:val="24"/>
          <w:lang w:val="en-US" w:eastAsia="zh-CN"/>
        </w:rPr>
        <w:t>竞价</w:t>
      </w:r>
      <w:r>
        <w:rPr>
          <w:rFonts w:hint="eastAsia" w:ascii="宋体" w:hAnsi="宋体" w:eastAsia="宋体" w:cs="宋体"/>
          <w:sz w:val="24"/>
          <w:szCs w:val="24"/>
        </w:rPr>
        <w:t>保证金。如</w:t>
      </w:r>
      <w:r>
        <w:rPr>
          <w:rFonts w:hint="eastAsia" w:ascii="宋体" w:hAnsi="宋体" w:cs="宋体"/>
          <w:sz w:val="24"/>
          <w:szCs w:val="24"/>
          <w:lang w:val="en-US" w:eastAsia="zh-CN"/>
        </w:rPr>
        <w:t>竞价</w:t>
      </w:r>
      <w:r>
        <w:rPr>
          <w:rFonts w:hint="eastAsia" w:ascii="宋体" w:hAnsi="宋体" w:eastAsia="宋体" w:cs="宋体"/>
          <w:sz w:val="24"/>
          <w:szCs w:val="24"/>
        </w:rPr>
        <w:t>保证金不能弥补</w:t>
      </w:r>
      <w:r>
        <w:rPr>
          <w:rFonts w:hint="eastAsia" w:ascii="宋体" w:hAnsi="宋体" w:eastAsia="宋体" w:cs="宋体"/>
          <w:sz w:val="24"/>
          <w:szCs w:val="24"/>
          <w:lang w:eastAsia="zh-CN"/>
        </w:rPr>
        <w:t>成交供应商</w:t>
      </w:r>
      <w:r>
        <w:rPr>
          <w:rFonts w:hint="eastAsia" w:ascii="宋体" w:hAnsi="宋体" w:eastAsia="宋体" w:cs="宋体"/>
          <w:sz w:val="24"/>
          <w:szCs w:val="24"/>
        </w:rPr>
        <w:t>违约对</w:t>
      </w:r>
      <w:r>
        <w:rPr>
          <w:rFonts w:hint="eastAsia" w:ascii="宋体" w:hAnsi="宋体" w:eastAsia="宋体" w:cs="宋体"/>
          <w:sz w:val="24"/>
          <w:szCs w:val="24"/>
          <w:lang w:eastAsia="zh-CN"/>
        </w:rPr>
        <w:t>采购人</w:t>
      </w:r>
      <w:r>
        <w:rPr>
          <w:rFonts w:hint="eastAsia" w:ascii="宋体" w:hAnsi="宋体" w:eastAsia="宋体" w:cs="宋体"/>
          <w:sz w:val="24"/>
          <w:szCs w:val="24"/>
        </w:rPr>
        <w:t>造成的损失的，</w:t>
      </w:r>
      <w:r>
        <w:rPr>
          <w:rFonts w:hint="eastAsia" w:ascii="宋体" w:hAnsi="宋体" w:eastAsia="宋体" w:cs="宋体"/>
          <w:sz w:val="24"/>
          <w:szCs w:val="24"/>
          <w:lang w:eastAsia="zh-CN"/>
        </w:rPr>
        <w:t>成交供应商</w:t>
      </w:r>
      <w:r>
        <w:rPr>
          <w:rFonts w:hint="eastAsia" w:ascii="宋体" w:hAnsi="宋体" w:eastAsia="宋体" w:cs="宋体"/>
          <w:sz w:val="24"/>
          <w:szCs w:val="24"/>
        </w:rPr>
        <w:t>还需另行支付相应的赔偿。</w:t>
      </w:r>
    </w:p>
    <w:p w14:paraId="1D4FA915">
      <w:pPr>
        <w:pStyle w:val="34"/>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color w:val="auto"/>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本</w:t>
      </w:r>
      <w:r>
        <w:rPr>
          <w:rFonts w:hint="eastAsia" w:ascii="宋体" w:hAnsi="宋体" w:eastAsia="宋体" w:cs="宋体"/>
          <w:sz w:val="24"/>
          <w:szCs w:val="24"/>
          <w:lang w:eastAsia="zh-CN"/>
        </w:rPr>
        <w:t>网上竞价文件</w:t>
      </w:r>
      <w:r>
        <w:rPr>
          <w:rFonts w:hint="eastAsia" w:ascii="宋体" w:hAnsi="宋体" w:eastAsia="宋体" w:cs="宋体"/>
          <w:sz w:val="24"/>
          <w:szCs w:val="24"/>
        </w:rPr>
        <w:t>未明确的其它约定事项或条款，待</w:t>
      </w:r>
      <w:r>
        <w:rPr>
          <w:rFonts w:hint="eastAsia" w:ascii="宋体" w:hAnsi="宋体" w:eastAsia="宋体" w:cs="宋体"/>
          <w:sz w:val="24"/>
          <w:szCs w:val="24"/>
          <w:lang w:eastAsia="zh-CN"/>
        </w:rPr>
        <w:t>采购人</w:t>
      </w:r>
      <w:r>
        <w:rPr>
          <w:rFonts w:hint="eastAsia" w:ascii="宋体" w:hAnsi="宋体" w:eastAsia="宋体" w:cs="宋体"/>
          <w:sz w:val="24"/>
          <w:szCs w:val="24"/>
        </w:rPr>
        <w:t>与</w:t>
      </w:r>
      <w:r>
        <w:rPr>
          <w:rFonts w:hint="eastAsia" w:ascii="宋体" w:hAnsi="宋体" w:eastAsia="宋体" w:cs="宋体"/>
          <w:sz w:val="24"/>
          <w:szCs w:val="24"/>
          <w:lang w:eastAsia="zh-CN"/>
        </w:rPr>
        <w:t>成交供应商</w:t>
      </w:r>
      <w:r>
        <w:rPr>
          <w:rFonts w:hint="eastAsia" w:ascii="宋体" w:hAnsi="宋体" w:eastAsia="宋体" w:cs="宋体"/>
          <w:sz w:val="24"/>
          <w:szCs w:val="24"/>
        </w:rPr>
        <w:t>签订合同时，由双方协商订立。</w:t>
      </w:r>
    </w:p>
    <w:p w14:paraId="0B777B47">
      <w:pPr>
        <w:widowControl/>
        <w:spacing w:line="240" w:lineRule="auto"/>
        <w:jc w:val="left"/>
        <w:rPr>
          <w:rFonts w:hint="eastAsia" w:ascii="宋体" w:hAnsi="宋体"/>
          <w:b/>
          <w:bCs/>
          <w:color w:val="auto"/>
          <w:sz w:val="36"/>
          <w:szCs w:val="36"/>
          <w:highlight w:val="yellow"/>
        </w:rPr>
      </w:pPr>
      <w:r>
        <w:rPr>
          <w:rFonts w:hint="eastAsia" w:ascii="宋体" w:hAnsi="宋体"/>
          <w:b/>
          <w:bCs/>
          <w:color w:val="auto"/>
          <w:sz w:val="36"/>
          <w:szCs w:val="36"/>
          <w:highlight w:val="yellow"/>
        </w:rPr>
        <w:br w:type="page"/>
      </w:r>
    </w:p>
    <w:p w14:paraId="308C5903">
      <w:pPr>
        <w:widowControl/>
        <w:spacing w:line="360" w:lineRule="auto"/>
        <w:jc w:val="center"/>
        <w:rPr>
          <w:rFonts w:ascii="宋体" w:hAnsi="宋体"/>
          <w:b/>
          <w:bCs/>
          <w:color w:val="auto"/>
          <w:sz w:val="36"/>
          <w:szCs w:val="36"/>
          <w:highlight w:val="none"/>
        </w:rPr>
      </w:pPr>
      <w:r>
        <w:rPr>
          <w:rFonts w:hint="eastAsia" w:ascii="宋体" w:hAnsi="宋体"/>
          <w:b/>
          <w:bCs/>
          <w:color w:val="auto"/>
          <w:sz w:val="36"/>
          <w:szCs w:val="36"/>
          <w:highlight w:val="none"/>
        </w:rPr>
        <w:t>第四章</w:t>
      </w:r>
      <w:r>
        <w:rPr>
          <w:rFonts w:hint="eastAsia" w:ascii="宋体" w:hAnsi="宋体"/>
          <w:b/>
          <w:bCs/>
          <w:color w:val="auto"/>
          <w:sz w:val="36"/>
          <w:szCs w:val="36"/>
          <w:highlight w:val="none"/>
          <w:lang w:val="en-US" w:eastAsia="zh-CN"/>
        </w:rPr>
        <w:t xml:space="preserve"> </w:t>
      </w:r>
      <w:r>
        <w:rPr>
          <w:rFonts w:hint="eastAsia" w:ascii="宋体" w:hAnsi="宋体"/>
          <w:b/>
          <w:bCs/>
          <w:color w:val="auto"/>
          <w:sz w:val="36"/>
          <w:szCs w:val="36"/>
          <w:highlight w:val="none"/>
        </w:rPr>
        <w:t>合同</w:t>
      </w:r>
    </w:p>
    <w:p w14:paraId="367167E0">
      <w:pPr>
        <w:jc w:val="center"/>
        <w:rPr>
          <w:b/>
          <w:color w:val="auto"/>
          <w:sz w:val="36"/>
          <w:highlight w:val="none"/>
        </w:rPr>
      </w:pPr>
      <w:bookmarkStart w:id="9" w:name="_Toc30978"/>
      <w:r>
        <w:rPr>
          <w:rFonts w:hint="eastAsia" w:ascii="宋体" w:hAnsi="宋体" w:cs="宋体"/>
          <w:color w:val="auto"/>
          <w:sz w:val="24"/>
          <w:highlight w:val="none"/>
        </w:rPr>
        <w:t>结合项目实际，参考</w:t>
      </w:r>
      <w:r>
        <w:rPr>
          <w:rFonts w:hint="eastAsia" w:ascii="宋体" w:hAnsi="宋体" w:cs="宋体"/>
          <w:b/>
          <w:bCs/>
          <w:color w:val="auto"/>
          <w:sz w:val="24"/>
          <w:highlight w:val="none"/>
        </w:rPr>
        <w:t>《福建省监狱系统采购合同范本》</w:t>
      </w:r>
      <w:r>
        <w:rPr>
          <w:rFonts w:hint="eastAsia" w:ascii="宋体" w:hAnsi="宋体" w:cs="宋体"/>
          <w:color w:val="auto"/>
          <w:sz w:val="24"/>
          <w:highlight w:val="none"/>
        </w:rPr>
        <w:t>编制</w:t>
      </w:r>
    </w:p>
    <w:bookmarkEnd w:id="9"/>
    <w:p w14:paraId="6B6860DB">
      <w:pPr>
        <w:widowControl/>
        <w:spacing w:line="240" w:lineRule="auto"/>
        <w:jc w:val="left"/>
        <w:rPr>
          <w:rFonts w:hint="eastAsia" w:ascii="宋体" w:hAnsi="宋体"/>
          <w:b/>
          <w:bCs/>
          <w:color w:val="auto"/>
          <w:sz w:val="36"/>
          <w:szCs w:val="36"/>
          <w:highlight w:val="none"/>
        </w:rPr>
      </w:pPr>
      <w:r>
        <w:rPr>
          <w:rFonts w:hint="eastAsia" w:ascii="宋体" w:hAnsi="宋体"/>
          <w:b/>
          <w:bCs/>
          <w:color w:val="auto"/>
          <w:sz w:val="36"/>
          <w:szCs w:val="36"/>
          <w:highlight w:val="none"/>
        </w:rPr>
        <w:br w:type="page"/>
      </w:r>
    </w:p>
    <w:p w14:paraId="681B1AF8">
      <w:pPr>
        <w:widowControl/>
        <w:spacing w:line="360" w:lineRule="auto"/>
        <w:jc w:val="center"/>
        <w:rPr>
          <w:rFonts w:ascii="宋体" w:hAnsi="宋体" w:cs="宋体"/>
          <w:color w:val="auto"/>
          <w:sz w:val="24"/>
          <w:highlight w:val="none"/>
        </w:rPr>
      </w:pPr>
      <w:r>
        <w:rPr>
          <w:rFonts w:hint="eastAsia" w:ascii="宋体" w:hAnsi="宋体"/>
          <w:b/>
          <w:bCs/>
          <w:color w:val="auto"/>
          <w:sz w:val="36"/>
          <w:szCs w:val="36"/>
          <w:highlight w:val="none"/>
        </w:rPr>
        <w:t>第五章  响应文件格式</w:t>
      </w:r>
    </w:p>
    <w:p w14:paraId="6D6D3884">
      <w:pPr>
        <w:adjustRightInd w:val="0"/>
        <w:snapToGrid w:val="0"/>
        <w:spacing w:line="360" w:lineRule="auto"/>
        <w:ind w:firstLine="480" w:firstLineChars="200"/>
        <w:jc w:val="center"/>
        <w:rPr>
          <w:rFonts w:ascii="宋体" w:hAnsi="宋体" w:cs="宋体"/>
          <w:color w:val="auto"/>
          <w:sz w:val="24"/>
          <w:highlight w:val="none"/>
        </w:rPr>
      </w:pPr>
      <w:r>
        <w:rPr>
          <w:rFonts w:hint="eastAsia" w:ascii="宋体" w:hAnsi="宋体" w:cs="宋体"/>
          <w:color w:val="auto"/>
          <w:sz w:val="24"/>
          <w:highlight w:val="none"/>
        </w:rPr>
        <w:t>响应文件编制说明</w:t>
      </w:r>
    </w:p>
    <w:p w14:paraId="3CB8AD6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294C289C">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2.格式要求：响应文件应由单位负责人或授权代表签名并每页加盖公章或骑缝章。</w:t>
      </w:r>
    </w:p>
    <w:p w14:paraId="6384BC32">
      <w:pPr>
        <w:spacing w:line="360" w:lineRule="auto"/>
        <w:rPr>
          <w:color w:val="auto"/>
          <w:highlight w:val="none"/>
        </w:rPr>
      </w:pPr>
    </w:p>
    <w:p w14:paraId="21C7D9D8">
      <w:pPr>
        <w:pStyle w:val="3"/>
        <w:spacing w:line="360" w:lineRule="auto"/>
        <w:rPr>
          <w:color w:val="auto"/>
          <w:highlight w:val="none"/>
        </w:rPr>
      </w:pPr>
    </w:p>
    <w:p w14:paraId="6B6D922C">
      <w:pPr>
        <w:spacing w:line="360" w:lineRule="auto"/>
        <w:rPr>
          <w:color w:val="auto"/>
          <w:highlight w:val="none"/>
        </w:rPr>
      </w:pPr>
    </w:p>
    <w:p w14:paraId="78747FAC">
      <w:pPr>
        <w:pStyle w:val="3"/>
        <w:spacing w:line="360" w:lineRule="auto"/>
        <w:rPr>
          <w:color w:val="auto"/>
          <w:highlight w:val="none"/>
        </w:rPr>
      </w:pPr>
    </w:p>
    <w:p w14:paraId="5F979E43">
      <w:pPr>
        <w:spacing w:line="360" w:lineRule="auto"/>
        <w:rPr>
          <w:color w:val="auto"/>
          <w:highlight w:val="none"/>
        </w:rPr>
      </w:pPr>
    </w:p>
    <w:p w14:paraId="04AA60E8">
      <w:pPr>
        <w:pStyle w:val="4"/>
        <w:spacing w:line="360" w:lineRule="auto"/>
        <w:rPr>
          <w:rFonts w:hint="default"/>
          <w:color w:val="auto"/>
          <w:highlight w:val="none"/>
        </w:rPr>
      </w:pPr>
    </w:p>
    <w:p w14:paraId="6103A527">
      <w:pPr>
        <w:spacing w:line="360" w:lineRule="auto"/>
        <w:rPr>
          <w:color w:val="auto"/>
          <w:highlight w:val="none"/>
        </w:rPr>
      </w:pPr>
    </w:p>
    <w:p w14:paraId="3F162C22">
      <w:pPr>
        <w:pStyle w:val="4"/>
        <w:spacing w:line="360" w:lineRule="auto"/>
        <w:rPr>
          <w:rFonts w:hint="default"/>
          <w:color w:val="auto"/>
          <w:highlight w:val="none"/>
        </w:rPr>
      </w:pPr>
    </w:p>
    <w:p w14:paraId="7249FB9E">
      <w:pPr>
        <w:spacing w:line="360" w:lineRule="auto"/>
        <w:rPr>
          <w:color w:val="auto"/>
          <w:highlight w:val="none"/>
        </w:rPr>
      </w:pPr>
    </w:p>
    <w:p w14:paraId="70E3D390">
      <w:pPr>
        <w:pStyle w:val="4"/>
        <w:spacing w:line="360" w:lineRule="auto"/>
        <w:rPr>
          <w:rFonts w:hint="default"/>
          <w:color w:val="auto"/>
          <w:highlight w:val="none"/>
        </w:rPr>
      </w:pPr>
    </w:p>
    <w:p w14:paraId="47DCB64F">
      <w:pPr>
        <w:spacing w:line="360" w:lineRule="auto"/>
        <w:rPr>
          <w:color w:val="auto"/>
          <w:highlight w:val="none"/>
        </w:rPr>
      </w:pPr>
    </w:p>
    <w:p w14:paraId="78258500">
      <w:pPr>
        <w:spacing w:line="360" w:lineRule="auto"/>
        <w:rPr>
          <w:color w:val="auto"/>
          <w:highlight w:val="none"/>
        </w:rPr>
      </w:pPr>
    </w:p>
    <w:p w14:paraId="7282718D">
      <w:pPr>
        <w:pStyle w:val="19"/>
        <w:spacing w:line="360" w:lineRule="auto"/>
        <w:ind w:firstLine="210"/>
        <w:rPr>
          <w:color w:val="auto"/>
          <w:highlight w:val="none"/>
        </w:rPr>
      </w:pPr>
    </w:p>
    <w:p w14:paraId="2627AB42">
      <w:pPr>
        <w:pStyle w:val="5"/>
        <w:spacing w:line="360" w:lineRule="auto"/>
        <w:rPr>
          <w:color w:val="auto"/>
          <w:highlight w:val="none"/>
        </w:rPr>
      </w:pPr>
    </w:p>
    <w:p w14:paraId="430A8697">
      <w:pPr>
        <w:pStyle w:val="6"/>
        <w:spacing w:line="360" w:lineRule="auto"/>
        <w:rPr>
          <w:color w:val="auto"/>
          <w:highlight w:val="none"/>
        </w:rPr>
      </w:pPr>
    </w:p>
    <w:p w14:paraId="449322DE">
      <w:pPr>
        <w:pStyle w:val="5"/>
        <w:spacing w:line="360" w:lineRule="auto"/>
        <w:rPr>
          <w:color w:val="auto"/>
          <w:highlight w:val="none"/>
        </w:rPr>
      </w:pPr>
    </w:p>
    <w:p w14:paraId="09D74968">
      <w:pPr>
        <w:spacing w:line="360" w:lineRule="auto"/>
        <w:jc w:val="center"/>
        <w:rPr>
          <w:rFonts w:ascii="黑体" w:hAnsi="黑体" w:eastAsia="黑体"/>
          <w:color w:val="auto"/>
          <w:sz w:val="96"/>
          <w:szCs w:val="96"/>
          <w:highlight w:val="none"/>
        </w:rPr>
      </w:pPr>
    </w:p>
    <w:p w14:paraId="4E952914">
      <w:pPr>
        <w:spacing w:line="360" w:lineRule="auto"/>
        <w:jc w:val="center"/>
        <w:rPr>
          <w:rFonts w:hint="eastAsia" w:ascii="宋体" w:hAnsi="宋体" w:eastAsia="宋体" w:cs="宋体"/>
          <w:color w:val="auto"/>
          <w:sz w:val="96"/>
          <w:szCs w:val="96"/>
          <w:highlight w:val="none"/>
        </w:rPr>
      </w:pPr>
      <w:r>
        <w:rPr>
          <w:rFonts w:hint="eastAsia" w:ascii="宋体" w:hAnsi="宋体" w:eastAsia="宋体" w:cs="宋体"/>
          <w:color w:val="auto"/>
          <w:sz w:val="96"/>
          <w:szCs w:val="96"/>
          <w:highlight w:val="none"/>
        </w:rPr>
        <w:t>响应文件</w:t>
      </w:r>
    </w:p>
    <w:p w14:paraId="39ACD62D">
      <w:pPr>
        <w:pStyle w:val="29"/>
        <w:spacing w:after="120" w:line="360" w:lineRule="auto"/>
        <w:outlineLvl w:val="9"/>
        <w:rPr>
          <w:rStyle w:val="30"/>
          <w:rFonts w:hAnsi="宋体" w:cs="宋体"/>
          <w:b/>
          <w:bCs/>
          <w:color w:val="auto"/>
          <w:sz w:val="44"/>
          <w:szCs w:val="44"/>
          <w:highlight w:val="none"/>
        </w:rPr>
      </w:pPr>
    </w:p>
    <w:p w14:paraId="2845ED8F">
      <w:pPr>
        <w:pStyle w:val="29"/>
        <w:spacing w:after="120" w:line="360" w:lineRule="auto"/>
        <w:jc w:val="center"/>
        <w:outlineLvl w:val="9"/>
        <w:rPr>
          <w:rStyle w:val="30"/>
          <w:rFonts w:hAnsi="宋体" w:cs="宋体"/>
          <w:b/>
          <w:bCs/>
          <w:color w:val="auto"/>
          <w:sz w:val="44"/>
          <w:szCs w:val="44"/>
          <w:highlight w:val="none"/>
        </w:rPr>
      </w:pPr>
      <w:r>
        <w:rPr>
          <w:rStyle w:val="30"/>
          <w:rFonts w:hint="eastAsia" w:hAnsi="宋体" w:cs="宋体"/>
          <w:b/>
          <w:bCs/>
          <w:color w:val="auto"/>
          <w:sz w:val="44"/>
          <w:szCs w:val="44"/>
          <w:highlight w:val="none"/>
        </w:rPr>
        <w:t>（第一部分  资格及技术商务部分）</w:t>
      </w:r>
    </w:p>
    <w:p w14:paraId="0BF4F9A6">
      <w:pPr>
        <w:spacing w:line="360" w:lineRule="auto"/>
        <w:ind w:firstLine="1920" w:firstLineChars="200"/>
        <w:jc w:val="left"/>
        <w:rPr>
          <w:color w:val="auto"/>
          <w:sz w:val="96"/>
          <w:szCs w:val="96"/>
          <w:highlight w:val="none"/>
        </w:rPr>
      </w:pPr>
    </w:p>
    <w:p w14:paraId="45049F42">
      <w:pPr>
        <w:spacing w:line="360" w:lineRule="auto"/>
        <w:ind w:firstLine="1920" w:firstLineChars="200"/>
        <w:jc w:val="left"/>
        <w:rPr>
          <w:color w:val="auto"/>
          <w:sz w:val="96"/>
          <w:szCs w:val="96"/>
          <w:highlight w:val="none"/>
        </w:rPr>
      </w:pPr>
    </w:p>
    <w:p w14:paraId="472B2A32">
      <w:pPr>
        <w:pStyle w:val="10"/>
        <w:tabs>
          <w:tab w:val="left" w:pos="1560"/>
        </w:tabs>
        <w:spacing w:line="360" w:lineRule="auto"/>
        <w:ind w:firstLine="744" w:firstLineChars="247"/>
        <w:textAlignment w:val="baseline"/>
        <w:rPr>
          <w:rFonts w:hint="default" w:hAnsi="宋体" w:eastAsia="宋体" w:cs="宋体"/>
          <w:b/>
          <w:color w:val="auto"/>
          <w:sz w:val="30"/>
          <w:highlight w:val="none"/>
          <w:u w:val="single"/>
          <w:lang w:val="en-US" w:eastAsia="zh-CN"/>
        </w:rPr>
      </w:pPr>
      <w:r>
        <w:rPr>
          <w:rFonts w:hint="eastAsia" w:hAnsi="宋体" w:cs="宋体"/>
          <w:b/>
          <w:color w:val="auto"/>
          <w:sz w:val="30"/>
          <w:highlight w:val="none"/>
        </w:rPr>
        <w:t>项目编号：</w:t>
      </w:r>
      <w:r>
        <w:rPr>
          <w:rFonts w:hint="eastAsia" w:hAnsi="宋体" w:cs="宋体"/>
          <w:b/>
          <w:color w:val="auto"/>
          <w:sz w:val="30"/>
          <w:highlight w:val="none"/>
          <w:u w:val="single"/>
          <w:lang w:val="en-US" w:eastAsia="zh-CN"/>
        </w:rPr>
        <w:t xml:space="preserve">                       </w:t>
      </w:r>
    </w:p>
    <w:p w14:paraId="7871B016">
      <w:pPr>
        <w:pStyle w:val="10"/>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sz w:val="30"/>
          <w:highlight w:val="none"/>
        </w:rPr>
        <w:t>所投</w:t>
      </w:r>
      <w:r>
        <w:rPr>
          <w:rFonts w:hint="eastAsia" w:hAnsi="宋体" w:cs="宋体"/>
          <w:b/>
          <w:color w:val="auto"/>
          <w:sz w:val="30"/>
          <w:highlight w:val="none"/>
          <w:lang w:eastAsia="zh-CN"/>
        </w:rPr>
        <w:t>采购</w:t>
      </w:r>
      <w:r>
        <w:rPr>
          <w:rFonts w:hint="eastAsia" w:hAnsi="宋体" w:cs="宋体"/>
          <w:b/>
          <w:color w:val="auto"/>
          <w:sz w:val="30"/>
          <w:highlight w:val="none"/>
        </w:rPr>
        <w:t>包号：</w:t>
      </w:r>
      <w:r>
        <w:rPr>
          <w:rFonts w:hint="eastAsia" w:hAnsi="宋体" w:cs="宋体"/>
          <w:b/>
          <w:color w:val="auto"/>
          <w:sz w:val="30"/>
          <w:highlight w:val="none"/>
          <w:u w:val="single"/>
          <w:lang w:val="en-US" w:eastAsia="zh-CN"/>
        </w:rPr>
        <w:t xml:space="preserve">                       </w:t>
      </w:r>
    </w:p>
    <w:p w14:paraId="11ECBD17">
      <w:pPr>
        <w:pStyle w:val="10"/>
        <w:tabs>
          <w:tab w:val="left" w:pos="1560"/>
        </w:tabs>
        <w:spacing w:line="360" w:lineRule="auto"/>
        <w:textAlignment w:val="baseline"/>
        <w:rPr>
          <w:rFonts w:hAnsi="宋体" w:cs="宋体"/>
          <w:b/>
          <w:color w:val="auto"/>
          <w:sz w:val="30"/>
          <w:highlight w:val="none"/>
        </w:rPr>
      </w:pPr>
      <w:r>
        <w:rPr>
          <w:rFonts w:hint="eastAsia" w:hAnsi="宋体" w:cs="宋体"/>
          <w:b/>
          <w:color w:val="auto"/>
          <w:sz w:val="30"/>
          <w:highlight w:val="none"/>
        </w:rPr>
        <w:t xml:space="preserve">     项目名称：</w:t>
      </w:r>
      <w:r>
        <w:rPr>
          <w:rFonts w:hint="eastAsia" w:hAnsi="宋体" w:cs="宋体"/>
          <w:b/>
          <w:color w:val="auto"/>
          <w:sz w:val="30"/>
          <w:highlight w:val="none"/>
          <w:u w:val="single"/>
          <w:lang w:val="en-US" w:eastAsia="zh-CN"/>
        </w:rPr>
        <w:t xml:space="preserve">                               </w:t>
      </w:r>
    </w:p>
    <w:p w14:paraId="745CA840">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 ：</w:t>
      </w:r>
      <w:r>
        <w:rPr>
          <w:rFonts w:hint="eastAsia" w:hAnsi="宋体" w:cs="宋体"/>
          <w:b/>
          <w:color w:val="auto"/>
          <w:sz w:val="30"/>
          <w:highlight w:val="none"/>
          <w:u w:val="single"/>
          <w:lang w:val="en-US" w:eastAsia="zh-CN"/>
        </w:rPr>
        <w:t xml:space="preserve">                       </w:t>
      </w:r>
    </w:p>
    <w:p w14:paraId="054C2E6C">
      <w:pPr>
        <w:spacing w:line="360" w:lineRule="auto"/>
        <w:ind w:firstLine="148" w:firstLineChars="49"/>
        <w:rPr>
          <w:rFonts w:hint="eastAsia" w:hAnsi="宋体" w:cs="宋体"/>
          <w:b/>
          <w:color w:val="auto"/>
          <w:sz w:val="30"/>
          <w:highlight w:val="none"/>
          <w:u w:val="single"/>
          <w:lang w:val="en-US" w:eastAsia="zh-CN"/>
        </w:rPr>
      </w:pPr>
      <w:r>
        <w:rPr>
          <w:rFonts w:hint="eastAsia" w:ascii="宋体" w:hAnsi="宋体" w:cs="宋体"/>
          <w:b/>
          <w:color w:val="auto"/>
          <w:sz w:val="30"/>
          <w:highlight w:val="none"/>
        </w:rPr>
        <w:t xml:space="preserve">    地址：</w:t>
      </w:r>
      <w:r>
        <w:rPr>
          <w:rFonts w:hint="eastAsia" w:hAnsi="宋体" w:cs="宋体"/>
          <w:b/>
          <w:color w:val="auto"/>
          <w:sz w:val="30"/>
          <w:highlight w:val="none"/>
          <w:u w:val="single"/>
          <w:lang w:val="en-US" w:eastAsia="zh-CN"/>
        </w:rPr>
        <w:t xml:space="preserve">                                 </w:t>
      </w:r>
    </w:p>
    <w:p w14:paraId="59E2D1E8">
      <w:pPr>
        <w:spacing w:line="360" w:lineRule="auto"/>
        <w:ind w:firstLine="750" w:firstLineChars="249"/>
        <w:rPr>
          <w:rFonts w:ascii="宋体" w:hAnsi="宋体" w:cs="宋体"/>
          <w:b/>
          <w:color w:val="auto"/>
          <w:sz w:val="30"/>
          <w:highlight w:val="none"/>
        </w:rPr>
      </w:pPr>
      <w:r>
        <w:rPr>
          <w:rFonts w:hint="eastAsia" w:ascii="宋体" w:hAnsi="宋体" w:cs="宋体"/>
          <w:b/>
          <w:color w:val="auto"/>
          <w:sz w:val="30"/>
          <w:highlight w:val="none"/>
          <w:lang w:eastAsia="zh-CN"/>
        </w:rPr>
        <w:t>日期：</w:t>
      </w:r>
      <w:r>
        <w:rPr>
          <w:rFonts w:hint="eastAsia" w:hAnsi="宋体" w:cs="宋体"/>
          <w:b/>
          <w:color w:val="auto"/>
          <w:sz w:val="30"/>
          <w:highlight w:val="none"/>
          <w:u w:val="single"/>
          <w:lang w:val="en-US" w:eastAsia="zh-CN"/>
        </w:rPr>
        <w:t xml:space="preserve">                                </w:t>
      </w:r>
    </w:p>
    <w:p w14:paraId="6F97764E">
      <w:pPr>
        <w:pStyle w:val="3"/>
        <w:spacing w:line="360" w:lineRule="auto"/>
        <w:rPr>
          <w:rFonts w:hint="eastAsia" w:eastAsia="宋体"/>
          <w:color w:val="auto"/>
          <w:highlight w:val="none"/>
          <w:lang w:eastAsia="zh-CN"/>
        </w:rPr>
      </w:pPr>
    </w:p>
    <w:p w14:paraId="1E7DA7B1">
      <w:pPr>
        <w:rPr>
          <w:rFonts w:hint="eastAsia" w:hAnsi="宋体" w:cs="宋体"/>
          <w:b/>
          <w:color w:val="auto"/>
          <w:sz w:val="36"/>
          <w:highlight w:val="none"/>
        </w:rPr>
      </w:pPr>
      <w:r>
        <w:rPr>
          <w:rFonts w:hint="eastAsia" w:hAnsi="宋体" w:cs="宋体"/>
          <w:b/>
          <w:color w:val="auto"/>
          <w:sz w:val="36"/>
          <w:highlight w:val="none"/>
        </w:rPr>
        <w:br w:type="page"/>
      </w:r>
    </w:p>
    <w:p w14:paraId="6FB70387">
      <w:pPr>
        <w:pStyle w:val="29"/>
        <w:spacing w:after="120" w:line="360" w:lineRule="auto"/>
        <w:jc w:val="center"/>
        <w:outlineLvl w:val="9"/>
        <w:rPr>
          <w:rFonts w:hAnsi="宋体" w:cs="宋体"/>
          <w:b/>
          <w:color w:val="auto"/>
          <w:sz w:val="36"/>
          <w:highlight w:val="none"/>
        </w:rPr>
      </w:pPr>
      <w:r>
        <w:rPr>
          <w:rFonts w:hint="eastAsia" w:hAnsi="宋体" w:cs="宋体"/>
          <w:b/>
          <w:color w:val="auto"/>
          <w:sz w:val="36"/>
          <w:highlight w:val="none"/>
        </w:rPr>
        <w:t>目  录</w:t>
      </w:r>
    </w:p>
    <w:p w14:paraId="2A70A388">
      <w:pPr>
        <w:pStyle w:val="29"/>
        <w:spacing w:after="120" w:line="360" w:lineRule="auto"/>
        <w:outlineLvl w:val="9"/>
        <w:rPr>
          <w:rFonts w:hAnsi="宋体" w:cs="宋体"/>
          <w:b/>
          <w:color w:val="auto"/>
          <w:sz w:val="36"/>
          <w:highlight w:val="none"/>
        </w:rPr>
      </w:pPr>
    </w:p>
    <w:p w14:paraId="2F6F5E1F">
      <w:pPr>
        <w:pStyle w:val="29"/>
        <w:spacing w:line="360" w:lineRule="auto"/>
        <w:rPr>
          <w:rFonts w:hAnsi="宋体" w:cs="宋体"/>
          <w:bCs/>
          <w:color w:val="auto"/>
          <w:sz w:val="24"/>
          <w:highlight w:val="none"/>
        </w:rPr>
      </w:pPr>
      <w:r>
        <w:rPr>
          <w:rFonts w:hint="eastAsia" w:hAnsi="宋体" w:cs="宋体"/>
          <w:bCs/>
          <w:color w:val="auto"/>
          <w:sz w:val="24"/>
          <w:highlight w:val="none"/>
        </w:rPr>
        <w:t>1、网上竞价承诺书</w:t>
      </w:r>
    </w:p>
    <w:p w14:paraId="010C71CE">
      <w:pPr>
        <w:pStyle w:val="29"/>
        <w:spacing w:line="360" w:lineRule="auto"/>
        <w:rPr>
          <w:rFonts w:hAnsi="宋体" w:cs="宋体"/>
          <w:bCs/>
          <w:color w:val="auto"/>
          <w:sz w:val="24"/>
          <w:highlight w:val="none"/>
        </w:rPr>
      </w:pPr>
      <w:r>
        <w:rPr>
          <w:rFonts w:hint="eastAsia" w:hAnsi="宋体" w:cs="宋体"/>
          <w:bCs/>
          <w:color w:val="auto"/>
          <w:sz w:val="24"/>
          <w:highlight w:val="none"/>
        </w:rPr>
        <w:t>2、</w:t>
      </w:r>
      <w:r>
        <w:rPr>
          <w:rFonts w:hint="eastAsia" w:hAnsi="宋体"/>
          <w:color w:val="auto"/>
          <w:sz w:val="24"/>
          <w:highlight w:val="none"/>
        </w:rPr>
        <w:t>有效营业执照复印件</w:t>
      </w:r>
      <w:r>
        <w:rPr>
          <w:rFonts w:hAnsi="宋体" w:cs="宋体"/>
          <w:color w:val="auto"/>
          <w:sz w:val="24"/>
          <w:highlight w:val="none"/>
        </w:rPr>
        <w:t>等证明文件</w:t>
      </w:r>
    </w:p>
    <w:p w14:paraId="3475EC3F">
      <w:pPr>
        <w:pStyle w:val="29"/>
        <w:spacing w:line="360" w:lineRule="auto"/>
        <w:rPr>
          <w:rFonts w:hAnsi="宋体"/>
          <w:color w:val="auto"/>
          <w:sz w:val="24"/>
          <w:highlight w:val="none"/>
        </w:rPr>
      </w:pPr>
      <w:r>
        <w:rPr>
          <w:rFonts w:hint="eastAsia" w:hAnsi="宋体" w:cs="宋体"/>
          <w:bCs/>
          <w:color w:val="auto"/>
          <w:sz w:val="24"/>
          <w:highlight w:val="none"/>
        </w:rPr>
        <w:t>3、</w:t>
      </w:r>
      <w:r>
        <w:rPr>
          <w:rFonts w:hint="eastAsia" w:hAnsi="宋体"/>
          <w:color w:val="auto"/>
          <w:sz w:val="24"/>
          <w:highlight w:val="none"/>
        </w:rPr>
        <w:t>单位授权书</w:t>
      </w:r>
    </w:p>
    <w:p w14:paraId="54AA6AB8">
      <w:pPr>
        <w:pStyle w:val="29"/>
        <w:spacing w:line="360" w:lineRule="auto"/>
        <w:rPr>
          <w:rFonts w:hAnsi="宋体"/>
          <w:color w:val="auto"/>
          <w:sz w:val="24"/>
          <w:highlight w:val="none"/>
        </w:rPr>
      </w:pPr>
      <w:r>
        <w:rPr>
          <w:rFonts w:hint="eastAsia" w:hAnsi="宋体"/>
          <w:color w:val="auto"/>
          <w:sz w:val="24"/>
          <w:highlight w:val="none"/>
        </w:rPr>
        <w:t>4、网上竞价文件要求的其他资格和技术商务材料</w:t>
      </w:r>
    </w:p>
    <w:p w14:paraId="6A49E40A">
      <w:pPr>
        <w:pStyle w:val="29"/>
        <w:spacing w:line="360" w:lineRule="auto"/>
        <w:outlineLvl w:val="9"/>
        <w:rPr>
          <w:rFonts w:hAnsi="宋体" w:cs="宋体"/>
          <w:bCs/>
          <w:color w:val="auto"/>
          <w:sz w:val="24"/>
          <w:highlight w:val="none"/>
        </w:rPr>
      </w:pPr>
    </w:p>
    <w:p w14:paraId="5B8985C8">
      <w:pPr>
        <w:rPr>
          <w:rFonts w:hint="eastAsia" w:ascii="宋体" w:hAnsi="宋体" w:cs="宋体"/>
          <w:b/>
          <w:color w:val="auto"/>
          <w:kern w:val="0"/>
          <w:sz w:val="28"/>
          <w:szCs w:val="28"/>
          <w:highlight w:val="none"/>
          <w:shd w:val="clear" w:color="auto" w:fill="FFFFFF"/>
        </w:rPr>
      </w:pPr>
      <w:r>
        <w:rPr>
          <w:rFonts w:hint="eastAsia" w:ascii="宋体" w:hAnsi="宋体" w:cs="宋体"/>
          <w:b/>
          <w:color w:val="auto"/>
          <w:kern w:val="0"/>
          <w:sz w:val="28"/>
          <w:szCs w:val="28"/>
          <w:highlight w:val="none"/>
          <w:shd w:val="clear" w:color="auto" w:fill="FFFFFF"/>
        </w:rPr>
        <w:br w:type="page"/>
      </w:r>
    </w:p>
    <w:p w14:paraId="29EB8442">
      <w:pPr>
        <w:widowControl/>
        <w:shd w:val="clear"/>
        <w:spacing w:line="360" w:lineRule="auto"/>
        <w:ind w:left="723" w:firstLine="3092" w:firstLineChars="1100"/>
        <w:outlineLvl w:val="0"/>
        <w:rPr>
          <w:rFonts w:ascii="宋体" w:hAnsi="宋体" w:cs="宋体"/>
          <w:b/>
          <w:color w:val="auto"/>
          <w:kern w:val="0"/>
          <w:sz w:val="28"/>
          <w:szCs w:val="28"/>
          <w:highlight w:val="none"/>
          <w:shd w:val="clear" w:color="auto" w:fill="FFFFFF"/>
        </w:rPr>
      </w:pPr>
      <w:r>
        <w:rPr>
          <w:rFonts w:hint="eastAsia" w:ascii="宋体" w:hAnsi="宋体" w:cs="宋体"/>
          <w:b/>
          <w:color w:val="auto"/>
          <w:kern w:val="0"/>
          <w:sz w:val="28"/>
          <w:szCs w:val="28"/>
          <w:highlight w:val="none"/>
          <w:shd w:val="clear" w:color="auto" w:fill="FFFFFF"/>
        </w:rPr>
        <w:t>1、网上竞价承诺书</w:t>
      </w:r>
    </w:p>
    <w:p w14:paraId="6E12F009">
      <w:pPr>
        <w:widowControl/>
        <w:shd w:val="clear"/>
        <w:spacing w:line="360" w:lineRule="auto"/>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致：</w:t>
      </w:r>
      <w:r>
        <w:rPr>
          <w:rFonts w:hint="eastAsia" w:ascii="宋体" w:hAnsi="宋体" w:cs="宋体"/>
          <w:color w:val="auto"/>
          <w:kern w:val="0"/>
          <w:sz w:val="24"/>
          <w:highlight w:val="none"/>
          <w:u w:val="single"/>
          <w:shd w:val="clear" w:color="auto" w:fill="FFFFFF"/>
        </w:rPr>
        <w:t>（采购人或采购代理机构）</w:t>
      </w:r>
    </w:p>
    <w:p w14:paraId="46C9FB43">
      <w:pPr>
        <w:widowControl/>
        <w:shd w:val="clear"/>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根据</w:t>
      </w:r>
      <w:r>
        <w:rPr>
          <w:rFonts w:hint="eastAsia" w:ascii="宋体" w:hAnsi="宋体" w:cs="宋体"/>
          <w:color w:val="auto"/>
          <w:kern w:val="0"/>
          <w:sz w:val="24"/>
          <w:highlight w:val="none"/>
          <w:u w:val="single"/>
          <w:shd w:val="clear" w:color="auto" w:fill="FFFFFF"/>
        </w:rPr>
        <w:t>         </w:t>
      </w:r>
      <w:r>
        <w:rPr>
          <w:rStyle w:val="33"/>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项目（项目编号：</w:t>
      </w:r>
      <w:r>
        <w:rPr>
          <w:rFonts w:hint="eastAsia" w:ascii="宋体" w:hAnsi="宋体" w:cs="宋体"/>
          <w:color w:val="auto"/>
          <w:kern w:val="0"/>
          <w:sz w:val="24"/>
          <w:highlight w:val="none"/>
          <w:u w:val="single"/>
          <w:shd w:val="clear" w:color="auto" w:fill="FFFFFF"/>
        </w:rPr>
        <w:t>        </w:t>
      </w:r>
      <w:r>
        <w:rPr>
          <w:rStyle w:val="33"/>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）网上竞价文件要求，我公司郑重承诺：</w:t>
      </w:r>
    </w:p>
    <w:p w14:paraId="0A0FBC15">
      <w:pPr>
        <w:widowControl/>
        <w:shd w:val="clear"/>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一、保证依据本网上竞价文件要求和我公司响应文件的承诺，及时与采购人签订合同，按响应文件承诺的价格及时向采购人提供符合竞价文件、响应文件和合同的产品和服务。</w:t>
      </w:r>
    </w:p>
    <w:p w14:paraId="19B27930">
      <w:pPr>
        <w:widowControl/>
        <w:shd w:val="clear"/>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二、本项目网上竞价文件、我公司提交的响应文件包括对售后服务的承诺对我公司具有同等约束力。</w:t>
      </w:r>
    </w:p>
    <w:p w14:paraId="31F3A00F">
      <w:pPr>
        <w:widowControl/>
        <w:shd w:val="clea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三、我公司确认响应文件中所有提交的文件和材料是真实的、准确的。</w:t>
      </w:r>
    </w:p>
    <w:p w14:paraId="4060325D">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四、我公司在参加本次采购活动前3年内，在经营活动中没有重大违法记录，也无行贿犯罪记录。</w:t>
      </w:r>
    </w:p>
    <w:p w14:paraId="323378F4">
      <w:pPr>
        <w:spacing w:line="360" w:lineRule="auto"/>
        <w:ind w:firstLine="480" w:firstLineChars="200"/>
        <w:jc w:val="left"/>
        <w:rPr>
          <w:rFonts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t>五、我公司承诺</w:t>
      </w:r>
      <w:r>
        <w:rPr>
          <w:rFonts w:hint="eastAsia" w:ascii="宋体" w:hAnsi="宋体"/>
          <w:color w:val="auto"/>
          <w:sz w:val="24"/>
          <w:highlight w:val="none"/>
        </w:rPr>
        <w:t>具备履行合同所必需的设备和专业技术能力。</w:t>
      </w:r>
    </w:p>
    <w:p w14:paraId="5C06DAE7">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六、我公司承诺不存在“单位负责人为同一人或者存在直接控股、管理关系的不同供应商，同时参加同一</w:t>
      </w:r>
      <w:r>
        <w:rPr>
          <w:rFonts w:hint="eastAsia" w:ascii="宋体" w:hAnsi="宋体"/>
          <w:color w:val="auto"/>
          <w:sz w:val="24"/>
          <w:highlight w:val="none"/>
          <w:lang w:eastAsia="zh-CN"/>
        </w:rPr>
        <w:t>采购</w:t>
      </w:r>
      <w:r>
        <w:rPr>
          <w:rFonts w:hint="eastAsia" w:ascii="宋体" w:hAnsi="宋体"/>
          <w:color w:val="auto"/>
          <w:sz w:val="24"/>
          <w:highlight w:val="none"/>
        </w:rPr>
        <w:t>包项下的网上竞价活动”的情形。</w:t>
      </w:r>
    </w:p>
    <w:p w14:paraId="25CBF995">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七、我公司承诺不存在“</w:t>
      </w:r>
      <w:r>
        <w:rPr>
          <w:rFonts w:hint="eastAsia" w:ascii="宋体" w:hAnsi="宋体" w:cs="宋体"/>
          <w:color w:val="auto"/>
          <w:sz w:val="24"/>
          <w:highlight w:val="none"/>
        </w:rPr>
        <w:t>在本项目以往的网上竞价活动中放弃成交、不能履行采购合同的情形（因不可抗力原因除外）</w:t>
      </w:r>
      <w:r>
        <w:rPr>
          <w:rFonts w:hint="eastAsia" w:ascii="宋体" w:hAnsi="宋体"/>
          <w:color w:val="auto"/>
          <w:sz w:val="24"/>
          <w:highlight w:val="none"/>
        </w:rPr>
        <w:t>”。</w:t>
      </w:r>
    </w:p>
    <w:p w14:paraId="58751B58">
      <w:pPr>
        <w:shd w:val="clear"/>
        <w:spacing w:line="360" w:lineRule="auto"/>
        <w:ind w:firstLine="480" w:firstLineChars="200"/>
        <w:jc w:val="left"/>
        <w:rPr>
          <w:rFonts w:ascii="宋体" w:hAnsi="宋体" w:cs="宋体"/>
          <w:color w:val="auto"/>
          <w:sz w:val="24"/>
          <w:highlight w:val="none"/>
        </w:rPr>
      </w:pPr>
      <w:r>
        <w:rPr>
          <w:rFonts w:hint="eastAsia" w:ascii="宋体" w:hAnsi="宋体"/>
          <w:color w:val="auto"/>
          <w:sz w:val="24"/>
          <w:highlight w:val="none"/>
          <w:lang w:val="en-US" w:eastAsia="zh-CN"/>
        </w:rPr>
        <w:t>八</w:t>
      </w:r>
      <w:r>
        <w:rPr>
          <w:rFonts w:hint="eastAsia" w:ascii="宋体" w:hAnsi="宋体"/>
          <w:color w:val="auto"/>
          <w:sz w:val="24"/>
          <w:highlight w:val="none"/>
        </w:rPr>
        <w:t>、</w:t>
      </w:r>
      <w:r>
        <w:rPr>
          <w:rFonts w:hint="eastAsia" w:ascii="宋体" w:hAnsi="宋体" w:cs="宋体"/>
          <w:color w:val="auto"/>
          <w:sz w:val="24"/>
          <w:highlight w:val="none"/>
        </w:rPr>
        <w:t>我公司承诺网上竞价过程中，将按</w:t>
      </w:r>
      <w:r>
        <w:rPr>
          <w:rFonts w:hint="eastAsia" w:ascii="宋体" w:hAnsi="宋体"/>
          <w:color w:val="auto"/>
          <w:sz w:val="24"/>
          <w:highlight w:val="none"/>
        </w:rPr>
        <w:t>本项目网上竞价文件要求在最高限价总价以及最高单价限价（若有）内进行报价，</w:t>
      </w:r>
      <w:r>
        <w:rPr>
          <w:rFonts w:hint="eastAsia" w:ascii="宋体" w:hAnsi="宋体" w:cs="宋体"/>
          <w:color w:val="auto"/>
          <w:sz w:val="24"/>
          <w:highlight w:val="none"/>
        </w:rPr>
        <w:t>成交后，提供不高于最高单价限价的最终成交分项单价报价。</w:t>
      </w:r>
    </w:p>
    <w:p w14:paraId="39D2C0AB">
      <w:pPr>
        <w:shd w:val="clear"/>
        <w:spacing w:line="360" w:lineRule="auto"/>
        <w:ind w:firstLine="480" w:firstLineChars="200"/>
        <w:jc w:val="left"/>
        <w:rPr>
          <w:rFonts w:ascii="宋体" w:hAnsi="宋体" w:cs="宋体"/>
          <w:color w:val="auto"/>
          <w:kern w:val="0"/>
          <w:sz w:val="24"/>
          <w:highlight w:val="none"/>
          <w:shd w:val="clear" w:color="auto" w:fill="FFFFFF"/>
        </w:rPr>
      </w:pPr>
      <w:r>
        <w:rPr>
          <w:rFonts w:hint="eastAsia" w:ascii="宋体" w:hAnsi="宋体" w:cs="宋体"/>
          <w:color w:val="auto"/>
          <w:sz w:val="24"/>
          <w:highlight w:val="none"/>
          <w:lang w:val="en-US" w:eastAsia="zh-CN"/>
        </w:rPr>
        <w:t>九</w:t>
      </w:r>
      <w:r>
        <w:rPr>
          <w:rFonts w:hint="eastAsia" w:ascii="宋体" w:hAnsi="宋体" w:cs="宋体"/>
          <w:color w:val="auto"/>
          <w:sz w:val="24"/>
          <w:highlight w:val="none"/>
        </w:rPr>
        <w:t>、</w:t>
      </w:r>
      <w:r>
        <w:rPr>
          <w:rFonts w:hint="eastAsia" w:ascii="宋体" w:hAnsi="宋体"/>
          <w:color w:val="auto"/>
          <w:sz w:val="24"/>
          <w:highlight w:val="none"/>
        </w:rPr>
        <w:t>我公司已理解且完全响应本项目网上竞价文件的各项要求。</w:t>
      </w:r>
    </w:p>
    <w:p w14:paraId="1F1E47F5">
      <w:pPr>
        <w:widowControl/>
        <w:shd w:val="clear"/>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十、以</w:t>
      </w:r>
      <w:r>
        <w:rPr>
          <w:rFonts w:hint="eastAsia" w:ascii="宋体" w:hAnsi="宋体" w:cs="宋体"/>
          <w:color w:val="auto"/>
          <w:kern w:val="0"/>
          <w:sz w:val="24"/>
          <w:highlight w:val="none"/>
          <w:u w:val="single"/>
          <w:shd w:val="clear" w:color="auto" w:fill="FFFFFF"/>
        </w:rPr>
        <w:t>      </w:t>
      </w:r>
      <w:r>
        <w:rPr>
          <w:rStyle w:val="33"/>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方式提供的金额为人民币</w:t>
      </w:r>
      <w:r>
        <w:rPr>
          <w:rFonts w:hint="eastAsia" w:ascii="宋体" w:hAnsi="宋体" w:cs="宋体"/>
          <w:color w:val="auto"/>
          <w:kern w:val="0"/>
          <w:sz w:val="24"/>
          <w:highlight w:val="none"/>
          <w:u w:val="single"/>
          <w:shd w:val="clear" w:color="auto" w:fill="FFFFFF"/>
        </w:rPr>
        <w:t>       </w:t>
      </w:r>
      <w:r>
        <w:rPr>
          <w:rStyle w:val="33"/>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元的保证金，已到指定账户。</w:t>
      </w:r>
    </w:p>
    <w:p w14:paraId="117FE45A">
      <w:pPr>
        <w:widowControl/>
        <w:shd w:val="clear"/>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w:t>
      </w:r>
      <w:r>
        <w:rPr>
          <w:rFonts w:hint="eastAsia" w:ascii="宋体" w:hAnsi="宋体" w:cs="宋体"/>
          <w:color w:val="auto"/>
          <w:kern w:val="0"/>
          <w:sz w:val="24"/>
          <w:highlight w:val="none"/>
          <w:shd w:val="clear" w:color="auto" w:fill="FFFFFF"/>
          <w:lang w:val="en-US" w:eastAsia="zh-CN"/>
        </w:rPr>
        <w:t>一</w:t>
      </w:r>
      <w:r>
        <w:rPr>
          <w:rFonts w:hint="eastAsia" w:ascii="宋体" w:hAnsi="宋体" w:cs="宋体"/>
          <w:color w:val="auto"/>
          <w:kern w:val="0"/>
          <w:sz w:val="24"/>
          <w:highlight w:val="none"/>
          <w:shd w:val="clear" w:color="auto" w:fill="FFFFFF"/>
        </w:rPr>
        <w:t>、我方获得成交资格后若无法按约定条款履行义务，采购人有权取消我方成交资格，我方完全接受按有关法规对我方的处罚。</w:t>
      </w:r>
    </w:p>
    <w:p w14:paraId="2044A219">
      <w:pPr>
        <w:widowControl/>
        <w:shd w:val="clear"/>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w:t>
      </w:r>
      <w:r>
        <w:rPr>
          <w:rFonts w:hint="eastAsia" w:ascii="宋体" w:hAnsi="宋体" w:cs="宋体"/>
          <w:color w:val="auto"/>
          <w:kern w:val="0"/>
          <w:sz w:val="24"/>
          <w:highlight w:val="none"/>
          <w:shd w:val="clear" w:color="auto" w:fill="FFFFFF"/>
          <w:lang w:val="en-US" w:eastAsia="zh-CN"/>
        </w:rPr>
        <w:t>二</w:t>
      </w:r>
      <w:r>
        <w:rPr>
          <w:rFonts w:hint="eastAsia" w:ascii="宋体" w:hAnsi="宋体" w:cs="宋体"/>
          <w:color w:val="auto"/>
          <w:kern w:val="0"/>
          <w:sz w:val="24"/>
          <w:highlight w:val="none"/>
          <w:shd w:val="clear" w:color="auto" w:fill="FFFFFF"/>
        </w:rPr>
        <w:t>、我方同意提供网上竞价文件要求的一切数据或资料。完全理解贵方不一定要接受收到的任何竞价。</w:t>
      </w:r>
    </w:p>
    <w:p w14:paraId="67303C1D">
      <w:pPr>
        <w:widowControl/>
        <w:shd w:val="clear"/>
        <w:spacing w:line="360" w:lineRule="auto"/>
        <w:jc w:val="left"/>
        <w:rPr>
          <w:rFonts w:ascii="宋体" w:hAnsi="宋体" w:cs="宋体"/>
          <w:color w:val="auto"/>
          <w:kern w:val="0"/>
          <w:sz w:val="24"/>
          <w:highlight w:val="none"/>
          <w:shd w:val="clear" w:color="auto" w:fill="FFFFFF"/>
        </w:rPr>
      </w:pPr>
    </w:p>
    <w:p w14:paraId="2905FFF8">
      <w:pPr>
        <w:widowControl/>
        <w:shd w:val="clear"/>
        <w:spacing w:line="360" w:lineRule="auto"/>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w:t>
      </w:r>
      <w:r>
        <w:rPr>
          <w:rFonts w:hint="eastAsia" w:ascii="宋体" w:hAnsi="宋体" w:cs="宋体"/>
          <w:color w:val="auto"/>
          <w:sz w:val="24"/>
          <w:highlight w:val="none"/>
        </w:rPr>
        <w:t>全称并加盖供应商公章</w:t>
      </w:r>
      <w:r>
        <w:rPr>
          <w:rFonts w:hint="eastAsia" w:ascii="宋体" w:hAnsi="宋体" w:cs="宋体"/>
          <w:color w:val="auto"/>
          <w:kern w:val="0"/>
          <w:sz w:val="24"/>
          <w:highlight w:val="none"/>
          <w:shd w:val="clear" w:color="auto" w:fill="FFFFFF"/>
        </w:rPr>
        <w:t>）：</w:t>
      </w:r>
      <w:r>
        <w:rPr>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        </w:t>
      </w:r>
      <w:r>
        <w:rPr>
          <w:rStyle w:val="33"/>
          <w:rFonts w:hint="eastAsia" w:ascii="宋体" w:hAnsi="宋体" w:cs="宋体"/>
          <w:color w:val="auto"/>
          <w:kern w:val="0"/>
          <w:sz w:val="24"/>
          <w:highlight w:val="none"/>
          <w:shd w:val="clear" w:color="auto" w:fill="FFFFFF"/>
        </w:rPr>
        <w:t> </w:t>
      </w:r>
      <w:r>
        <w:rPr>
          <w:rFonts w:hint="eastAsia" w:ascii="宋体" w:hAnsi="宋体" w:cs="宋体"/>
          <w:color w:val="auto"/>
          <w:kern w:val="0"/>
          <w:sz w:val="24"/>
          <w:highlight w:val="none"/>
          <w:shd w:val="clear" w:color="auto" w:fill="FFFFFF"/>
        </w:rPr>
        <w:t> </w:t>
      </w:r>
    </w:p>
    <w:p w14:paraId="28E86F2F">
      <w:pPr>
        <w:widowControl/>
        <w:shd w:val="clear"/>
        <w:spacing w:line="360" w:lineRule="auto"/>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供应商法定代表人(或供应商代表)签字：</w:t>
      </w:r>
      <w:r>
        <w:rPr>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     </w:t>
      </w:r>
    </w:p>
    <w:p w14:paraId="196525ED">
      <w:pPr>
        <w:widowControl/>
        <w:shd w:val="clear"/>
        <w:spacing w:line="360" w:lineRule="auto"/>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日期：</w:t>
      </w:r>
      <w:r>
        <w:rPr>
          <w:rFonts w:hint="eastAsia" w:ascii="宋体" w:hAnsi="宋体" w:cs="宋体"/>
          <w:color w:val="auto"/>
          <w:kern w:val="0"/>
          <w:sz w:val="24"/>
          <w:highlight w:val="none"/>
          <w:u w:val="single"/>
          <w:shd w:val="clear" w:color="auto" w:fill="FFFFFF"/>
        </w:rPr>
        <w:t>    </w:t>
      </w:r>
      <w:r>
        <w:rPr>
          <w:rStyle w:val="33"/>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年   </w:t>
      </w:r>
      <w:r>
        <w:rPr>
          <w:rStyle w:val="33"/>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月  </w:t>
      </w:r>
      <w:r>
        <w:rPr>
          <w:rStyle w:val="33"/>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日</w:t>
      </w:r>
    </w:p>
    <w:p w14:paraId="2D956457">
      <w:pPr>
        <w:spacing w:line="360" w:lineRule="auto"/>
        <w:rPr>
          <w:rFonts w:ascii="宋体" w:hAnsi="宋体" w:cs="宋体"/>
          <w:color w:val="auto"/>
          <w:sz w:val="24"/>
          <w:highlight w:val="none"/>
        </w:rPr>
        <w:sectPr>
          <w:footerReference r:id="rId3" w:type="default"/>
          <w:pgSz w:w="11906" w:h="16838"/>
          <w:pgMar w:top="1134" w:right="1134" w:bottom="1134" w:left="1134" w:header="851" w:footer="646" w:gutter="0"/>
          <w:pgBorders>
            <w:top w:val="none" w:sz="0" w:space="0"/>
            <w:left w:val="none" w:sz="0" w:space="0"/>
            <w:bottom w:val="none" w:sz="0" w:space="0"/>
            <w:right w:val="none" w:sz="0" w:space="0"/>
          </w:pgBorders>
          <w:cols w:space="720" w:num="1"/>
          <w:docGrid w:linePitch="312" w:charSpace="0"/>
        </w:sectPr>
      </w:pPr>
    </w:p>
    <w:p w14:paraId="3C396508">
      <w:pPr>
        <w:pStyle w:val="29"/>
        <w:spacing w:line="360" w:lineRule="auto"/>
        <w:jc w:val="center"/>
        <w:outlineLvl w:val="9"/>
        <w:rPr>
          <w:rFonts w:hAnsi="宋体" w:cs="宋体"/>
          <w:b/>
          <w:color w:val="auto"/>
          <w:szCs w:val="28"/>
          <w:highlight w:val="none"/>
        </w:rPr>
      </w:pPr>
      <w:r>
        <w:rPr>
          <w:rFonts w:hint="eastAsia" w:hAnsi="宋体" w:cs="宋体"/>
          <w:b/>
          <w:color w:val="auto"/>
          <w:szCs w:val="28"/>
          <w:highlight w:val="none"/>
        </w:rPr>
        <w:t>2、有效营业执照复印件等证明文件</w:t>
      </w:r>
    </w:p>
    <w:p w14:paraId="032BE065">
      <w:pPr>
        <w:pStyle w:val="29"/>
        <w:spacing w:line="360" w:lineRule="auto"/>
        <w:jc w:val="center"/>
        <w:outlineLvl w:val="9"/>
        <w:rPr>
          <w:rFonts w:hAnsi="宋体" w:cs="宋体"/>
          <w:b/>
          <w:color w:val="auto"/>
          <w:szCs w:val="28"/>
          <w:highlight w:val="none"/>
        </w:rPr>
      </w:pPr>
    </w:p>
    <w:p w14:paraId="351AE774">
      <w:pPr>
        <w:spacing w:line="360" w:lineRule="auto"/>
        <w:rPr>
          <w:color w:val="auto"/>
          <w:highlight w:val="none"/>
        </w:rPr>
      </w:pPr>
    </w:p>
    <w:p w14:paraId="1026D58E">
      <w:pPr>
        <w:spacing w:line="360" w:lineRule="auto"/>
        <w:rPr>
          <w:color w:val="auto"/>
          <w:highlight w:val="none"/>
        </w:rPr>
      </w:pPr>
    </w:p>
    <w:p w14:paraId="6932F7D7">
      <w:pPr>
        <w:spacing w:line="360" w:lineRule="auto"/>
        <w:rPr>
          <w:color w:val="auto"/>
          <w:highlight w:val="none"/>
        </w:rPr>
      </w:pPr>
    </w:p>
    <w:p w14:paraId="3B20F2DB">
      <w:pPr>
        <w:tabs>
          <w:tab w:val="center" w:pos="4861"/>
        </w:tabs>
        <w:spacing w:line="360" w:lineRule="auto"/>
        <w:jc w:val="left"/>
        <w:rPr>
          <w:color w:val="auto"/>
          <w:highlight w:val="none"/>
        </w:rPr>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r>
        <w:rPr>
          <w:rFonts w:hint="eastAsia"/>
          <w:color w:val="auto"/>
          <w:highlight w:val="none"/>
        </w:rPr>
        <w:tab/>
      </w:r>
      <w:r>
        <w:rPr>
          <w:rFonts w:hint="eastAsia" w:ascii="宋体" w:hAnsi="宋体" w:eastAsia="新宋体"/>
          <w:color w:val="auto"/>
          <w:sz w:val="24"/>
          <w:highlight w:val="none"/>
        </w:rPr>
        <w:t>按网上竞价文件第一章要求提供</w:t>
      </w:r>
    </w:p>
    <w:p w14:paraId="50BBC18C">
      <w:pPr>
        <w:pStyle w:val="29"/>
        <w:spacing w:line="360" w:lineRule="auto"/>
        <w:jc w:val="center"/>
        <w:outlineLvl w:val="9"/>
        <w:rPr>
          <w:rFonts w:hAnsi="宋体" w:cs="宋体"/>
          <w:b/>
          <w:color w:val="auto"/>
          <w:szCs w:val="28"/>
          <w:highlight w:val="none"/>
        </w:rPr>
      </w:pPr>
      <w:r>
        <w:rPr>
          <w:rFonts w:hint="eastAsia" w:hAnsi="宋体" w:cs="宋体"/>
          <w:b/>
          <w:color w:val="auto"/>
          <w:szCs w:val="28"/>
          <w:highlight w:val="none"/>
        </w:rPr>
        <w:t>3、单位授权书</w:t>
      </w:r>
    </w:p>
    <w:p w14:paraId="5AAF513D">
      <w:pPr>
        <w:pStyle w:val="17"/>
        <w:spacing w:before="0" w:beforeAutospacing="0" w:after="0" w:afterAutospacing="0" w:line="360" w:lineRule="auto"/>
        <w:rPr>
          <w:color w:val="auto"/>
          <w:highlight w:val="none"/>
        </w:rPr>
      </w:pPr>
      <w:r>
        <w:rPr>
          <w:rFonts w:hint="eastAsia"/>
          <w:color w:val="auto"/>
          <w:highlight w:val="none"/>
        </w:rPr>
        <w:t>致：</w:t>
      </w:r>
      <w:r>
        <w:rPr>
          <w:rFonts w:hint="eastAsia"/>
          <w:color w:val="auto"/>
          <w:highlight w:val="none"/>
          <w:u w:val="single"/>
        </w:rPr>
        <w:t>（采购人或采购代理机构）</w:t>
      </w:r>
    </w:p>
    <w:p w14:paraId="25153F89">
      <w:pPr>
        <w:pStyle w:val="17"/>
        <w:spacing w:before="0" w:beforeAutospacing="0" w:after="0" w:afterAutospacing="0" w:line="360" w:lineRule="auto"/>
        <w:ind w:firstLine="621" w:firstLineChars="259"/>
        <w:rPr>
          <w:color w:val="auto"/>
          <w:highlight w:val="none"/>
        </w:rPr>
      </w:pPr>
      <w:r>
        <w:rPr>
          <w:rFonts w:hint="eastAsia"/>
          <w:color w:val="auto"/>
          <w:highlight w:val="none"/>
        </w:rPr>
        <w:t>我方的单位负责人</w:t>
      </w:r>
      <w:r>
        <w:rPr>
          <w:rFonts w:hint="eastAsia"/>
          <w:color w:val="auto"/>
          <w:highlight w:val="none"/>
          <w:u w:val="single"/>
        </w:rPr>
        <w:t>（填写“单位负责人全名”）</w:t>
      </w:r>
      <w:r>
        <w:rPr>
          <w:rFonts w:hint="eastAsia"/>
          <w:color w:val="auto"/>
          <w:highlight w:val="none"/>
        </w:rPr>
        <w:t>授权</w:t>
      </w:r>
      <w:r>
        <w:rPr>
          <w:rFonts w:hint="eastAsia"/>
          <w:color w:val="auto"/>
          <w:highlight w:val="none"/>
          <w:u w:val="single"/>
        </w:rPr>
        <w:t>（填写“供应商代表全名”）</w:t>
      </w:r>
      <w:r>
        <w:rPr>
          <w:rFonts w:hint="eastAsia"/>
          <w:color w:val="auto"/>
          <w:highlight w:val="none"/>
        </w:rPr>
        <w:t>为供应商代表，代表我方参加</w:t>
      </w:r>
      <w:r>
        <w:rPr>
          <w:rFonts w:hint="eastAsia"/>
          <w:color w:val="auto"/>
          <w:highlight w:val="none"/>
          <w:u w:val="single"/>
        </w:rPr>
        <w:t>（填写“项目名称”）</w:t>
      </w:r>
      <w:r>
        <w:rPr>
          <w:rFonts w:hint="eastAsia"/>
          <w:color w:val="auto"/>
          <w:highlight w:val="none"/>
        </w:rPr>
        <w:t>项目（编号：</w:t>
      </w:r>
      <w:r>
        <w:rPr>
          <w:rFonts w:hint="eastAsia"/>
          <w:color w:val="auto"/>
          <w:highlight w:val="none"/>
          <w:u w:val="single"/>
        </w:rPr>
        <w:t>         </w:t>
      </w:r>
      <w:r>
        <w:rPr>
          <w:rFonts w:hint="eastAsia"/>
          <w:color w:val="auto"/>
          <w:highlight w:val="none"/>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4757F001">
      <w:pPr>
        <w:pStyle w:val="17"/>
        <w:spacing w:before="0" w:beforeAutospacing="0" w:after="0" w:afterAutospacing="0" w:line="360" w:lineRule="auto"/>
        <w:ind w:firstLine="336"/>
        <w:rPr>
          <w:color w:val="auto"/>
          <w:highlight w:val="none"/>
        </w:rPr>
      </w:pPr>
      <w:r>
        <w:rPr>
          <w:rFonts w:hint="eastAsia"/>
          <w:color w:val="auto"/>
          <w:highlight w:val="none"/>
        </w:rPr>
        <w:t>供应商代表无转委权。特此授权。</w:t>
      </w:r>
    </w:p>
    <w:p w14:paraId="5AFB0F54">
      <w:pPr>
        <w:pStyle w:val="17"/>
        <w:spacing w:before="0" w:beforeAutospacing="0" w:after="0" w:afterAutospacing="0" w:line="360" w:lineRule="auto"/>
        <w:jc w:val="center"/>
        <w:outlineLvl w:val="0"/>
        <w:rPr>
          <w:color w:val="auto"/>
          <w:highlight w:val="none"/>
        </w:rPr>
      </w:pPr>
      <w:r>
        <w:rPr>
          <w:rFonts w:hint="eastAsia"/>
          <w:color w:val="auto"/>
          <w:highlight w:val="none"/>
        </w:rPr>
        <w:t>（以下无正文）</w:t>
      </w:r>
    </w:p>
    <w:p w14:paraId="3D09CCD4">
      <w:pPr>
        <w:pStyle w:val="17"/>
        <w:spacing w:before="0" w:beforeAutospacing="0" w:after="0" w:afterAutospacing="0" w:line="360" w:lineRule="auto"/>
        <w:rPr>
          <w:color w:val="auto"/>
          <w:highlight w:val="none"/>
        </w:rPr>
      </w:pPr>
      <w:r>
        <w:rPr>
          <w:rFonts w:hint="eastAsia"/>
          <w:color w:val="auto"/>
          <w:highlight w:val="none"/>
        </w:rPr>
        <w:t>单位负责人：</w:t>
      </w:r>
      <w:r>
        <w:rPr>
          <w:rFonts w:hint="eastAsia"/>
          <w:color w:val="auto"/>
          <w:highlight w:val="none"/>
          <w:u w:val="single"/>
        </w:rPr>
        <w:t>       </w:t>
      </w:r>
      <w:r>
        <w:rPr>
          <w:rFonts w:hint="eastAsia"/>
          <w:color w:val="auto"/>
          <w:highlight w:val="none"/>
        </w:rPr>
        <w:t>身份证号：</w:t>
      </w:r>
      <w:r>
        <w:rPr>
          <w:rFonts w:hint="eastAsia"/>
          <w:color w:val="auto"/>
          <w:highlight w:val="none"/>
          <w:u w:val="single"/>
        </w:rPr>
        <w:t>        </w:t>
      </w:r>
      <w:r>
        <w:rPr>
          <w:rFonts w:hint="eastAsia"/>
          <w:color w:val="auto"/>
          <w:highlight w:val="none"/>
        </w:rPr>
        <w:t>手机：</w:t>
      </w:r>
      <w:r>
        <w:rPr>
          <w:rFonts w:hint="eastAsia"/>
          <w:color w:val="auto"/>
          <w:highlight w:val="none"/>
          <w:u w:val="single"/>
        </w:rPr>
        <w:t>       </w:t>
      </w:r>
    </w:p>
    <w:p w14:paraId="3C4E28C8">
      <w:pPr>
        <w:pStyle w:val="17"/>
        <w:spacing w:before="0" w:beforeAutospacing="0" w:after="0" w:afterAutospacing="0" w:line="360" w:lineRule="auto"/>
        <w:rPr>
          <w:color w:val="auto"/>
          <w:highlight w:val="none"/>
        </w:rPr>
      </w:pPr>
      <w:r>
        <w:rPr>
          <w:rFonts w:hint="eastAsia"/>
          <w:color w:val="auto"/>
          <w:highlight w:val="none"/>
        </w:rPr>
        <w:t>供应商代表：</w:t>
      </w:r>
      <w:r>
        <w:rPr>
          <w:rFonts w:hint="eastAsia"/>
          <w:color w:val="auto"/>
          <w:highlight w:val="none"/>
          <w:u w:val="single"/>
        </w:rPr>
        <w:t>       </w:t>
      </w:r>
      <w:r>
        <w:rPr>
          <w:rFonts w:hint="eastAsia"/>
          <w:color w:val="auto"/>
          <w:highlight w:val="none"/>
        </w:rPr>
        <w:t>身份证号：</w:t>
      </w:r>
      <w:r>
        <w:rPr>
          <w:rFonts w:hint="eastAsia"/>
          <w:color w:val="auto"/>
          <w:highlight w:val="none"/>
          <w:u w:val="single"/>
        </w:rPr>
        <w:t>       </w:t>
      </w:r>
      <w:r>
        <w:rPr>
          <w:rFonts w:hint="eastAsia"/>
          <w:color w:val="auto"/>
          <w:highlight w:val="none"/>
        </w:rPr>
        <w:t>手机：</w:t>
      </w:r>
      <w:r>
        <w:rPr>
          <w:rFonts w:hint="eastAsia"/>
          <w:color w:val="auto"/>
          <w:highlight w:val="none"/>
          <w:u w:val="single"/>
        </w:rPr>
        <w:t>       </w:t>
      </w:r>
    </w:p>
    <w:p w14:paraId="2E0F1034">
      <w:pPr>
        <w:pStyle w:val="17"/>
        <w:spacing w:before="0" w:beforeAutospacing="0" w:after="0" w:afterAutospacing="0" w:line="360" w:lineRule="auto"/>
        <w:rPr>
          <w:color w:val="auto"/>
          <w:highlight w:val="none"/>
        </w:rPr>
      </w:pPr>
      <w:r>
        <w:rPr>
          <w:rFonts w:hint="eastAsia"/>
          <w:color w:val="auto"/>
          <w:highlight w:val="none"/>
        </w:rPr>
        <w:t> </w:t>
      </w:r>
    </w:p>
    <w:p w14:paraId="00906B03">
      <w:pPr>
        <w:pStyle w:val="17"/>
        <w:spacing w:before="0" w:beforeAutospacing="0" w:after="0" w:afterAutospacing="0" w:line="360" w:lineRule="auto"/>
        <w:rPr>
          <w:color w:val="auto"/>
          <w:highlight w:val="none"/>
        </w:rPr>
      </w:pPr>
      <w:r>
        <w:rPr>
          <w:rFonts w:hint="eastAsia"/>
          <w:color w:val="auto"/>
          <w:highlight w:val="none"/>
        </w:rPr>
        <w:t>授权方</w:t>
      </w:r>
    </w:p>
    <w:p w14:paraId="77A28E77">
      <w:pPr>
        <w:pStyle w:val="17"/>
        <w:spacing w:before="0" w:beforeAutospacing="0" w:after="0" w:afterAutospacing="0" w:line="360" w:lineRule="auto"/>
        <w:rPr>
          <w:color w:val="auto"/>
          <w:highlight w:val="none"/>
        </w:rPr>
      </w:pPr>
      <w:r>
        <w:rPr>
          <w:rFonts w:hint="eastAsia"/>
          <w:color w:val="auto"/>
          <w:highlight w:val="none"/>
        </w:rPr>
        <w:t>供应商：</w:t>
      </w:r>
      <w:r>
        <w:rPr>
          <w:rFonts w:hint="eastAsia"/>
          <w:color w:val="auto"/>
          <w:highlight w:val="none"/>
          <w:u w:val="single"/>
        </w:rPr>
        <w:t>（全称并加盖单位公章）</w:t>
      </w:r>
    </w:p>
    <w:p w14:paraId="28FC77AB">
      <w:pPr>
        <w:pStyle w:val="17"/>
        <w:spacing w:before="0" w:beforeAutospacing="0" w:after="0" w:afterAutospacing="0" w:line="360" w:lineRule="auto"/>
        <w:rPr>
          <w:color w:val="auto"/>
          <w:highlight w:val="none"/>
        </w:rPr>
      </w:pPr>
      <w:r>
        <w:rPr>
          <w:rFonts w:hint="eastAsia"/>
          <w:color w:val="auto"/>
          <w:highlight w:val="none"/>
        </w:rPr>
        <w:t>单位负责人签字或盖章：</w:t>
      </w:r>
      <w:r>
        <w:rPr>
          <w:rFonts w:hint="eastAsia"/>
          <w:color w:val="auto"/>
          <w:highlight w:val="none"/>
          <w:u w:val="single"/>
        </w:rPr>
        <w:t>                   </w:t>
      </w:r>
    </w:p>
    <w:p w14:paraId="70EF97B3">
      <w:pPr>
        <w:pStyle w:val="17"/>
        <w:spacing w:before="0" w:beforeAutospacing="0" w:after="0" w:afterAutospacing="0" w:line="360" w:lineRule="auto"/>
        <w:rPr>
          <w:color w:val="auto"/>
          <w:highlight w:val="none"/>
        </w:rPr>
      </w:pPr>
      <w:r>
        <w:rPr>
          <w:rFonts w:hint="eastAsia"/>
          <w:color w:val="auto"/>
          <w:highlight w:val="none"/>
        </w:rPr>
        <w:t> </w:t>
      </w:r>
    </w:p>
    <w:p w14:paraId="50005F1C">
      <w:pPr>
        <w:pStyle w:val="17"/>
        <w:spacing w:before="0" w:beforeAutospacing="0" w:after="0" w:afterAutospacing="0" w:line="360" w:lineRule="auto"/>
        <w:rPr>
          <w:color w:val="auto"/>
          <w:highlight w:val="none"/>
        </w:rPr>
      </w:pPr>
      <w:r>
        <w:rPr>
          <w:rFonts w:hint="eastAsia"/>
          <w:color w:val="auto"/>
          <w:highlight w:val="none"/>
        </w:rPr>
        <w:t>接受授权方</w:t>
      </w:r>
    </w:p>
    <w:p w14:paraId="3E13C449">
      <w:pPr>
        <w:pStyle w:val="17"/>
        <w:spacing w:before="0" w:beforeAutospacing="0" w:after="0" w:afterAutospacing="0" w:line="360" w:lineRule="auto"/>
        <w:rPr>
          <w:color w:val="auto"/>
          <w:highlight w:val="none"/>
        </w:rPr>
      </w:pPr>
      <w:r>
        <w:rPr>
          <w:rFonts w:hint="eastAsia"/>
          <w:color w:val="auto"/>
          <w:highlight w:val="none"/>
        </w:rPr>
        <w:t>供应商代表签字：</w:t>
      </w:r>
      <w:r>
        <w:rPr>
          <w:rFonts w:hint="eastAsia"/>
          <w:color w:val="auto"/>
          <w:highlight w:val="none"/>
          <w:u w:val="single"/>
        </w:rPr>
        <w:t>                   </w:t>
      </w:r>
    </w:p>
    <w:p w14:paraId="0D5FCB7D">
      <w:pPr>
        <w:pStyle w:val="17"/>
        <w:spacing w:before="0" w:beforeAutospacing="0" w:after="0" w:afterAutospacing="0" w:line="360" w:lineRule="auto"/>
        <w:jc w:val="right"/>
        <w:rPr>
          <w:color w:val="auto"/>
          <w:highlight w:val="none"/>
        </w:rPr>
      </w:pPr>
      <w:r>
        <w:rPr>
          <w:rFonts w:hint="eastAsia"/>
          <w:color w:val="auto"/>
          <w:highlight w:val="none"/>
        </w:rPr>
        <w:t>签署日期：</w:t>
      </w:r>
      <w:r>
        <w:rPr>
          <w:rFonts w:hint="eastAsia"/>
          <w:color w:val="auto"/>
          <w:highlight w:val="none"/>
          <w:u w:val="single"/>
        </w:rPr>
        <w:t>    </w:t>
      </w:r>
      <w:r>
        <w:rPr>
          <w:rFonts w:hint="eastAsia"/>
          <w:color w:val="auto"/>
          <w:highlight w:val="none"/>
        </w:rPr>
        <w:t>年</w:t>
      </w:r>
      <w:r>
        <w:rPr>
          <w:rFonts w:hint="eastAsia"/>
          <w:color w:val="auto"/>
          <w:highlight w:val="none"/>
          <w:u w:val="single"/>
        </w:rPr>
        <w:t>   </w:t>
      </w:r>
      <w:r>
        <w:rPr>
          <w:rFonts w:hint="eastAsia"/>
          <w:color w:val="auto"/>
          <w:highlight w:val="none"/>
        </w:rPr>
        <w:t>月</w:t>
      </w:r>
      <w:r>
        <w:rPr>
          <w:rFonts w:hint="eastAsia"/>
          <w:color w:val="auto"/>
          <w:highlight w:val="none"/>
          <w:u w:val="single"/>
        </w:rPr>
        <w:t>   </w:t>
      </w:r>
      <w:r>
        <w:rPr>
          <w:rFonts w:hint="eastAsia"/>
          <w:color w:val="auto"/>
          <w:highlight w:val="none"/>
        </w:rPr>
        <w:t>日</w:t>
      </w:r>
    </w:p>
    <w:p w14:paraId="5E6EC36C">
      <w:pPr>
        <w:pStyle w:val="17"/>
        <w:spacing w:before="0" w:beforeAutospacing="0" w:after="0" w:afterAutospacing="0" w:line="360" w:lineRule="auto"/>
        <w:rPr>
          <w:color w:val="auto"/>
          <w:highlight w:val="none"/>
        </w:rPr>
      </w:pPr>
      <w:r>
        <w:rPr>
          <w:rFonts w:hint="eastAsia"/>
          <w:color w:val="auto"/>
          <w:highlight w:val="none"/>
        </w:rPr>
        <w:t>附：单位负责人、供应商代表的身份证正反面复印件</w:t>
      </w:r>
    </w:p>
    <w:tbl>
      <w:tblPr>
        <w:tblStyle w:val="21"/>
        <w:tblW w:w="9994"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994"/>
      </w:tblGrid>
      <w:tr w14:paraId="7627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9934" w:type="dxa"/>
            <w:tcMar>
              <w:top w:w="0" w:type="dxa"/>
              <w:left w:w="84" w:type="dxa"/>
              <w:bottom w:w="0" w:type="dxa"/>
              <w:right w:w="84" w:type="dxa"/>
            </w:tcMar>
            <w:vAlign w:val="center"/>
          </w:tcPr>
          <w:p w14:paraId="487FFA93">
            <w:pPr>
              <w:pStyle w:val="17"/>
              <w:spacing w:before="0" w:beforeAutospacing="0" w:after="0" w:afterAutospacing="0" w:line="360" w:lineRule="auto"/>
              <w:jc w:val="center"/>
              <w:rPr>
                <w:color w:val="auto"/>
                <w:highlight w:val="none"/>
              </w:rPr>
            </w:pPr>
            <w:r>
              <w:rPr>
                <w:rStyle w:val="24"/>
                <w:rFonts w:hint="eastAsia"/>
                <w:color w:val="auto"/>
                <w:highlight w:val="none"/>
              </w:rPr>
              <w:t> </w:t>
            </w:r>
          </w:p>
          <w:p w14:paraId="0D2CFBE9">
            <w:pPr>
              <w:pStyle w:val="17"/>
              <w:spacing w:before="0" w:beforeAutospacing="0" w:after="0" w:afterAutospacing="0" w:line="360" w:lineRule="auto"/>
              <w:jc w:val="center"/>
              <w:rPr>
                <w:color w:val="auto"/>
                <w:highlight w:val="none"/>
              </w:rPr>
            </w:pPr>
            <w:r>
              <w:rPr>
                <w:rStyle w:val="24"/>
                <w:rFonts w:hint="eastAsia"/>
                <w:color w:val="auto"/>
                <w:highlight w:val="none"/>
              </w:rPr>
              <w:t>要求：真实有效且内容完整、清晰、整洁。</w:t>
            </w:r>
          </w:p>
          <w:p w14:paraId="5174E8F6">
            <w:pPr>
              <w:pStyle w:val="17"/>
              <w:spacing w:before="0" w:beforeAutospacing="0" w:after="0" w:afterAutospacing="0" w:line="360" w:lineRule="auto"/>
              <w:jc w:val="center"/>
              <w:rPr>
                <w:color w:val="auto"/>
                <w:highlight w:val="none"/>
              </w:rPr>
            </w:pPr>
            <w:r>
              <w:rPr>
                <w:rStyle w:val="24"/>
                <w:rFonts w:hint="eastAsia"/>
                <w:color w:val="auto"/>
                <w:highlight w:val="none"/>
              </w:rPr>
              <w:t> </w:t>
            </w:r>
          </w:p>
        </w:tc>
      </w:tr>
    </w:tbl>
    <w:p w14:paraId="020205F3">
      <w:pPr>
        <w:spacing w:line="360" w:lineRule="auto"/>
        <w:rPr>
          <w:rFonts w:ascii="宋体" w:hAnsi="宋体" w:cs="宋体"/>
          <w:bCs/>
          <w:color w:val="auto"/>
          <w:kern w:val="0"/>
          <w:sz w:val="24"/>
          <w:highlight w:val="none"/>
        </w:rPr>
      </w:pPr>
      <w:r>
        <w:rPr>
          <w:rFonts w:hint="eastAsia" w:ascii="宋体" w:hAnsi="宋体" w:cs="宋体"/>
          <w:color w:val="auto"/>
          <w:sz w:val="24"/>
          <w:highlight w:val="none"/>
        </w:rPr>
        <w:t>注：1、法定代表人（单位负责人）身份证复印件、被授权人身份证复印件须</w:t>
      </w:r>
      <w:r>
        <w:rPr>
          <w:rFonts w:hint="eastAsia" w:ascii="宋体" w:hAnsi="宋体" w:cs="宋体"/>
          <w:bCs/>
          <w:color w:val="auto"/>
          <w:kern w:val="0"/>
          <w:sz w:val="24"/>
          <w:highlight w:val="none"/>
        </w:rPr>
        <w:t>加盖单位公章。</w:t>
      </w:r>
    </w:p>
    <w:p w14:paraId="150919BD">
      <w:pPr>
        <w:spacing w:line="360" w:lineRule="auto"/>
        <w:ind w:firstLine="420"/>
        <w:rPr>
          <w:rFonts w:ascii="宋体" w:hAnsi="宋体" w:cs="宋体"/>
          <w:bCs/>
          <w:color w:val="auto"/>
          <w:kern w:val="0"/>
          <w:sz w:val="24"/>
          <w:highlight w:val="none"/>
        </w:rPr>
      </w:pPr>
      <w:r>
        <w:rPr>
          <w:rFonts w:hint="eastAsia" w:ascii="宋体" w:hAnsi="宋体" w:cs="宋体"/>
          <w:bCs/>
          <w:color w:val="auto"/>
          <w:kern w:val="0"/>
          <w:sz w:val="24"/>
          <w:highlight w:val="none"/>
        </w:rPr>
        <w:t>2、</w:t>
      </w:r>
      <w:r>
        <w:rPr>
          <w:rFonts w:ascii="宋体" w:hAnsi="宋体" w:cs="宋体"/>
          <w:bCs/>
          <w:color w:val="auto"/>
          <w:kern w:val="0"/>
          <w:sz w:val="24"/>
          <w:highlight w:val="none"/>
        </w:rPr>
        <w:t>企业、事业单位和社会团体法人的“单位负责人”指法定代表人，即与实际提交的“营业执照等证明文件”载明的一致。以非法人身份参加</w:t>
      </w:r>
      <w:r>
        <w:rPr>
          <w:rFonts w:hint="eastAsia" w:ascii="宋体" w:hAnsi="宋体" w:cs="宋体"/>
          <w:bCs/>
          <w:color w:val="auto"/>
          <w:kern w:val="0"/>
          <w:sz w:val="24"/>
          <w:highlight w:val="none"/>
        </w:rPr>
        <w:t>报价</w:t>
      </w:r>
      <w:r>
        <w:rPr>
          <w:rFonts w:ascii="宋体" w:hAnsi="宋体" w:cs="宋体"/>
          <w:bCs/>
          <w:color w:val="auto"/>
          <w:kern w:val="0"/>
          <w:sz w:val="24"/>
          <w:highlight w:val="none"/>
        </w:rPr>
        <w:t>的，“单位负责人”指代表单位行使职权的主要负责人，即与实际提交的“营业执照等证明文件”载明的一致。</w:t>
      </w:r>
      <w:r>
        <w:rPr>
          <w:rFonts w:hint="eastAsia" w:ascii="宋体" w:hAnsi="宋体" w:cs="宋体"/>
          <w:bCs/>
          <w:color w:val="auto"/>
          <w:kern w:val="0"/>
          <w:sz w:val="24"/>
          <w:highlight w:val="none"/>
        </w:rPr>
        <w:t>供应商</w:t>
      </w:r>
      <w:r>
        <w:rPr>
          <w:rFonts w:ascii="宋体" w:hAnsi="宋体" w:cs="宋体"/>
          <w:bCs/>
          <w:color w:val="auto"/>
          <w:kern w:val="0"/>
          <w:sz w:val="24"/>
          <w:highlight w:val="none"/>
        </w:rPr>
        <w:t>（自然人除外）：若</w:t>
      </w:r>
      <w:r>
        <w:rPr>
          <w:rFonts w:hint="eastAsia" w:ascii="宋体" w:hAnsi="宋体" w:cs="宋体"/>
          <w:bCs/>
          <w:color w:val="auto"/>
          <w:kern w:val="0"/>
          <w:sz w:val="24"/>
          <w:highlight w:val="none"/>
        </w:rPr>
        <w:t>供应商代表</w:t>
      </w:r>
      <w:r>
        <w:rPr>
          <w:rFonts w:ascii="宋体" w:hAnsi="宋体" w:cs="宋体"/>
          <w:bCs/>
          <w:color w:val="auto"/>
          <w:kern w:val="0"/>
          <w:sz w:val="24"/>
          <w:highlight w:val="none"/>
        </w:rPr>
        <w:t>为单位负责人授权的委托代理人，应提供本授权书；若</w:t>
      </w:r>
      <w:r>
        <w:rPr>
          <w:rFonts w:hint="eastAsia" w:ascii="宋体" w:hAnsi="宋体" w:cs="宋体"/>
          <w:bCs/>
          <w:color w:val="auto"/>
          <w:kern w:val="0"/>
          <w:sz w:val="24"/>
          <w:highlight w:val="none"/>
        </w:rPr>
        <w:t>供应商代表</w:t>
      </w:r>
      <w:r>
        <w:rPr>
          <w:rFonts w:ascii="宋体" w:hAnsi="宋体" w:cs="宋体"/>
          <w:bCs/>
          <w:color w:val="auto"/>
          <w:kern w:val="0"/>
          <w:sz w:val="24"/>
          <w:highlight w:val="none"/>
        </w:rPr>
        <w:t>为单位负责人，应在此项下提交其身份证正反面复印件，可不提供本授权书。</w:t>
      </w:r>
    </w:p>
    <w:p w14:paraId="4C07E3E8">
      <w:pPr>
        <w:spacing w:line="360" w:lineRule="auto"/>
        <w:jc w:val="center"/>
        <w:outlineLvl w:val="2"/>
        <w:rPr>
          <w:rFonts w:hint="eastAsia" w:ascii="宋体" w:hAnsi="宋体"/>
          <w:b/>
          <w:color w:val="auto"/>
          <w:sz w:val="32"/>
          <w:szCs w:val="22"/>
          <w:highlight w:val="none"/>
          <w:lang w:eastAsia="zh-CN"/>
        </w:rPr>
      </w:pPr>
      <w:r>
        <w:rPr>
          <w:rFonts w:hint="eastAsia" w:ascii="宋体" w:hAnsi="宋体"/>
          <w:b/>
          <w:color w:val="auto"/>
          <w:sz w:val="32"/>
          <w:szCs w:val="22"/>
          <w:highlight w:val="none"/>
        </w:rPr>
        <w:t>4.特定资格要求</w:t>
      </w:r>
      <w:r>
        <w:rPr>
          <w:rFonts w:hint="eastAsia" w:ascii="宋体" w:hAnsi="宋体"/>
          <w:b/>
          <w:color w:val="auto"/>
          <w:sz w:val="32"/>
          <w:szCs w:val="22"/>
          <w:highlight w:val="none"/>
          <w:lang w:eastAsia="zh-CN"/>
        </w:rPr>
        <w:t>（</w:t>
      </w:r>
      <w:r>
        <w:rPr>
          <w:rFonts w:hint="eastAsia" w:ascii="宋体" w:hAnsi="宋体"/>
          <w:b/>
          <w:color w:val="auto"/>
          <w:sz w:val="32"/>
          <w:szCs w:val="22"/>
          <w:highlight w:val="none"/>
          <w:lang w:val="en-US" w:eastAsia="zh-CN"/>
        </w:rPr>
        <w:t>若有</w:t>
      </w:r>
      <w:r>
        <w:rPr>
          <w:rFonts w:hint="eastAsia" w:ascii="宋体" w:hAnsi="宋体"/>
          <w:b/>
          <w:color w:val="auto"/>
          <w:sz w:val="32"/>
          <w:szCs w:val="22"/>
          <w:highlight w:val="none"/>
          <w:lang w:eastAsia="zh-CN"/>
        </w:rPr>
        <w:t>）</w:t>
      </w:r>
    </w:p>
    <w:p w14:paraId="7710CB52">
      <w:pPr>
        <w:spacing w:line="360" w:lineRule="auto"/>
        <w:jc w:val="center"/>
        <w:outlineLvl w:val="2"/>
        <w:rPr>
          <w:rFonts w:hint="eastAsia" w:ascii="宋体" w:hAnsi="宋体"/>
          <w:b/>
          <w:color w:val="auto"/>
          <w:sz w:val="32"/>
          <w:szCs w:val="22"/>
          <w:highlight w:val="none"/>
          <w:lang w:val="en-US" w:eastAsia="zh-CN"/>
        </w:rPr>
      </w:pPr>
    </w:p>
    <w:p w14:paraId="5BA51F20">
      <w:pPr>
        <w:spacing w:line="360" w:lineRule="auto"/>
        <w:jc w:val="center"/>
        <w:outlineLvl w:val="2"/>
        <w:rPr>
          <w:rFonts w:hint="default" w:ascii="宋体" w:hAnsi="宋体"/>
          <w:b/>
          <w:color w:val="auto"/>
          <w:sz w:val="32"/>
          <w:szCs w:val="22"/>
          <w:highlight w:val="none"/>
          <w:lang w:val="en-US" w:eastAsia="zh-CN"/>
        </w:rPr>
      </w:pPr>
      <w:r>
        <w:rPr>
          <w:rFonts w:hint="eastAsia" w:ascii="宋体" w:hAnsi="宋体"/>
          <w:b/>
          <w:color w:val="auto"/>
          <w:sz w:val="32"/>
          <w:szCs w:val="22"/>
          <w:highlight w:val="none"/>
          <w:lang w:val="en-US" w:eastAsia="zh-CN"/>
        </w:rPr>
        <w:t>按网上竞价文件第一章要求提供</w:t>
      </w:r>
    </w:p>
    <w:p w14:paraId="2F4A69B4">
      <w:pPr>
        <w:spacing w:line="240" w:lineRule="auto"/>
        <w:jc w:val="left"/>
        <w:outlineLvl w:val="9"/>
        <w:rPr>
          <w:rFonts w:hint="eastAsia" w:ascii="宋体" w:hAnsi="宋体"/>
          <w:b/>
          <w:color w:val="auto"/>
          <w:sz w:val="28"/>
          <w:szCs w:val="28"/>
          <w:highlight w:val="none"/>
        </w:rPr>
      </w:pPr>
      <w:r>
        <w:rPr>
          <w:rFonts w:hint="eastAsia" w:ascii="宋体" w:hAnsi="宋体"/>
          <w:b/>
          <w:color w:val="auto"/>
          <w:sz w:val="28"/>
          <w:szCs w:val="28"/>
          <w:highlight w:val="none"/>
        </w:rPr>
        <w:br w:type="page"/>
      </w:r>
    </w:p>
    <w:p w14:paraId="7279DCED">
      <w:pPr>
        <w:spacing w:line="360" w:lineRule="auto"/>
        <w:jc w:val="center"/>
        <w:outlineLvl w:val="2"/>
        <w:rPr>
          <w:rFonts w:ascii="楷体_GB2312" w:eastAsia="楷体_GB2312"/>
          <w:b/>
          <w:color w:val="auto"/>
          <w:sz w:val="40"/>
          <w:szCs w:val="40"/>
          <w:highlight w:val="none"/>
        </w:rPr>
      </w:pPr>
      <w:r>
        <w:rPr>
          <w:rFonts w:hint="eastAsia" w:ascii="宋体" w:hAnsi="宋体"/>
          <w:b/>
          <w:color w:val="auto"/>
          <w:sz w:val="28"/>
          <w:szCs w:val="28"/>
          <w:highlight w:val="none"/>
        </w:rPr>
        <w:t>5</w:t>
      </w:r>
      <w:r>
        <w:rPr>
          <w:rFonts w:hint="eastAsia" w:ascii="宋体" w:hAnsi="宋体"/>
          <w:b/>
          <w:color w:val="auto"/>
          <w:sz w:val="28"/>
          <w:szCs w:val="28"/>
          <w:highlight w:val="none"/>
          <w:lang w:eastAsia="zh-CN"/>
        </w:rPr>
        <w:t>、</w:t>
      </w:r>
      <w:r>
        <w:rPr>
          <w:rFonts w:hint="eastAsia" w:ascii="宋体" w:hAnsi="宋体"/>
          <w:b/>
          <w:color w:val="auto"/>
          <w:sz w:val="28"/>
          <w:szCs w:val="28"/>
          <w:highlight w:val="none"/>
        </w:rPr>
        <w:t>供应商需提供的其他材料</w:t>
      </w:r>
    </w:p>
    <w:p w14:paraId="16E8D298">
      <w:pPr>
        <w:pStyle w:val="34"/>
        <w:spacing w:line="360" w:lineRule="auto"/>
        <w:jc w:val="center"/>
        <w:outlineLvl w:val="2"/>
        <w:rPr>
          <w:rFonts w:hint="default" w:ascii="宋体" w:hAnsi="宋体" w:cs="宋体"/>
          <w:color w:val="auto"/>
          <w:sz w:val="24"/>
          <w:szCs w:val="24"/>
          <w:highlight w:val="none"/>
        </w:rPr>
      </w:pPr>
      <w:r>
        <w:rPr>
          <w:rFonts w:ascii="宋体" w:hAnsi="宋体" w:cs="宋体"/>
          <w:bCs/>
          <w:color w:val="auto"/>
          <w:sz w:val="24"/>
          <w:szCs w:val="24"/>
          <w:highlight w:val="none"/>
          <w:lang w:eastAsia="zh-CN"/>
        </w:rPr>
        <w:t>（1）</w:t>
      </w:r>
      <w:r>
        <w:rPr>
          <w:rFonts w:ascii="宋体" w:hAnsi="宋体" w:cs="宋体"/>
          <w:color w:val="auto"/>
          <w:sz w:val="24"/>
          <w:szCs w:val="24"/>
          <w:highlight w:val="none"/>
        </w:rPr>
        <w:t>标的说明一览表</w:t>
      </w:r>
    </w:p>
    <w:p w14:paraId="3695F67D">
      <w:pPr>
        <w:pStyle w:val="34"/>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项目编号：</w:t>
      </w:r>
      <w:r>
        <w:rPr>
          <w:rFonts w:ascii="宋体" w:hAnsi="宋体" w:cs="宋体"/>
          <w:color w:val="auto"/>
          <w:sz w:val="24"/>
          <w:szCs w:val="24"/>
          <w:highlight w:val="none"/>
          <w:u w:val="single"/>
        </w:rPr>
        <w:t>　　　　　　　　</w:t>
      </w:r>
    </w:p>
    <w:tbl>
      <w:tblPr>
        <w:tblStyle w:val="21"/>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69"/>
        <w:gridCol w:w="1155"/>
        <w:gridCol w:w="2715"/>
        <w:gridCol w:w="2025"/>
        <w:gridCol w:w="1436"/>
        <w:gridCol w:w="1662"/>
      </w:tblGrid>
      <w:tr w14:paraId="286B0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9" w:type="dxa"/>
            <w:vAlign w:val="center"/>
          </w:tcPr>
          <w:p w14:paraId="1FFD5603">
            <w:pPr>
              <w:pStyle w:val="34"/>
              <w:spacing w:line="360" w:lineRule="auto"/>
              <w:jc w:val="center"/>
              <w:rPr>
                <w:rFonts w:hint="default" w:ascii="宋体" w:hAnsi="宋体" w:cs="宋体"/>
                <w:color w:val="auto"/>
                <w:sz w:val="24"/>
                <w:szCs w:val="24"/>
                <w:highlight w:val="none"/>
              </w:rPr>
            </w:pPr>
            <w:r>
              <w:rPr>
                <w:rFonts w:hint="eastAsia" w:ascii="宋体" w:hAnsi="宋体" w:cs="宋体"/>
                <w:color w:val="auto"/>
                <w:sz w:val="24"/>
                <w:szCs w:val="24"/>
                <w:highlight w:val="none"/>
                <w:lang w:eastAsia="zh-CN"/>
              </w:rPr>
              <w:t>采购</w:t>
            </w:r>
            <w:r>
              <w:rPr>
                <w:rFonts w:ascii="宋体" w:hAnsi="宋体" w:cs="宋体"/>
                <w:color w:val="auto"/>
                <w:sz w:val="24"/>
                <w:szCs w:val="24"/>
                <w:highlight w:val="none"/>
              </w:rPr>
              <w:t>包</w:t>
            </w:r>
          </w:p>
        </w:tc>
        <w:tc>
          <w:tcPr>
            <w:tcW w:w="1155" w:type="dxa"/>
            <w:vAlign w:val="center"/>
          </w:tcPr>
          <w:p w14:paraId="08523359">
            <w:pPr>
              <w:pStyle w:val="34"/>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品目号</w:t>
            </w:r>
          </w:p>
        </w:tc>
        <w:tc>
          <w:tcPr>
            <w:tcW w:w="2715" w:type="dxa"/>
            <w:vAlign w:val="center"/>
          </w:tcPr>
          <w:p w14:paraId="34E5866E">
            <w:pPr>
              <w:pStyle w:val="34"/>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lang w:val="en-US" w:eastAsia="zh-CN"/>
              </w:rPr>
              <w:t>标的说明</w:t>
            </w:r>
          </w:p>
        </w:tc>
        <w:tc>
          <w:tcPr>
            <w:tcW w:w="2025" w:type="dxa"/>
            <w:vAlign w:val="center"/>
          </w:tcPr>
          <w:p w14:paraId="123E538A">
            <w:pPr>
              <w:pStyle w:val="34"/>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lang w:eastAsia="zh-CN"/>
              </w:rPr>
              <w:t>数量</w:t>
            </w:r>
          </w:p>
        </w:tc>
        <w:tc>
          <w:tcPr>
            <w:tcW w:w="1436" w:type="dxa"/>
            <w:vAlign w:val="center"/>
          </w:tcPr>
          <w:p w14:paraId="27410794">
            <w:pPr>
              <w:pStyle w:val="34"/>
              <w:spacing w:line="360" w:lineRule="auto"/>
              <w:jc w:val="center"/>
              <w:rPr>
                <w:rFonts w:hint="default" w:ascii="宋体" w:hAnsi="宋体" w:cs="宋体"/>
                <w:color w:val="auto"/>
                <w:sz w:val="24"/>
                <w:szCs w:val="24"/>
                <w:highlight w:val="none"/>
              </w:rPr>
            </w:pPr>
            <w:r>
              <w:rPr>
                <w:rFonts w:ascii="宋体" w:hAnsi="宋体" w:eastAsia="宋体" w:cs="宋体"/>
                <w:color w:val="auto"/>
                <w:sz w:val="24"/>
                <w:szCs w:val="24"/>
              </w:rPr>
              <w:t>规格</w:t>
            </w:r>
          </w:p>
        </w:tc>
        <w:tc>
          <w:tcPr>
            <w:tcW w:w="1662" w:type="dxa"/>
            <w:vAlign w:val="center"/>
          </w:tcPr>
          <w:p w14:paraId="7BA65B44">
            <w:pPr>
              <w:pStyle w:val="34"/>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来源地</w:t>
            </w:r>
          </w:p>
        </w:tc>
      </w:tr>
      <w:tr w14:paraId="09236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9" w:type="dxa"/>
            <w:vMerge w:val="restart"/>
            <w:vAlign w:val="center"/>
          </w:tcPr>
          <w:p w14:paraId="64003EDA">
            <w:pPr>
              <w:pStyle w:val="34"/>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p>
        </w:tc>
        <w:tc>
          <w:tcPr>
            <w:tcW w:w="1155" w:type="dxa"/>
            <w:vAlign w:val="center"/>
          </w:tcPr>
          <w:p w14:paraId="4C905E68">
            <w:pPr>
              <w:pStyle w:val="34"/>
              <w:spacing w:line="360" w:lineRule="auto"/>
              <w:jc w:val="center"/>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-1</w:t>
            </w:r>
          </w:p>
        </w:tc>
        <w:tc>
          <w:tcPr>
            <w:tcW w:w="2715" w:type="dxa"/>
            <w:vAlign w:val="center"/>
          </w:tcPr>
          <w:p w14:paraId="6AA8F466">
            <w:pPr>
              <w:spacing w:line="360" w:lineRule="auto"/>
              <w:jc w:val="center"/>
              <w:rPr>
                <w:rFonts w:ascii="宋体" w:hAnsi="宋体" w:cs="宋体"/>
                <w:color w:val="auto"/>
                <w:sz w:val="24"/>
                <w:highlight w:val="none"/>
              </w:rPr>
            </w:pPr>
          </w:p>
        </w:tc>
        <w:tc>
          <w:tcPr>
            <w:tcW w:w="2025" w:type="dxa"/>
            <w:vAlign w:val="center"/>
          </w:tcPr>
          <w:p w14:paraId="223B775A">
            <w:pPr>
              <w:spacing w:line="360" w:lineRule="auto"/>
              <w:jc w:val="center"/>
              <w:rPr>
                <w:rFonts w:ascii="宋体" w:hAnsi="宋体" w:cs="宋体"/>
                <w:color w:val="auto"/>
                <w:sz w:val="24"/>
                <w:highlight w:val="none"/>
              </w:rPr>
            </w:pPr>
          </w:p>
        </w:tc>
        <w:tc>
          <w:tcPr>
            <w:tcW w:w="1436" w:type="dxa"/>
            <w:vAlign w:val="center"/>
          </w:tcPr>
          <w:p w14:paraId="1AC5BAEF">
            <w:pPr>
              <w:spacing w:line="360" w:lineRule="auto"/>
              <w:jc w:val="center"/>
              <w:rPr>
                <w:rFonts w:ascii="宋体" w:hAnsi="宋体" w:cs="宋体"/>
                <w:color w:val="auto"/>
                <w:sz w:val="24"/>
                <w:highlight w:val="none"/>
              </w:rPr>
            </w:pPr>
          </w:p>
        </w:tc>
        <w:tc>
          <w:tcPr>
            <w:tcW w:w="1662" w:type="dxa"/>
            <w:vAlign w:val="center"/>
          </w:tcPr>
          <w:p w14:paraId="6EB2F453">
            <w:pPr>
              <w:spacing w:line="360" w:lineRule="auto"/>
              <w:jc w:val="center"/>
              <w:rPr>
                <w:rFonts w:ascii="宋体" w:hAnsi="宋体" w:cs="宋体"/>
                <w:color w:val="auto"/>
                <w:sz w:val="24"/>
                <w:highlight w:val="none"/>
              </w:rPr>
            </w:pPr>
          </w:p>
        </w:tc>
      </w:tr>
      <w:tr w14:paraId="2BB283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9" w:type="dxa"/>
            <w:vMerge w:val="continue"/>
            <w:vAlign w:val="center"/>
          </w:tcPr>
          <w:p w14:paraId="5EA702D3">
            <w:pPr>
              <w:spacing w:line="360" w:lineRule="auto"/>
              <w:jc w:val="center"/>
              <w:rPr>
                <w:rFonts w:ascii="宋体" w:hAnsi="宋体" w:cs="宋体"/>
                <w:color w:val="auto"/>
                <w:sz w:val="24"/>
                <w:highlight w:val="none"/>
              </w:rPr>
            </w:pPr>
          </w:p>
        </w:tc>
        <w:tc>
          <w:tcPr>
            <w:tcW w:w="1155" w:type="dxa"/>
            <w:vAlign w:val="center"/>
          </w:tcPr>
          <w:p w14:paraId="2B609FC3">
            <w:pPr>
              <w:pStyle w:val="34"/>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w:t>
            </w:r>
          </w:p>
        </w:tc>
        <w:tc>
          <w:tcPr>
            <w:tcW w:w="2715" w:type="dxa"/>
            <w:vAlign w:val="center"/>
          </w:tcPr>
          <w:p w14:paraId="0543263A">
            <w:pPr>
              <w:spacing w:line="360" w:lineRule="auto"/>
              <w:jc w:val="center"/>
              <w:rPr>
                <w:rFonts w:ascii="宋体" w:hAnsi="宋体" w:cs="宋体"/>
                <w:color w:val="auto"/>
                <w:sz w:val="24"/>
                <w:highlight w:val="none"/>
              </w:rPr>
            </w:pPr>
          </w:p>
        </w:tc>
        <w:tc>
          <w:tcPr>
            <w:tcW w:w="2025" w:type="dxa"/>
            <w:vAlign w:val="center"/>
          </w:tcPr>
          <w:p w14:paraId="61C8DAB1">
            <w:pPr>
              <w:spacing w:line="360" w:lineRule="auto"/>
              <w:jc w:val="center"/>
              <w:rPr>
                <w:rFonts w:ascii="宋体" w:hAnsi="宋体" w:cs="宋体"/>
                <w:color w:val="auto"/>
                <w:sz w:val="24"/>
                <w:highlight w:val="none"/>
              </w:rPr>
            </w:pPr>
          </w:p>
        </w:tc>
        <w:tc>
          <w:tcPr>
            <w:tcW w:w="1436" w:type="dxa"/>
            <w:vAlign w:val="center"/>
          </w:tcPr>
          <w:p w14:paraId="388D2F74">
            <w:pPr>
              <w:spacing w:line="360" w:lineRule="auto"/>
              <w:jc w:val="center"/>
              <w:rPr>
                <w:rFonts w:ascii="宋体" w:hAnsi="宋体" w:cs="宋体"/>
                <w:color w:val="auto"/>
                <w:sz w:val="24"/>
                <w:highlight w:val="none"/>
              </w:rPr>
            </w:pPr>
          </w:p>
        </w:tc>
        <w:tc>
          <w:tcPr>
            <w:tcW w:w="1662" w:type="dxa"/>
            <w:vAlign w:val="center"/>
          </w:tcPr>
          <w:p w14:paraId="131BC72D">
            <w:pPr>
              <w:spacing w:line="360" w:lineRule="auto"/>
              <w:jc w:val="center"/>
              <w:rPr>
                <w:rFonts w:ascii="宋体" w:hAnsi="宋体" w:cs="宋体"/>
                <w:color w:val="auto"/>
                <w:sz w:val="24"/>
                <w:highlight w:val="none"/>
              </w:rPr>
            </w:pPr>
          </w:p>
        </w:tc>
      </w:tr>
    </w:tbl>
    <w:p w14:paraId="15ACEA73">
      <w:pPr>
        <w:pStyle w:val="34"/>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※注意：</w:t>
      </w:r>
    </w:p>
    <w:p w14:paraId="09554B1B">
      <w:pPr>
        <w:pStyle w:val="34"/>
        <w:spacing w:line="360" w:lineRule="auto"/>
        <w:ind w:firstLine="480"/>
        <w:jc w:val="both"/>
        <w:rPr>
          <w:rFonts w:hint="default" w:ascii="宋体" w:hAnsi="宋体" w:eastAsia="宋体" w:cs="宋体"/>
          <w:color w:val="auto"/>
          <w:sz w:val="24"/>
          <w:szCs w:val="24"/>
        </w:rPr>
      </w:pPr>
      <w:r>
        <w:rPr>
          <w:rFonts w:ascii="宋体" w:hAnsi="宋体" w:eastAsia="宋体" w:cs="宋体"/>
          <w:color w:val="auto"/>
          <w:sz w:val="24"/>
          <w:szCs w:val="24"/>
        </w:rPr>
        <w:t>1、本表应按照下列规定填写：</w:t>
      </w:r>
    </w:p>
    <w:p w14:paraId="18FED685">
      <w:pPr>
        <w:pStyle w:val="34"/>
        <w:spacing w:line="360" w:lineRule="auto"/>
        <w:ind w:firstLine="480"/>
        <w:jc w:val="both"/>
        <w:rPr>
          <w:rFonts w:hint="default" w:ascii="宋体" w:hAnsi="宋体" w:eastAsia="宋体" w:cs="宋体"/>
          <w:color w:val="auto"/>
          <w:sz w:val="24"/>
          <w:szCs w:val="24"/>
        </w:rPr>
      </w:pPr>
      <w:r>
        <w:rPr>
          <w:rFonts w:ascii="宋体" w:hAnsi="宋体" w:eastAsia="宋体" w:cs="宋体"/>
          <w:color w:val="auto"/>
          <w:sz w:val="24"/>
          <w:szCs w:val="24"/>
        </w:rPr>
        <w:t>1.1“采购包”、“品目号”、“</w:t>
      </w:r>
      <w:r>
        <w:rPr>
          <w:rFonts w:ascii="宋体" w:hAnsi="宋体" w:eastAsia="宋体" w:cs="宋体"/>
          <w:color w:val="auto"/>
          <w:sz w:val="24"/>
          <w:szCs w:val="24"/>
          <w:lang w:eastAsia="zh-CN"/>
        </w:rPr>
        <w:t>货物名称/服务名称/工程名称</w:t>
      </w:r>
      <w:r>
        <w:rPr>
          <w:rFonts w:ascii="宋体" w:hAnsi="宋体" w:eastAsia="宋体" w:cs="宋体"/>
          <w:color w:val="auto"/>
          <w:sz w:val="24"/>
          <w:szCs w:val="24"/>
        </w:rPr>
        <w:t>”及“</w:t>
      </w:r>
      <w:r>
        <w:rPr>
          <w:rFonts w:ascii="宋体" w:hAnsi="宋体" w:eastAsia="宋体" w:cs="宋体"/>
          <w:color w:val="auto"/>
          <w:sz w:val="24"/>
          <w:szCs w:val="24"/>
          <w:lang w:eastAsia="zh-CN"/>
        </w:rPr>
        <w:t>数量/</w:t>
      </w:r>
      <w:r>
        <w:rPr>
          <w:rFonts w:hint="default" w:ascii="宋体" w:hAnsi="宋体" w:eastAsia="宋体" w:cs="宋体"/>
          <w:color w:val="auto"/>
          <w:sz w:val="24"/>
          <w:szCs w:val="24"/>
        </w:rPr>
        <w:t>服务期限</w:t>
      </w:r>
      <w:r>
        <w:rPr>
          <w:rFonts w:ascii="宋体" w:hAnsi="宋体" w:eastAsia="宋体" w:cs="宋体"/>
          <w:color w:val="auto"/>
          <w:sz w:val="24"/>
          <w:szCs w:val="24"/>
          <w:lang w:eastAsia="zh-CN"/>
        </w:rPr>
        <w:t>/施工工期</w:t>
      </w:r>
      <w:r>
        <w:rPr>
          <w:rFonts w:ascii="宋体" w:hAnsi="宋体" w:eastAsia="宋体" w:cs="宋体"/>
          <w:color w:val="auto"/>
          <w:sz w:val="24"/>
          <w:szCs w:val="24"/>
        </w:rPr>
        <w:t>”应与</w:t>
      </w:r>
      <w:r>
        <w:rPr>
          <w:rFonts w:ascii="宋体" w:hAnsi="宋体" w:eastAsia="宋体" w:cs="宋体"/>
          <w:color w:val="auto"/>
          <w:sz w:val="24"/>
          <w:szCs w:val="24"/>
          <w:lang w:eastAsia="zh-CN"/>
        </w:rPr>
        <w:t>第三章</w:t>
      </w:r>
      <w:r>
        <w:rPr>
          <w:rFonts w:ascii="宋体" w:hAnsi="宋体" w:eastAsia="宋体" w:cs="宋体"/>
          <w:color w:val="auto"/>
          <w:sz w:val="24"/>
          <w:szCs w:val="24"/>
        </w:rPr>
        <w:t>《采购标的一览表》中的有关内容（“采购包”、“品目号”、“</w:t>
      </w:r>
      <w:r>
        <w:rPr>
          <w:rFonts w:ascii="宋体" w:hAnsi="宋体" w:eastAsia="宋体" w:cs="宋体"/>
          <w:color w:val="auto"/>
          <w:sz w:val="24"/>
          <w:szCs w:val="24"/>
          <w:lang w:eastAsia="zh-CN"/>
        </w:rPr>
        <w:t>货物名称/服务名称/工程名称</w:t>
      </w:r>
      <w:r>
        <w:rPr>
          <w:rFonts w:ascii="宋体" w:hAnsi="宋体" w:eastAsia="宋体" w:cs="宋体"/>
          <w:color w:val="auto"/>
          <w:sz w:val="24"/>
          <w:szCs w:val="24"/>
        </w:rPr>
        <w:t>”及“</w:t>
      </w:r>
      <w:r>
        <w:rPr>
          <w:rFonts w:ascii="宋体" w:hAnsi="宋体" w:eastAsia="宋体" w:cs="宋体"/>
          <w:color w:val="auto"/>
          <w:sz w:val="24"/>
          <w:szCs w:val="24"/>
          <w:lang w:eastAsia="zh-CN"/>
        </w:rPr>
        <w:t>数量/</w:t>
      </w:r>
      <w:r>
        <w:rPr>
          <w:rFonts w:hint="default" w:ascii="宋体" w:hAnsi="宋体" w:eastAsia="宋体" w:cs="宋体"/>
          <w:color w:val="auto"/>
          <w:sz w:val="24"/>
          <w:szCs w:val="24"/>
        </w:rPr>
        <w:t>服务期限</w:t>
      </w:r>
      <w:r>
        <w:rPr>
          <w:rFonts w:ascii="宋体" w:hAnsi="宋体" w:eastAsia="宋体" w:cs="宋体"/>
          <w:color w:val="auto"/>
          <w:sz w:val="24"/>
          <w:szCs w:val="24"/>
          <w:lang w:eastAsia="zh-CN"/>
        </w:rPr>
        <w:t>/施工工期</w:t>
      </w:r>
      <w:r>
        <w:rPr>
          <w:rFonts w:ascii="宋体" w:hAnsi="宋体" w:eastAsia="宋体" w:cs="宋体"/>
          <w:color w:val="auto"/>
          <w:sz w:val="24"/>
          <w:szCs w:val="24"/>
        </w:rPr>
        <w:t>”）保持一致。</w:t>
      </w:r>
    </w:p>
    <w:p w14:paraId="0517C922">
      <w:pPr>
        <w:pStyle w:val="34"/>
        <w:spacing w:line="360" w:lineRule="auto"/>
        <w:ind w:firstLine="480"/>
        <w:jc w:val="both"/>
        <w:rPr>
          <w:rFonts w:hint="default" w:ascii="宋体" w:hAnsi="宋体" w:eastAsia="宋体" w:cs="宋体"/>
          <w:b w:val="0"/>
          <w:bCs w:val="0"/>
          <w:color w:val="auto"/>
          <w:sz w:val="24"/>
          <w:szCs w:val="24"/>
        </w:rPr>
      </w:pPr>
      <w:r>
        <w:rPr>
          <w:rFonts w:ascii="宋体" w:hAnsi="宋体" w:eastAsia="宋体" w:cs="宋体"/>
          <w:b w:val="0"/>
          <w:bCs w:val="0"/>
          <w:color w:val="auto"/>
          <w:sz w:val="24"/>
          <w:szCs w:val="24"/>
        </w:rPr>
        <w:t>1.2货物</w:t>
      </w:r>
      <w:r>
        <w:rPr>
          <w:rFonts w:ascii="宋体" w:hAnsi="宋体" w:eastAsia="宋体" w:cs="宋体"/>
          <w:b w:val="0"/>
          <w:bCs w:val="0"/>
          <w:color w:val="auto"/>
          <w:sz w:val="24"/>
          <w:szCs w:val="24"/>
          <w:lang w:eastAsia="zh-CN"/>
        </w:rPr>
        <w:t>类项目</w:t>
      </w:r>
      <w:r>
        <w:rPr>
          <w:rFonts w:ascii="宋体" w:hAnsi="宋体" w:eastAsia="宋体" w:cs="宋体"/>
          <w:b w:val="0"/>
          <w:bCs w:val="0"/>
          <w:color w:val="auto"/>
          <w:sz w:val="24"/>
          <w:szCs w:val="24"/>
        </w:rPr>
        <w:t>：“规格”项下应填写货物制造厂商赋予的品牌（属于节能、环保清单产品的货物，填写的品牌名称应与清单载明的品牌名称保持一致）及具体型号。“来源地”应填写货物的原产地。</w:t>
      </w:r>
    </w:p>
    <w:p w14:paraId="60720879">
      <w:pPr>
        <w:pStyle w:val="34"/>
        <w:spacing w:line="360" w:lineRule="auto"/>
        <w:ind w:firstLine="480"/>
        <w:jc w:val="both"/>
        <w:rPr>
          <w:rFonts w:hint="default" w:ascii="宋体" w:hAnsi="宋体" w:eastAsia="宋体" w:cs="宋体"/>
          <w:b/>
          <w:bCs/>
          <w:color w:val="auto"/>
          <w:sz w:val="24"/>
          <w:szCs w:val="24"/>
        </w:rPr>
      </w:pPr>
      <w:r>
        <w:rPr>
          <w:rFonts w:ascii="宋体" w:hAnsi="宋体" w:eastAsia="宋体" w:cs="宋体"/>
          <w:b/>
          <w:bCs/>
          <w:color w:val="auto"/>
          <w:sz w:val="24"/>
          <w:szCs w:val="24"/>
        </w:rPr>
        <w:t>1.3服务</w:t>
      </w:r>
      <w:r>
        <w:rPr>
          <w:rFonts w:ascii="宋体" w:hAnsi="宋体" w:eastAsia="宋体" w:cs="宋体"/>
          <w:b/>
          <w:bCs/>
          <w:color w:val="auto"/>
          <w:sz w:val="24"/>
          <w:szCs w:val="24"/>
          <w:lang w:eastAsia="zh-CN"/>
        </w:rPr>
        <w:t>类项目</w:t>
      </w:r>
      <w:r>
        <w:rPr>
          <w:rFonts w:ascii="宋体" w:hAnsi="宋体" w:eastAsia="宋体" w:cs="宋体"/>
          <w:b/>
          <w:bCs/>
          <w:color w:val="auto"/>
          <w:sz w:val="24"/>
          <w:szCs w:val="24"/>
        </w:rPr>
        <w:t>：“规格”项下应填写服务提供者提供的服务标准及品牌（若有）。“来源地”应填写服务提供者的所在地。</w:t>
      </w:r>
    </w:p>
    <w:p w14:paraId="6E87D13E">
      <w:pPr>
        <w:pStyle w:val="34"/>
        <w:spacing w:line="360" w:lineRule="auto"/>
        <w:ind w:firstLine="480"/>
        <w:jc w:val="both"/>
        <w:rPr>
          <w:rFonts w:ascii="宋体" w:hAnsi="宋体" w:eastAsia="宋体" w:cs="宋体"/>
          <w:color w:val="auto"/>
          <w:sz w:val="24"/>
          <w:szCs w:val="24"/>
        </w:rPr>
      </w:pPr>
      <w:r>
        <w:rPr>
          <w:rFonts w:ascii="宋体" w:hAnsi="宋体" w:eastAsia="宋体" w:cs="宋体"/>
          <w:color w:val="auto"/>
          <w:sz w:val="24"/>
          <w:szCs w:val="24"/>
          <w:lang w:eastAsia="zh-CN"/>
        </w:rPr>
        <w:t>1</w:t>
      </w:r>
      <w:r>
        <w:rPr>
          <w:rFonts w:hint="default" w:ascii="宋体" w:hAnsi="宋体" w:eastAsia="宋体" w:cs="宋体"/>
          <w:color w:val="auto"/>
          <w:sz w:val="24"/>
          <w:szCs w:val="24"/>
          <w:lang w:eastAsia="zh-CN"/>
        </w:rPr>
        <w:t>.4</w:t>
      </w:r>
      <w:r>
        <w:rPr>
          <w:rFonts w:ascii="宋体" w:hAnsi="宋体" w:eastAsia="宋体" w:cs="宋体"/>
          <w:color w:val="auto"/>
          <w:sz w:val="24"/>
          <w:szCs w:val="24"/>
          <w:lang w:eastAsia="zh-CN"/>
        </w:rPr>
        <w:t>工程类项目</w:t>
      </w:r>
      <w:r>
        <w:rPr>
          <w:rFonts w:ascii="宋体" w:hAnsi="宋体" w:eastAsia="宋体" w:cs="宋体"/>
          <w:color w:val="auto"/>
          <w:sz w:val="24"/>
          <w:szCs w:val="24"/>
        </w:rPr>
        <w:t>：</w:t>
      </w:r>
      <w:r>
        <w:rPr>
          <w:rFonts w:hint="eastAsia" w:ascii="宋体" w:hAnsi="宋体" w:eastAsia="宋体" w:cs="宋体"/>
          <w:color w:val="auto"/>
          <w:sz w:val="24"/>
          <w:szCs w:val="24"/>
          <w:lang w:eastAsia="zh-CN"/>
        </w:rPr>
        <w:t>若网上竞价文件有要求供应商填写工程主材品牌（型号）的，可在</w:t>
      </w:r>
      <w:r>
        <w:rPr>
          <w:rFonts w:ascii="宋体" w:hAnsi="宋体" w:eastAsia="宋体" w:cs="宋体"/>
          <w:color w:val="auto"/>
          <w:sz w:val="24"/>
          <w:szCs w:val="24"/>
        </w:rPr>
        <w:t>“规格”项下</w:t>
      </w:r>
      <w:r>
        <w:rPr>
          <w:rFonts w:hint="eastAsia" w:ascii="宋体" w:hAnsi="宋体" w:eastAsia="宋体" w:cs="宋体"/>
          <w:color w:val="auto"/>
          <w:sz w:val="24"/>
          <w:szCs w:val="24"/>
          <w:lang w:eastAsia="zh-CN"/>
        </w:rPr>
        <w:t>填写，否则工程类项目“规格”项下无需填写内容，</w:t>
      </w:r>
      <w:r>
        <w:rPr>
          <w:rFonts w:ascii="宋体" w:hAnsi="宋体" w:eastAsia="宋体" w:cs="宋体"/>
          <w:color w:val="auto"/>
          <w:sz w:val="24"/>
          <w:szCs w:val="24"/>
        </w:rPr>
        <w:t>“来源地”应填写</w:t>
      </w:r>
      <w:r>
        <w:rPr>
          <w:rFonts w:hint="eastAsia" w:ascii="宋体" w:hAnsi="宋体" w:eastAsia="宋体" w:cs="宋体"/>
          <w:color w:val="auto"/>
          <w:sz w:val="24"/>
          <w:szCs w:val="24"/>
          <w:lang w:eastAsia="zh-CN"/>
        </w:rPr>
        <w:t>工程承接者的所在地</w:t>
      </w:r>
      <w:r>
        <w:rPr>
          <w:rFonts w:ascii="宋体" w:hAnsi="宋体" w:eastAsia="宋体" w:cs="宋体"/>
          <w:color w:val="auto"/>
          <w:sz w:val="24"/>
          <w:szCs w:val="24"/>
        </w:rPr>
        <w:t>。</w:t>
      </w:r>
    </w:p>
    <w:p w14:paraId="0A0F251E">
      <w:pPr>
        <w:pStyle w:val="34"/>
        <w:spacing w:line="360" w:lineRule="auto"/>
        <w:ind w:firstLine="480"/>
        <w:jc w:val="right"/>
        <w:rPr>
          <w:rFonts w:hint="default" w:ascii="宋体" w:hAnsi="宋体" w:cs="宋体"/>
          <w:color w:val="auto"/>
          <w:sz w:val="24"/>
          <w:szCs w:val="24"/>
          <w:highlight w:val="none"/>
        </w:rPr>
      </w:pPr>
    </w:p>
    <w:p w14:paraId="034EF555">
      <w:pPr>
        <w:pStyle w:val="34"/>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lang w:eastAsia="zh-CN"/>
        </w:rPr>
        <w:t>供应商</w:t>
      </w:r>
      <w:r>
        <w:rPr>
          <w:rFonts w:ascii="宋体" w:hAnsi="宋体" w:cs="宋体"/>
          <w:color w:val="auto"/>
          <w:sz w:val="24"/>
          <w:szCs w:val="24"/>
          <w:highlight w:val="none"/>
        </w:rPr>
        <w:t>：</w:t>
      </w:r>
      <w:r>
        <w:rPr>
          <w:rFonts w:ascii="宋体" w:hAnsi="宋体" w:cs="宋体"/>
          <w:color w:val="auto"/>
          <w:sz w:val="24"/>
          <w:szCs w:val="24"/>
          <w:highlight w:val="none"/>
          <w:u w:val="single"/>
        </w:rPr>
        <w:t>（全称并加盖单位公章）</w:t>
      </w:r>
    </w:p>
    <w:p w14:paraId="5E769369">
      <w:pPr>
        <w:pStyle w:val="34"/>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0625F1AE">
      <w:pPr>
        <w:pStyle w:val="34"/>
        <w:spacing w:line="360" w:lineRule="auto"/>
        <w:jc w:val="both"/>
        <w:rPr>
          <w:rFonts w:hint="default" w:ascii="宋体" w:hAnsi="宋体" w:cs="宋体"/>
          <w:color w:val="auto"/>
          <w:sz w:val="24"/>
          <w:szCs w:val="24"/>
          <w:highlight w:val="none"/>
        </w:rPr>
      </w:pPr>
    </w:p>
    <w:p w14:paraId="16B7AB79">
      <w:pPr>
        <w:pStyle w:val="34"/>
        <w:spacing w:line="360" w:lineRule="auto"/>
        <w:jc w:val="both"/>
        <w:rPr>
          <w:rFonts w:hint="default" w:ascii="宋体" w:hAnsi="宋体" w:cs="宋体"/>
          <w:color w:val="auto"/>
          <w:sz w:val="24"/>
          <w:szCs w:val="24"/>
          <w:highlight w:val="none"/>
        </w:rPr>
      </w:pPr>
    </w:p>
    <w:p w14:paraId="5A51542E">
      <w:pPr>
        <w:pStyle w:val="34"/>
        <w:spacing w:line="360" w:lineRule="auto"/>
        <w:jc w:val="both"/>
        <w:rPr>
          <w:rFonts w:hint="default" w:ascii="宋体" w:hAnsi="宋体" w:cs="宋体"/>
          <w:color w:val="auto"/>
          <w:sz w:val="24"/>
          <w:szCs w:val="24"/>
          <w:highlight w:val="none"/>
        </w:rPr>
      </w:pPr>
    </w:p>
    <w:p w14:paraId="575530E5">
      <w:pPr>
        <w:pStyle w:val="34"/>
        <w:spacing w:line="360" w:lineRule="auto"/>
        <w:jc w:val="both"/>
        <w:rPr>
          <w:rFonts w:hint="default" w:ascii="宋体" w:hAnsi="宋体" w:cs="宋体"/>
          <w:color w:val="auto"/>
          <w:sz w:val="24"/>
          <w:szCs w:val="24"/>
          <w:highlight w:val="none"/>
        </w:rPr>
      </w:pPr>
    </w:p>
    <w:p w14:paraId="69D0E6FE">
      <w:pPr>
        <w:rPr>
          <w:rFonts w:ascii="宋体" w:hAnsi="宋体" w:cs="宋体"/>
          <w:color w:val="auto"/>
          <w:sz w:val="24"/>
          <w:highlight w:val="none"/>
        </w:rPr>
      </w:pPr>
      <w:r>
        <w:rPr>
          <w:rFonts w:ascii="宋体" w:hAnsi="宋体" w:cs="宋体"/>
          <w:color w:val="auto"/>
          <w:sz w:val="24"/>
          <w:highlight w:val="none"/>
        </w:rPr>
        <w:br w:type="page"/>
      </w:r>
    </w:p>
    <w:p w14:paraId="15396B36">
      <w:pPr>
        <w:pStyle w:val="7"/>
        <w:numPr>
          <w:ilvl w:val="0"/>
          <w:numId w:val="0"/>
        </w:numPr>
        <w:spacing w:line="360" w:lineRule="auto"/>
        <w:jc w:val="center"/>
        <w:rPr>
          <w:rFonts w:ascii="宋体" w:hAnsi="宋体" w:cs="宋体"/>
          <w:color w:val="auto"/>
          <w:sz w:val="24"/>
          <w:highlight w:val="none"/>
        </w:rPr>
      </w:pPr>
      <w:r>
        <w:rPr>
          <w:rFonts w:ascii="宋体" w:hAnsi="宋体" w:eastAsia="宋体" w:cs="宋体"/>
          <w:color w:val="auto"/>
          <w:kern w:val="2"/>
          <w:sz w:val="24"/>
          <w:szCs w:val="24"/>
          <w:lang w:val="en-US" w:eastAsia="zh-CN" w:bidi="ar-SA"/>
        </w:rPr>
        <w:t>（2）</w:t>
      </w:r>
      <w:r>
        <w:rPr>
          <w:rFonts w:hint="eastAsia" w:ascii="宋体" w:hAnsi="宋体" w:cs="宋体"/>
          <w:color w:val="auto"/>
          <w:sz w:val="24"/>
          <w:highlight w:val="none"/>
        </w:rPr>
        <w:t>网上竞价内容及要求偏离表</w:t>
      </w:r>
    </w:p>
    <w:p w14:paraId="04CF8145">
      <w:pPr>
        <w:pStyle w:val="17"/>
        <w:spacing w:before="0" w:beforeAutospacing="0" w:after="0" w:afterAutospacing="0" w:line="360" w:lineRule="auto"/>
        <w:ind w:right="376"/>
        <w:rPr>
          <w:color w:val="auto"/>
          <w:highlight w:val="none"/>
        </w:rPr>
      </w:pPr>
      <w:r>
        <w:rPr>
          <w:rFonts w:hint="eastAsia"/>
          <w:color w:val="auto"/>
          <w:highlight w:val="none"/>
        </w:rPr>
        <w:t>供应商名称：</w:t>
      </w:r>
      <w:r>
        <w:rPr>
          <w:rFonts w:hint="eastAsia"/>
          <w:color w:val="auto"/>
          <w:highlight w:val="none"/>
          <w:u w:val="single"/>
        </w:rPr>
        <w:t>（全称加盖单位公章）</w:t>
      </w:r>
      <w:r>
        <w:rPr>
          <w:rFonts w:hint="eastAsia"/>
          <w:color w:val="auto"/>
          <w:highlight w:val="none"/>
        </w:rPr>
        <w:t xml:space="preserve">         项目编号：</w:t>
      </w:r>
      <w:r>
        <w:rPr>
          <w:rFonts w:hint="eastAsia"/>
          <w:color w:val="auto"/>
          <w:highlight w:val="none"/>
          <w:u w:val="single"/>
        </w:rPr>
        <w:t>　　　　　　　　　　</w:t>
      </w:r>
    </w:p>
    <w:tbl>
      <w:tblPr>
        <w:tblStyle w:val="21"/>
        <w:tblW w:w="9978" w:type="dxa"/>
        <w:tblInd w:w="0" w:type="dxa"/>
        <w:tblLayout w:type="fixed"/>
        <w:tblCellMar>
          <w:top w:w="0" w:type="dxa"/>
          <w:left w:w="0" w:type="dxa"/>
          <w:bottom w:w="0" w:type="dxa"/>
          <w:right w:w="0" w:type="dxa"/>
        </w:tblCellMar>
      </w:tblPr>
      <w:tblGrid>
        <w:gridCol w:w="960"/>
        <w:gridCol w:w="3642"/>
        <w:gridCol w:w="3334"/>
        <w:gridCol w:w="2042"/>
      </w:tblGrid>
      <w:tr w14:paraId="29F7DA07">
        <w:tblPrEx>
          <w:tblCellMar>
            <w:top w:w="0" w:type="dxa"/>
            <w:left w:w="0" w:type="dxa"/>
            <w:bottom w:w="0" w:type="dxa"/>
            <w:right w:w="0" w:type="dxa"/>
          </w:tblCellMar>
        </w:tblPrEx>
        <w:tc>
          <w:tcPr>
            <w:tcW w:w="9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041D6DC">
            <w:pPr>
              <w:pStyle w:val="17"/>
              <w:wordWrap w:val="0"/>
              <w:spacing w:before="0" w:beforeAutospacing="0" w:after="0" w:afterAutospacing="0" w:line="360" w:lineRule="auto"/>
              <w:jc w:val="center"/>
              <w:rPr>
                <w:color w:val="auto"/>
                <w:highlight w:val="none"/>
              </w:rPr>
            </w:pPr>
            <w:r>
              <w:rPr>
                <w:rFonts w:hint="eastAsia"/>
                <w:color w:val="auto"/>
                <w:highlight w:val="none"/>
                <w:lang w:eastAsia="zh-CN"/>
              </w:rPr>
              <w:t>采购</w:t>
            </w:r>
            <w:r>
              <w:rPr>
                <w:rFonts w:hint="eastAsia"/>
                <w:color w:val="auto"/>
                <w:highlight w:val="none"/>
              </w:rPr>
              <w:t>包</w:t>
            </w:r>
          </w:p>
        </w:tc>
        <w:tc>
          <w:tcPr>
            <w:tcW w:w="36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3D271EE">
            <w:pPr>
              <w:pStyle w:val="17"/>
              <w:wordWrap w:val="0"/>
              <w:spacing w:before="0" w:beforeAutospacing="0" w:after="0" w:afterAutospacing="0" w:line="360" w:lineRule="auto"/>
              <w:jc w:val="center"/>
              <w:rPr>
                <w:color w:val="auto"/>
                <w:highlight w:val="none"/>
              </w:rPr>
            </w:pPr>
            <w:r>
              <w:rPr>
                <w:rFonts w:hint="eastAsia"/>
                <w:color w:val="auto"/>
                <w:highlight w:val="none"/>
              </w:rPr>
              <w:t>网上竞价内容及要求</w:t>
            </w:r>
          </w:p>
        </w:tc>
        <w:tc>
          <w:tcPr>
            <w:tcW w:w="333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226D268">
            <w:pPr>
              <w:pStyle w:val="17"/>
              <w:wordWrap w:val="0"/>
              <w:spacing w:before="0" w:beforeAutospacing="0" w:after="0" w:afterAutospacing="0" w:line="360" w:lineRule="auto"/>
              <w:jc w:val="center"/>
              <w:rPr>
                <w:color w:val="auto"/>
                <w:highlight w:val="none"/>
              </w:rPr>
            </w:pPr>
            <w:r>
              <w:rPr>
                <w:rFonts w:hint="eastAsia"/>
                <w:color w:val="auto"/>
                <w:highlight w:val="none"/>
              </w:rPr>
              <w:t>响应文件响应承诺</w:t>
            </w:r>
          </w:p>
        </w:tc>
        <w:tc>
          <w:tcPr>
            <w:tcW w:w="20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C02CFBE">
            <w:pPr>
              <w:pStyle w:val="17"/>
              <w:wordWrap w:val="0"/>
              <w:spacing w:before="0" w:beforeAutospacing="0" w:after="0" w:afterAutospacing="0" w:line="360" w:lineRule="auto"/>
              <w:jc w:val="center"/>
              <w:rPr>
                <w:color w:val="auto"/>
                <w:highlight w:val="none"/>
              </w:rPr>
            </w:pPr>
            <w:r>
              <w:rPr>
                <w:rFonts w:hint="eastAsia"/>
                <w:color w:val="auto"/>
                <w:highlight w:val="none"/>
              </w:rPr>
              <w:t>是否偏离及说明</w:t>
            </w:r>
          </w:p>
        </w:tc>
      </w:tr>
      <w:tr w14:paraId="0C364351">
        <w:tblPrEx>
          <w:tblCellMar>
            <w:top w:w="0" w:type="dxa"/>
            <w:left w:w="0" w:type="dxa"/>
            <w:bottom w:w="0" w:type="dxa"/>
            <w:right w:w="0" w:type="dxa"/>
          </w:tblCellMar>
        </w:tblPrEx>
        <w:tc>
          <w:tcPr>
            <w:tcW w:w="960" w:type="dxa"/>
            <w:vMerge w:val="restart"/>
            <w:tcBorders>
              <w:top w:val="single" w:color="000000" w:sz="6" w:space="0"/>
              <w:left w:val="single" w:color="000000" w:sz="6" w:space="0"/>
              <w:right w:val="single" w:color="000000" w:sz="6" w:space="0"/>
            </w:tcBorders>
            <w:tcMar>
              <w:left w:w="120" w:type="dxa"/>
              <w:right w:w="120" w:type="dxa"/>
            </w:tcMar>
            <w:vAlign w:val="center"/>
          </w:tcPr>
          <w:p w14:paraId="0DFCB356">
            <w:pPr>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36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676DF4B">
            <w:pPr>
              <w:pStyle w:val="17"/>
              <w:wordWrap w:val="0"/>
              <w:spacing w:before="0" w:beforeAutospacing="0" w:after="0" w:afterAutospacing="0" w:line="360" w:lineRule="auto"/>
              <w:jc w:val="center"/>
              <w:rPr>
                <w:color w:val="auto"/>
                <w:highlight w:val="none"/>
              </w:rPr>
            </w:pPr>
          </w:p>
        </w:tc>
        <w:tc>
          <w:tcPr>
            <w:tcW w:w="333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7BAC79B">
            <w:pPr>
              <w:pStyle w:val="17"/>
              <w:wordWrap w:val="0"/>
              <w:spacing w:before="0" w:beforeAutospacing="0" w:after="0" w:afterAutospacing="0" w:line="360" w:lineRule="auto"/>
              <w:jc w:val="center"/>
              <w:rPr>
                <w:color w:val="auto"/>
                <w:highlight w:val="none"/>
              </w:rPr>
            </w:pPr>
          </w:p>
        </w:tc>
        <w:tc>
          <w:tcPr>
            <w:tcW w:w="20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B10898">
            <w:pPr>
              <w:pStyle w:val="17"/>
              <w:wordWrap w:val="0"/>
              <w:spacing w:before="0" w:beforeAutospacing="0" w:after="0" w:afterAutospacing="0" w:line="360" w:lineRule="auto"/>
              <w:jc w:val="center"/>
              <w:rPr>
                <w:color w:val="auto"/>
                <w:highlight w:val="none"/>
              </w:rPr>
            </w:pPr>
          </w:p>
        </w:tc>
      </w:tr>
      <w:tr w14:paraId="6CF97F71">
        <w:tblPrEx>
          <w:tblCellMar>
            <w:top w:w="0" w:type="dxa"/>
            <w:left w:w="0" w:type="dxa"/>
            <w:bottom w:w="0" w:type="dxa"/>
            <w:right w:w="0" w:type="dxa"/>
          </w:tblCellMar>
        </w:tblPrEx>
        <w:tc>
          <w:tcPr>
            <w:tcW w:w="960" w:type="dxa"/>
            <w:vMerge w:val="continue"/>
            <w:tcBorders>
              <w:left w:val="single" w:color="000000" w:sz="6" w:space="0"/>
              <w:right w:val="single" w:color="000000" w:sz="6" w:space="0"/>
            </w:tcBorders>
            <w:tcMar>
              <w:left w:w="120" w:type="dxa"/>
              <w:right w:w="120" w:type="dxa"/>
            </w:tcMar>
            <w:vAlign w:val="center"/>
          </w:tcPr>
          <w:p w14:paraId="677D5F78">
            <w:pPr>
              <w:spacing w:line="360" w:lineRule="auto"/>
              <w:jc w:val="center"/>
              <w:rPr>
                <w:rFonts w:ascii="宋体" w:hAnsi="宋体" w:cs="宋体"/>
                <w:color w:val="auto"/>
                <w:sz w:val="24"/>
                <w:highlight w:val="none"/>
              </w:rPr>
            </w:pPr>
          </w:p>
        </w:tc>
        <w:tc>
          <w:tcPr>
            <w:tcW w:w="36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3C64E38">
            <w:pPr>
              <w:pStyle w:val="17"/>
              <w:wordWrap w:val="0"/>
              <w:spacing w:before="0" w:beforeAutospacing="0" w:after="0" w:afterAutospacing="0" w:line="360" w:lineRule="auto"/>
              <w:jc w:val="center"/>
              <w:rPr>
                <w:color w:val="auto"/>
                <w:highlight w:val="none"/>
              </w:rPr>
            </w:pPr>
          </w:p>
        </w:tc>
        <w:tc>
          <w:tcPr>
            <w:tcW w:w="333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299E3B8">
            <w:pPr>
              <w:pStyle w:val="17"/>
              <w:wordWrap w:val="0"/>
              <w:spacing w:before="0" w:beforeAutospacing="0" w:after="0" w:afterAutospacing="0" w:line="360" w:lineRule="auto"/>
              <w:jc w:val="center"/>
              <w:rPr>
                <w:color w:val="auto"/>
                <w:highlight w:val="none"/>
              </w:rPr>
            </w:pPr>
          </w:p>
        </w:tc>
        <w:tc>
          <w:tcPr>
            <w:tcW w:w="20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3941B2A">
            <w:pPr>
              <w:pStyle w:val="17"/>
              <w:wordWrap w:val="0"/>
              <w:spacing w:before="0" w:beforeAutospacing="0" w:after="0" w:afterAutospacing="0" w:line="360" w:lineRule="auto"/>
              <w:jc w:val="center"/>
              <w:rPr>
                <w:color w:val="auto"/>
                <w:highlight w:val="none"/>
              </w:rPr>
            </w:pPr>
          </w:p>
        </w:tc>
      </w:tr>
      <w:tr w14:paraId="2756276F">
        <w:tblPrEx>
          <w:tblCellMar>
            <w:top w:w="0" w:type="dxa"/>
            <w:left w:w="0" w:type="dxa"/>
            <w:bottom w:w="0" w:type="dxa"/>
            <w:right w:w="0" w:type="dxa"/>
          </w:tblCellMar>
        </w:tblPrEx>
        <w:tc>
          <w:tcPr>
            <w:tcW w:w="960" w:type="dxa"/>
            <w:vMerge w:val="continue"/>
            <w:tcBorders>
              <w:left w:val="single" w:color="000000" w:sz="6" w:space="0"/>
              <w:bottom w:val="single" w:color="000000" w:sz="6" w:space="0"/>
              <w:right w:val="single" w:color="000000" w:sz="6" w:space="0"/>
            </w:tcBorders>
            <w:tcMar>
              <w:left w:w="120" w:type="dxa"/>
              <w:right w:w="120" w:type="dxa"/>
            </w:tcMar>
            <w:vAlign w:val="center"/>
          </w:tcPr>
          <w:p w14:paraId="37CB0662">
            <w:pPr>
              <w:spacing w:line="360" w:lineRule="auto"/>
              <w:jc w:val="center"/>
              <w:rPr>
                <w:rFonts w:ascii="宋体" w:hAnsi="宋体" w:cs="宋体"/>
                <w:color w:val="auto"/>
                <w:sz w:val="24"/>
                <w:highlight w:val="none"/>
              </w:rPr>
            </w:pPr>
          </w:p>
        </w:tc>
        <w:tc>
          <w:tcPr>
            <w:tcW w:w="36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80D5842">
            <w:pPr>
              <w:pStyle w:val="17"/>
              <w:wordWrap w:val="0"/>
              <w:spacing w:before="0" w:beforeAutospacing="0" w:after="0" w:afterAutospacing="0" w:line="360" w:lineRule="auto"/>
              <w:jc w:val="center"/>
              <w:rPr>
                <w:color w:val="auto"/>
                <w:highlight w:val="none"/>
              </w:rPr>
            </w:pPr>
          </w:p>
        </w:tc>
        <w:tc>
          <w:tcPr>
            <w:tcW w:w="333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D44D813">
            <w:pPr>
              <w:pStyle w:val="17"/>
              <w:wordWrap w:val="0"/>
              <w:spacing w:before="0" w:beforeAutospacing="0" w:after="0" w:afterAutospacing="0" w:line="360" w:lineRule="auto"/>
              <w:jc w:val="center"/>
              <w:rPr>
                <w:color w:val="auto"/>
                <w:highlight w:val="none"/>
              </w:rPr>
            </w:pPr>
          </w:p>
        </w:tc>
        <w:tc>
          <w:tcPr>
            <w:tcW w:w="20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4D1817">
            <w:pPr>
              <w:pStyle w:val="17"/>
              <w:wordWrap w:val="0"/>
              <w:spacing w:before="0" w:beforeAutospacing="0" w:after="0" w:afterAutospacing="0" w:line="360" w:lineRule="auto"/>
              <w:jc w:val="center"/>
              <w:rPr>
                <w:color w:val="auto"/>
                <w:highlight w:val="none"/>
              </w:rPr>
            </w:pPr>
          </w:p>
        </w:tc>
      </w:tr>
    </w:tbl>
    <w:p w14:paraId="1B798693">
      <w:pPr>
        <w:pStyle w:val="17"/>
        <w:spacing w:before="0" w:beforeAutospacing="0" w:after="0" w:afterAutospacing="0" w:line="360" w:lineRule="auto"/>
        <w:rPr>
          <w:b/>
          <w:bCs/>
          <w:color w:val="auto"/>
          <w:highlight w:val="none"/>
        </w:rPr>
      </w:pPr>
      <w:r>
        <w:rPr>
          <w:rFonts w:hint="eastAsia"/>
          <w:b/>
          <w:bCs/>
          <w:color w:val="auto"/>
          <w:highlight w:val="none"/>
        </w:rPr>
        <w:t>注：</w:t>
      </w:r>
    </w:p>
    <w:p w14:paraId="34DD3C8E">
      <w:pPr>
        <w:pStyle w:val="17"/>
        <w:numPr>
          <w:ilvl w:val="0"/>
          <w:numId w:val="3"/>
        </w:numPr>
        <w:spacing w:before="0" w:beforeAutospacing="0" w:after="0" w:afterAutospacing="0" w:line="360" w:lineRule="auto"/>
        <w:rPr>
          <w:b/>
          <w:bCs/>
          <w:color w:val="auto"/>
          <w:highlight w:val="none"/>
        </w:rPr>
      </w:pPr>
      <w:r>
        <w:rPr>
          <w:rFonts w:hint="eastAsia"/>
          <w:b/>
          <w:bCs/>
          <w:color w:val="auto"/>
          <w:highlight w:val="none"/>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5C6784D6">
      <w:pPr>
        <w:pStyle w:val="34"/>
        <w:spacing w:line="360" w:lineRule="auto"/>
        <w:ind w:firstLine="480"/>
        <w:jc w:val="right"/>
        <w:rPr>
          <w:rFonts w:hint="default" w:ascii="宋体" w:hAnsi="宋体" w:cs="宋体"/>
          <w:color w:val="auto"/>
          <w:sz w:val="24"/>
          <w:szCs w:val="24"/>
          <w:highlight w:val="none"/>
          <w:lang w:eastAsia="zh-CN"/>
        </w:rPr>
      </w:pPr>
    </w:p>
    <w:p w14:paraId="0531B228">
      <w:pPr>
        <w:pStyle w:val="34"/>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lang w:eastAsia="zh-CN"/>
        </w:rPr>
        <w:t>供应商</w:t>
      </w:r>
      <w:r>
        <w:rPr>
          <w:rFonts w:ascii="宋体" w:hAnsi="宋体" w:cs="宋体"/>
          <w:color w:val="auto"/>
          <w:sz w:val="24"/>
          <w:szCs w:val="24"/>
          <w:highlight w:val="none"/>
        </w:rPr>
        <w:t>：</w:t>
      </w:r>
      <w:r>
        <w:rPr>
          <w:rFonts w:ascii="宋体" w:hAnsi="宋体" w:cs="宋体"/>
          <w:color w:val="auto"/>
          <w:sz w:val="24"/>
          <w:szCs w:val="24"/>
          <w:highlight w:val="none"/>
          <w:u w:val="single"/>
        </w:rPr>
        <w:t>（全称并加盖单位公章）</w:t>
      </w:r>
    </w:p>
    <w:p w14:paraId="253C30F7">
      <w:pPr>
        <w:pStyle w:val="34"/>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45D4C07A">
      <w:pPr>
        <w:pStyle w:val="6"/>
        <w:spacing w:line="360" w:lineRule="auto"/>
        <w:ind w:left="0" w:leftChars="0"/>
        <w:rPr>
          <w:rFonts w:ascii="宋体" w:hAnsi="宋体" w:cs="宋体"/>
          <w:color w:val="auto"/>
          <w:sz w:val="24"/>
          <w:highlight w:val="none"/>
        </w:rPr>
      </w:pPr>
    </w:p>
    <w:p w14:paraId="44956B20">
      <w:pPr>
        <w:pStyle w:val="7"/>
        <w:spacing w:line="360" w:lineRule="auto"/>
        <w:rPr>
          <w:rFonts w:ascii="宋体" w:hAnsi="宋体" w:cs="宋体"/>
          <w:color w:val="auto"/>
          <w:sz w:val="24"/>
          <w:highlight w:val="none"/>
        </w:rPr>
      </w:pPr>
    </w:p>
    <w:p w14:paraId="67186DE4">
      <w:pPr>
        <w:pStyle w:val="7"/>
        <w:spacing w:line="360" w:lineRule="auto"/>
        <w:rPr>
          <w:rFonts w:ascii="宋体" w:hAnsi="宋体" w:cs="宋体"/>
          <w:color w:val="auto"/>
          <w:sz w:val="24"/>
          <w:highlight w:val="none"/>
        </w:rPr>
      </w:pPr>
    </w:p>
    <w:p w14:paraId="091C8683">
      <w:pPr>
        <w:pStyle w:val="7"/>
        <w:spacing w:line="360" w:lineRule="auto"/>
        <w:rPr>
          <w:rFonts w:ascii="宋体" w:hAnsi="宋体" w:cs="宋体"/>
          <w:color w:val="auto"/>
          <w:sz w:val="24"/>
          <w:highlight w:val="none"/>
        </w:rPr>
      </w:pPr>
    </w:p>
    <w:p w14:paraId="27FCD5B3">
      <w:pPr>
        <w:pStyle w:val="7"/>
        <w:spacing w:line="360" w:lineRule="auto"/>
        <w:rPr>
          <w:rFonts w:ascii="宋体" w:hAnsi="宋体" w:cs="宋体"/>
          <w:color w:val="auto"/>
          <w:sz w:val="24"/>
          <w:highlight w:val="none"/>
        </w:rPr>
      </w:pPr>
    </w:p>
    <w:p w14:paraId="652F6A4B">
      <w:pPr>
        <w:pStyle w:val="7"/>
        <w:spacing w:line="360" w:lineRule="auto"/>
        <w:rPr>
          <w:rFonts w:ascii="宋体" w:hAnsi="宋体" w:cs="宋体"/>
          <w:color w:val="auto"/>
          <w:sz w:val="24"/>
          <w:highlight w:val="none"/>
        </w:rPr>
      </w:pPr>
    </w:p>
    <w:p w14:paraId="36CB1EF4">
      <w:pPr>
        <w:pStyle w:val="7"/>
        <w:spacing w:line="360" w:lineRule="auto"/>
        <w:rPr>
          <w:rFonts w:ascii="宋体" w:hAnsi="宋体" w:cs="宋体"/>
          <w:color w:val="auto"/>
          <w:sz w:val="24"/>
          <w:highlight w:val="none"/>
        </w:rPr>
      </w:pPr>
    </w:p>
    <w:p w14:paraId="0416F9B2">
      <w:pPr>
        <w:pStyle w:val="7"/>
        <w:spacing w:line="360" w:lineRule="auto"/>
        <w:rPr>
          <w:rFonts w:ascii="宋体" w:hAnsi="宋体" w:cs="宋体"/>
          <w:color w:val="auto"/>
          <w:sz w:val="24"/>
          <w:highlight w:val="none"/>
        </w:rPr>
      </w:pPr>
    </w:p>
    <w:p w14:paraId="6B94C5C1">
      <w:pPr>
        <w:pStyle w:val="7"/>
        <w:spacing w:line="360" w:lineRule="auto"/>
        <w:rPr>
          <w:rFonts w:ascii="宋体" w:hAnsi="宋体" w:cs="宋体"/>
          <w:color w:val="auto"/>
          <w:sz w:val="24"/>
          <w:highlight w:val="none"/>
        </w:rPr>
      </w:pPr>
    </w:p>
    <w:p w14:paraId="2B32214E">
      <w:pPr>
        <w:rPr>
          <w:rFonts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6D24B92F">
      <w:pPr>
        <w:pStyle w:val="6"/>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（3）网上竞价保证金凭证复印件</w:t>
      </w:r>
    </w:p>
    <w:p w14:paraId="74971D96">
      <w:pPr>
        <w:pStyle w:val="6"/>
        <w:spacing w:line="360" w:lineRule="auto"/>
        <w:ind w:left="0" w:leftChars="0"/>
        <w:rPr>
          <w:rFonts w:ascii="宋体" w:hAnsi="宋体" w:cs="宋体"/>
          <w:b/>
          <w:bCs/>
          <w:color w:val="auto"/>
          <w:sz w:val="28"/>
          <w:szCs w:val="28"/>
          <w:highlight w:val="none"/>
        </w:rPr>
      </w:pPr>
    </w:p>
    <w:p w14:paraId="2B80864C">
      <w:pPr>
        <w:pStyle w:val="7"/>
        <w:spacing w:line="360" w:lineRule="auto"/>
        <w:rPr>
          <w:rFonts w:ascii="宋体" w:hAnsi="宋体" w:cs="宋体"/>
          <w:b/>
          <w:bCs/>
          <w:color w:val="auto"/>
          <w:sz w:val="28"/>
          <w:szCs w:val="28"/>
          <w:highlight w:val="none"/>
        </w:rPr>
      </w:pPr>
    </w:p>
    <w:p w14:paraId="26DE635D">
      <w:pPr>
        <w:pStyle w:val="7"/>
        <w:spacing w:line="360" w:lineRule="auto"/>
        <w:rPr>
          <w:rFonts w:ascii="宋体" w:hAnsi="宋体" w:cs="宋体"/>
          <w:b/>
          <w:bCs/>
          <w:color w:val="auto"/>
          <w:sz w:val="28"/>
          <w:szCs w:val="28"/>
          <w:highlight w:val="none"/>
        </w:rPr>
      </w:pPr>
    </w:p>
    <w:p w14:paraId="6DFD09EF">
      <w:pPr>
        <w:pStyle w:val="6"/>
        <w:spacing w:line="360" w:lineRule="auto"/>
        <w:ind w:left="0" w:leftChars="0"/>
        <w:rPr>
          <w:rFonts w:ascii="宋体" w:hAnsi="宋体" w:cs="宋体"/>
          <w:b/>
          <w:bCs/>
          <w:color w:val="auto"/>
          <w:sz w:val="28"/>
          <w:szCs w:val="28"/>
          <w:highlight w:val="none"/>
        </w:rPr>
      </w:pPr>
    </w:p>
    <w:p w14:paraId="27D00327">
      <w:pPr>
        <w:pStyle w:val="6"/>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凭证复印件在此项下提交</w:t>
      </w:r>
    </w:p>
    <w:p w14:paraId="37673160">
      <w:pPr>
        <w:pStyle w:val="7"/>
        <w:spacing w:line="360" w:lineRule="auto"/>
        <w:rPr>
          <w:rFonts w:ascii="宋体" w:hAnsi="宋体" w:cs="宋体"/>
          <w:b/>
          <w:bCs/>
          <w:color w:val="auto"/>
          <w:sz w:val="28"/>
          <w:szCs w:val="28"/>
          <w:highlight w:val="none"/>
        </w:rPr>
      </w:pPr>
    </w:p>
    <w:p w14:paraId="5FCE5FBF">
      <w:pPr>
        <w:pStyle w:val="34"/>
        <w:spacing w:line="360" w:lineRule="auto"/>
        <w:ind w:firstLine="480"/>
        <w:jc w:val="right"/>
        <w:rPr>
          <w:rFonts w:hint="default" w:ascii="宋体" w:hAnsi="宋体" w:cs="宋体"/>
          <w:color w:val="auto"/>
          <w:sz w:val="24"/>
          <w:szCs w:val="24"/>
          <w:highlight w:val="none"/>
          <w:lang w:eastAsia="zh-CN"/>
        </w:rPr>
      </w:pPr>
    </w:p>
    <w:p w14:paraId="2A41F4E8">
      <w:pPr>
        <w:pStyle w:val="34"/>
        <w:spacing w:line="360" w:lineRule="auto"/>
        <w:ind w:firstLine="480"/>
        <w:jc w:val="right"/>
        <w:rPr>
          <w:rFonts w:hint="default" w:ascii="宋体" w:hAnsi="宋体" w:cs="宋体"/>
          <w:color w:val="auto"/>
          <w:sz w:val="24"/>
          <w:szCs w:val="24"/>
          <w:highlight w:val="none"/>
          <w:lang w:eastAsia="zh-CN"/>
        </w:rPr>
      </w:pPr>
    </w:p>
    <w:p w14:paraId="1614FF7A">
      <w:pPr>
        <w:pStyle w:val="34"/>
        <w:spacing w:line="360" w:lineRule="auto"/>
        <w:ind w:firstLine="480"/>
        <w:jc w:val="right"/>
        <w:rPr>
          <w:rFonts w:hint="default" w:ascii="宋体" w:hAnsi="宋体" w:cs="宋体"/>
          <w:color w:val="auto"/>
          <w:sz w:val="24"/>
          <w:szCs w:val="24"/>
          <w:highlight w:val="none"/>
          <w:lang w:eastAsia="zh-CN"/>
        </w:rPr>
      </w:pPr>
    </w:p>
    <w:p w14:paraId="72B24A9C">
      <w:pPr>
        <w:pStyle w:val="34"/>
        <w:spacing w:line="360" w:lineRule="auto"/>
        <w:ind w:firstLine="480"/>
        <w:jc w:val="right"/>
        <w:rPr>
          <w:rFonts w:hint="default" w:ascii="宋体" w:hAnsi="宋体" w:cs="宋体"/>
          <w:color w:val="auto"/>
          <w:sz w:val="24"/>
          <w:szCs w:val="24"/>
          <w:highlight w:val="none"/>
          <w:lang w:eastAsia="zh-CN"/>
        </w:rPr>
      </w:pPr>
    </w:p>
    <w:p w14:paraId="3BE8477A">
      <w:pPr>
        <w:pStyle w:val="34"/>
        <w:spacing w:line="360" w:lineRule="auto"/>
        <w:ind w:firstLine="480"/>
        <w:jc w:val="right"/>
        <w:rPr>
          <w:rFonts w:hint="default" w:ascii="宋体" w:hAnsi="宋体" w:cs="宋体"/>
          <w:color w:val="auto"/>
          <w:sz w:val="24"/>
          <w:szCs w:val="24"/>
          <w:highlight w:val="none"/>
          <w:lang w:eastAsia="zh-CN"/>
        </w:rPr>
      </w:pPr>
    </w:p>
    <w:p w14:paraId="772257AB">
      <w:pPr>
        <w:pStyle w:val="34"/>
        <w:spacing w:line="360" w:lineRule="auto"/>
        <w:ind w:firstLine="480"/>
        <w:jc w:val="right"/>
        <w:rPr>
          <w:rFonts w:hint="default" w:ascii="宋体" w:hAnsi="宋体" w:cs="宋体"/>
          <w:color w:val="auto"/>
          <w:sz w:val="24"/>
          <w:szCs w:val="24"/>
          <w:highlight w:val="none"/>
          <w:lang w:eastAsia="zh-CN"/>
        </w:rPr>
      </w:pPr>
    </w:p>
    <w:p w14:paraId="38647EEB">
      <w:pPr>
        <w:pStyle w:val="34"/>
        <w:spacing w:line="360" w:lineRule="auto"/>
        <w:ind w:firstLine="480"/>
        <w:jc w:val="right"/>
        <w:rPr>
          <w:rFonts w:hint="default" w:ascii="宋体" w:hAnsi="宋体" w:cs="宋体"/>
          <w:color w:val="auto"/>
          <w:sz w:val="24"/>
          <w:szCs w:val="24"/>
          <w:highlight w:val="none"/>
          <w:lang w:eastAsia="zh-CN"/>
        </w:rPr>
      </w:pPr>
    </w:p>
    <w:p w14:paraId="3F4BF9C2">
      <w:pPr>
        <w:pStyle w:val="34"/>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lang w:eastAsia="zh-CN"/>
        </w:rPr>
        <w:t>供应商</w:t>
      </w:r>
      <w:r>
        <w:rPr>
          <w:rFonts w:ascii="宋体" w:hAnsi="宋体" w:cs="宋体"/>
          <w:color w:val="auto"/>
          <w:sz w:val="24"/>
          <w:szCs w:val="24"/>
          <w:highlight w:val="none"/>
        </w:rPr>
        <w:t>：</w:t>
      </w:r>
      <w:r>
        <w:rPr>
          <w:rFonts w:ascii="宋体" w:hAnsi="宋体" w:cs="宋体"/>
          <w:color w:val="auto"/>
          <w:sz w:val="24"/>
          <w:szCs w:val="24"/>
          <w:highlight w:val="none"/>
          <w:u w:val="single"/>
        </w:rPr>
        <w:t>（全称并加盖单位公章）</w:t>
      </w:r>
    </w:p>
    <w:p w14:paraId="57A72ECC">
      <w:pPr>
        <w:pStyle w:val="34"/>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046D1D21">
      <w:pPr>
        <w:pStyle w:val="6"/>
        <w:spacing w:line="360" w:lineRule="auto"/>
        <w:ind w:left="0" w:leftChars="0"/>
        <w:jc w:val="center"/>
        <w:rPr>
          <w:rFonts w:ascii="宋体" w:hAnsi="宋体" w:cs="宋体"/>
          <w:b/>
          <w:bCs/>
          <w:color w:val="auto"/>
          <w:sz w:val="28"/>
          <w:szCs w:val="28"/>
          <w:highlight w:val="none"/>
        </w:rPr>
      </w:pPr>
    </w:p>
    <w:p w14:paraId="0ADECD2E">
      <w:pPr>
        <w:pStyle w:val="6"/>
        <w:spacing w:line="360" w:lineRule="auto"/>
        <w:ind w:left="0" w:leftChars="0"/>
        <w:jc w:val="center"/>
        <w:rPr>
          <w:rFonts w:ascii="宋体" w:hAnsi="宋体" w:cs="宋体"/>
          <w:b/>
          <w:bCs/>
          <w:color w:val="auto"/>
          <w:sz w:val="28"/>
          <w:szCs w:val="28"/>
          <w:highlight w:val="none"/>
        </w:rPr>
      </w:pPr>
    </w:p>
    <w:p w14:paraId="56AFD89D">
      <w:pPr>
        <w:pStyle w:val="6"/>
        <w:spacing w:line="360" w:lineRule="auto"/>
        <w:ind w:left="0" w:leftChars="0"/>
        <w:jc w:val="center"/>
        <w:rPr>
          <w:rFonts w:ascii="宋体" w:hAnsi="宋体" w:cs="宋体"/>
          <w:b/>
          <w:bCs/>
          <w:color w:val="auto"/>
          <w:sz w:val="28"/>
          <w:szCs w:val="28"/>
          <w:highlight w:val="none"/>
        </w:rPr>
      </w:pPr>
    </w:p>
    <w:p w14:paraId="174BC7DA">
      <w:pPr>
        <w:pStyle w:val="6"/>
        <w:spacing w:line="360" w:lineRule="auto"/>
        <w:ind w:left="0" w:leftChars="0"/>
        <w:jc w:val="center"/>
        <w:rPr>
          <w:rFonts w:ascii="宋体" w:hAnsi="宋体" w:cs="宋体"/>
          <w:b/>
          <w:bCs/>
          <w:color w:val="auto"/>
          <w:sz w:val="28"/>
          <w:szCs w:val="28"/>
          <w:highlight w:val="none"/>
        </w:rPr>
      </w:pPr>
    </w:p>
    <w:p w14:paraId="1AA13053">
      <w:pPr>
        <w:pStyle w:val="6"/>
        <w:spacing w:line="360" w:lineRule="auto"/>
        <w:ind w:left="0" w:leftChars="0"/>
        <w:jc w:val="center"/>
        <w:rPr>
          <w:rFonts w:ascii="宋体" w:hAnsi="宋体" w:cs="宋体"/>
          <w:b/>
          <w:bCs/>
          <w:color w:val="auto"/>
          <w:sz w:val="28"/>
          <w:szCs w:val="28"/>
          <w:highlight w:val="none"/>
        </w:rPr>
      </w:pPr>
    </w:p>
    <w:p w14:paraId="191D23D1">
      <w:pPr>
        <w:pStyle w:val="6"/>
        <w:spacing w:line="360" w:lineRule="auto"/>
        <w:ind w:left="0" w:leftChars="0"/>
        <w:jc w:val="center"/>
        <w:rPr>
          <w:rFonts w:ascii="宋体" w:hAnsi="宋体" w:cs="宋体"/>
          <w:b/>
          <w:bCs/>
          <w:color w:val="auto"/>
          <w:sz w:val="28"/>
          <w:szCs w:val="28"/>
          <w:highlight w:val="none"/>
        </w:rPr>
      </w:pPr>
    </w:p>
    <w:p w14:paraId="6C1073F4">
      <w:pPr>
        <w:rPr>
          <w:rFonts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4FD68A51">
      <w:pPr>
        <w:pStyle w:val="6"/>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（4）网上竞价文件第三章要求的其他证明材料（若有）</w:t>
      </w:r>
    </w:p>
    <w:p w14:paraId="6374BA64">
      <w:pPr>
        <w:pStyle w:val="6"/>
        <w:spacing w:line="360" w:lineRule="auto"/>
        <w:ind w:left="0" w:leftChars="0"/>
        <w:jc w:val="center"/>
        <w:rPr>
          <w:rFonts w:ascii="宋体" w:hAnsi="宋体" w:cs="宋体"/>
          <w:b/>
          <w:bCs/>
          <w:color w:val="auto"/>
          <w:sz w:val="28"/>
          <w:szCs w:val="28"/>
          <w:highlight w:val="none"/>
        </w:rPr>
      </w:pPr>
    </w:p>
    <w:p w14:paraId="2E4A5CAA">
      <w:pPr>
        <w:pStyle w:val="6"/>
        <w:spacing w:line="360" w:lineRule="auto"/>
        <w:ind w:left="0" w:leftChars="0"/>
        <w:jc w:val="center"/>
        <w:rPr>
          <w:rFonts w:ascii="宋体" w:hAnsi="宋体" w:cs="宋体"/>
          <w:b/>
          <w:bCs/>
          <w:color w:val="auto"/>
          <w:sz w:val="28"/>
          <w:szCs w:val="28"/>
          <w:highlight w:val="none"/>
        </w:rPr>
      </w:pPr>
    </w:p>
    <w:p w14:paraId="62157C2B">
      <w:pPr>
        <w:pStyle w:val="6"/>
        <w:spacing w:line="360" w:lineRule="auto"/>
        <w:ind w:left="0" w:leftChars="0"/>
        <w:jc w:val="center"/>
        <w:rPr>
          <w:rFonts w:ascii="宋体" w:hAnsi="宋体" w:cs="宋体"/>
          <w:b/>
          <w:bCs/>
          <w:color w:val="auto"/>
          <w:sz w:val="28"/>
          <w:szCs w:val="28"/>
          <w:highlight w:val="none"/>
        </w:rPr>
      </w:pPr>
    </w:p>
    <w:p w14:paraId="06BC889D">
      <w:pPr>
        <w:pStyle w:val="6"/>
        <w:spacing w:line="360" w:lineRule="auto"/>
        <w:ind w:left="0" w:leftChars="0"/>
        <w:jc w:val="center"/>
        <w:rPr>
          <w:rFonts w:ascii="宋体" w:hAnsi="宋体" w:cs="宋体"/>
          <w:b/>
          <w:bCs/>
          <w:color w:val="auto"/>
          <w:sz w:val="28"/>
          <w:szCs w:val="28"/>
          <w:highlight w:val="none"/>
        </w:rPr>
      </w:pPr>
    </w:p>
    <w:p w14:paraId="29E50089">
      <w:pPr>
        <w:pStyle w:val="6"/>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在此项下提交</w:t>
      </w:r>
    </w:p>
    <w:p w14:paraId="7056D2CE">
      <w:pPr>
        <w:pStyle w:val="7"/>
        <w:spacing w:line="360" w:lineRule="auto"/>
        <w:rPr>
          <w:rFonts w:ascii="宋体" w:hAnsi="宋体" w:cs="宋体"/>
          <w:b/>
          <w:bCs/>
          <w:color w:val="auto"/>
          <w:sz w:val="28"/>
          <w:szCs w:val="28"/>
          <w:highlight w:val="none"/>
        </w:rPr>
      </w:pPr>
    </w:p>
    <w:p w14:paraId="4DBB4B8B">
      <w:pPr>
        <w:pStyle w:val="34"/>
        <w:spacing w:line="360" w:lineRule="auto"/>
        <w:ind w:firstLine="480"/>
        <w:jc w:val="right"/>
        <w:rPr>
          <w:rFonts w:hint="default" w:ascii="宋体" w:hAnsi="宋体" w:cs="宋体"/>
          <w:color w:val="auto"/>
          <w:sz w:val="24"/>
          <w:szCs w:val="24"/>
          <w:highlight w:val="none"/>
          <w:lang w:eastAsia="zh-CN"/>
        </w:rPr>
      </w:pPr>
    </w:p>
    <w:p w14:paraId="79531D92">
      <w:pPr>
        <w:pStyle w:val="34"/>
        <w:spacing w:line="360" w:lineRule="auto"/>
        <w:ind w:firstLine="480"/>
        <w:jc w:val="right"/>
        <w:rPr>
          <w:rFonts w:hint="default" w:ascii="宋体" w:hAnsi="宋体" w:cs="宋体"/>
          <w:color w:val="auto"/>
          <w:sz w:val="24"/>
          <w:szCs w:val="24"/>
          <w:highlight w:val="none"/>
          <w:lang w:eastAsia="zh-CN"/>
        </w:rPr>
      </w:pPr>
    </w:p>
    <w:p w14:paraId="7DC1C399">
      <w:pPr>
        <w:pStyle w:val="34"/>
        <w:spacing w:line="360" w:lineRule="auto"/>
        <w:ind w:firstLine="480"/>
        <w:jc w:val="right"/>
        <w:rPr>
          <w:rFonts w:hint="default" w:ascii="宋体" w:hAnsi="宋体" w:cs="宋体"/>
          <w:color w:val="auto"/>
          <w:sz w:val="24"/>
          <w:szCs w:val="24"/>
          <w:highlight w:val="none"/>
          <w:lang w:eastAsia="zh-CN"/>
        </w:rPr>
      </w:pPr>
    </w:p>
    <w:p w14:paraId="691A0A41">
      <w:pPr>
        <w:pStyle w:val="34"/>
        <w:spacing w:line="360" w:lineRule="auto"/>
        <w:ind w:firstLine="480"/>
        <w:jc w:val="right"/>
        <w:rPr>
          <w:rFonts w:hint="default" w:ascii="宋体" w:hAnsi="宋体" w:cs="宋体"/>
          <w:color w:val="auto"/>
          <w:sz w:val="24"/>
          <w:szCs w:val="24"/>
          <w:highlight w:val="none"/>
          <w:lang w:eastAsia="zh-CN"/>
        </w:rPr>
      </w:pPr>
    </w:p>
    <w:p w14:paraId="781D5446">
      <w:pPr>
        <w:pStyle w:val="34"/>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lang w:eastAsia="zh-CN"/>
        </w:rPr>
        <w:t>供应商</w:t>
      </w:r>
      <w:r>
        <w:rPr>
          <w:rFonts w:ascii="宋体" w:hAnsi="宋体" w:cs="宋体"/>
          <w:color w:val="auto"/>
          <w:sz w:val="24"/>
          <w:szCs w:val="24"/>
          <w:highlight w:val="none"/>
        </w:rPr>
        <w:t>：</w:t>
      </w:r>
      <w:r>
        <w:rPr>
          <w:rFonts w:ascii="宋体" w:hAnsi="宋体" w:cs="宋体"/>
          <w:color w:val="auto"/>
          <w:sz w:val="24"/>
          <w:szCs w:val="24"/>
          <w:highlight w:val="none"/>
          <w:u w:val="single"/>
        </w:rPr>
        <w:t>（全称并加盖单位公章）</w:t>
      </w:r>
    </w:p>
    <w:p w14:paraId="797997ED">
      <w:pPr>
        <w:pStyle w:val="34"/>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0F2D2B8A">
      <w:pPr>
        <w:pStyle w:val="7"/>
        <w:spacing w:line="360" w:lineRule="auto"/>
        <w:rPr>
          <w:rFonts w:ascii="宋体" w:hAnsi="宋体" w:cs="宋体"/>
          <w:b/>
          <w:bCs/>
          <w:color w:val="auto"/>
          <w:sz w:val="28"/>
          <w:szCs w:val="28"/>
          <w:highlight w:val="none"/>
        </w:rPr>
      </w:pPr>
    </w:p>
    <w:p w14:paraId="2726F7FC">
      <w:pPr>
        <w:pStyle w:val="7"/>
        <w:spacing w:line="360" w:lineRule="auto"/>
        <w:rPr>
          <w:color w:val="auto"/>
          <w:highlight w:val="none"/>
        </w:rPr>
      </w:pPr>
    </w:p>
    <w:p w14:paraId="299A24A4">
      <w:pPr>
        <w:pStyle w:val="7"/>
        <w:spacing w:line="360" w:lineRule="auto"/>
        <w:rPr>
          <w:color w:val="auto"/>
          <w:highlight w:val="none"/>
        </w:rPr>
      </w:pPr>
    </w:p>
    <w:p w14:paraId="006A08BF">
      <w:pPr>
        <w:pStyle w:val="7"/>
        <w:spacing w:line="360" w:lineRule="auto"/>
        <w:rPr>
          <w:color w:val="auto"/>
          <w:highlight w:val="none"/>
        </w:rPr>
      </w:pPr>
    </w:p>
    <w:p w14:paraId="7BDC8D0E">
      <w:pPr>
        <w:pStyle w:val="7"/>
        <w:spacing w:line="360" w:lineRule="auto"/>
        <w:rPr>
          <w:color w:val="auto"/>
          <w:highlight w:val="none"/>
        </w:rPr>
      </w:pPr>
    </w:p>
    <w:p w14:paraId="71EB76A0">
      <w:pPr>
        <w:pStyle w:val="7"/>
        <w:spacing w:line="360" w:lineRule="auto"/>
        <w:rPr>
          <w:color w:val="auto"/>
          <w:highlight w:val="none"/>
        </w:rPr>
      </w:pPr>
    </w:p>
    <w:p w14:paraId="47A5E5FD">
      <w:pPr>
        <w:pStyle w:val="7"/>
        <w:spacing w:line="360" w:lineRule="auto"/>
        <w:rPr>
          <w:color w:val="auto"/>
          <w:highlight w:val="none"/>
        </w:rPr>
      </w:pPr>
    </w:p>
    <w:p w14:paraId="3817B738">
      <w:pPr>
        <w:pStyle w:val="7"/>
        <w:spacing w:line="360" w:lineRule="auto"/>
        <w:rPr>
          <w:color w:val="auto"/>
          <w:highlight w:val="none"/>
        </w:rPr>
      </w:pPr>
    </w:p>
    <w:p w14:paraId="678B28CE">
      <w:pPr>
        <w:pStyle w:val="7"/>
        <w:spacing w:line="360" w:lineRule="auto"/>
        <w:rPr>
          <w:color w:val="auto"/>
          <w:highlight w:val="none"/>
        </w:rPr>
      </w:pPr>
    </w:p>
    <w:p w14:paraId="385B7979">
      <w:pPr>
        <w:pStyle w:val="7"/>
        <w:spacing w:line="360" w:lineRule="auto"/>
        <w:rPr>
          <w:color w:val="auto"/>
          <w:highlight w:val="none"/>
        </w:rPr>
      </w:pPr>
    </w:p>
    <w:p w14:paraId="3A13FC38">
      <w:pPr>
        <w:pStyle w:val="7"/>
        <w:spacing w:line="360" w:lineRule="auto"/>
        <w:rPr>
          <w:color w:val="auto"/>
          <w:highlight w:val="none"/>
        </w:rPr>
      </w:pPr>
    </w:p>
    <w:p w14:paraId="30AA22CA">
      <w:pPr>
        <w:pStyle w:val="7"/>
        <w:spacing w:line="360" w:lineRule="auto"/>
        <w:rPr>
          <w:color w:val="auto"/>
          <w:highlight w:val="none"/>
        </w:rPr>
      </w:pPr>
    </w:p>
    <w:p w14:paraId="32CF6972">
      <w:pPr>
        <w:pStyle w:val="7"/>
        <w:spacing w:line="360" w:lineRule="auto"/>
        <w:rPr>
          <w:color w:val="auto"/>
          <w:highlight w:val="none"/>
        </w:rPr>
      </w:pPr>
    </w:p>
    <w:p w14:paraId="0D914D8B">
      <w:pPr>
        <w:pStyle w:val="7"/>
        <w:spacing w:line="360" w:lineRule="auto"/>
        <w:rPr>
          <w:color w:val="auto"/>
          <w:highlight w:val="none"/>
        </w:rPr>
      </w:pPr>
    </w:p>
    <w:p w14:paraId="6B750D1D">
      <w:pPr>
        <w:pStyle w:val="7"/>
        <w:spacing w:line="360" w:lineRule="auto"/>
        <w:rPr>
          <w:color w:val="auto"/>
          <w:highlight w:val="none"/>
        </w:rPr>
      </w:pPr>
    </w:p>
    <w:p w14:paraId="260105E4">
      <w:pPr>
        <w:pStyle w:val="7"/>
        <w:spacing w:line="360" w:lineRule="auto"/>
        <w:rPr>
          <w:color w:val="auto"/>
          <w:highlight w:val="none"/>
        </w:rPr>
      </w:pPr>
    </w:p>
    <w:p w14:paraId="1D548FF2">
      <w:pPr>
        <w:pStyle w:val="6"/>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（5）供应商认为应提交的其他材料（若有）</w:t>
      </w:r>
    </w:p>
    <w:p w14:paraId="0A7F0173">
      <w:pPr>
        <w:pStyle w:val="5"/>
        <w:spacing w:line="360" w:lineRule="auto"/>
        <w:rPr>
          <w:rFonts w:ascii="楷体_GB2312" w:eastAsia="楷体_GB2312"/>
          <w:b/>
          <w:color w:val="auto"/>
          <w:sz w:val="40"/>
          <w:szCs w:val="40"/>
          <w:highlight w:val="none"/>
        </w:rPr>
      </w:pPr>
    </w:p>
    <w:p w14:paraId="41FFAC4B">
      <w:pPr>
        <w:pStyle w:val="6"/>
        <w:spacing w:line="360" w:lineRule="auto"/>
        <w:rPr>
          <w:rFonts w:ascii="楷体_GB2312" w:eastAsia="楷体_GB2312"/>
          <w:b/>
          <w:color w:val="auto"/>
          <w:sz w:val="40"/>
          <w:szCs w:val="40"/>
          <w:highlight w:val="none"/>
        </w:rPr>
      </w:pPr>
    </w:p>
    <w:p w14:paraId="7FBF6741">
      <w:pPr>
        <w:pStyle w:val="5"/>
        <w:spacing w:line="360" w:lineRule="auto"/>
        <w:rPr>
          <w:rFonts w:ascii="楷体_GB2312" w:eastAsia="楷体_GB2312"/>
          <w:b/>
          <w:color w:val="auto"/>
          <w:sz w:val="40"/>
          <w:szCs w:val="40"/>
          <w:highlight w:val="none"/>
        </w:rPr>
      </w:pPr>
    </w:p>
    <w:p w14:paraId="19E81803">
      <w:pPr>
        <w:pStyle w:val="6"/>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在此项下提交</w:t>
      </w:r>
    </w:p>
    <w:p w14:paraId="6063D9B6">
      <w:pPr>
        <w:pStyle w:val="7"/>
        <w:spacing w:line="360" w:lineRule="auto"/>
        <w:rPr>
          <w:rFonts w:ascii="宋体" w:hAnsi="宋体" w:cs="宋体"/>
          <w:b/>
          <w:bCs/>
          <w:color w:val="auto"/>
          <w:sz w:val="28"/>
          <w:szCs w:val="28"/>
          <w:highlight w:val="none"/>
        </w:rPr>
      </w:pPr>
    </w:p>
    <w:p w14:paraId="391999CA">
      <w:pPr>
        <w:pStyle w:val="34"/>
        <w:spacing w:line="360" w:lineRule="auto"/>
        <w:ind w:firstLine="480"/>
        <w:jc w:val="right"/>
        <w:rPr>
          <w:rFonts w:hint="default" w:ascii="宋体" w:hAnsi="宋体" w:cs="宋体"/>
          <w:color w:val="auto"/>
          <w:sz w:val="24"/>
          <w:szCs w:val="24"/>
          <w:highlight w:val="none"/>
          <w:lang w:eastAsia="zh-CN"/>
        </w:rPr>
      </w:pPr>
    </w:p>
    <w:p w14:paraId="65045EAC">
      <w:pPr>
        <w:pStyle w:val="34"/>
        <w:spacing w:line="360" w:lineRule="auto"/>
        <w:ind w:firstLine="480"/>
        <w:jc w:val="right"/>
        <w:rPr>
          <w:rFonts w:hint="default" w:ascii="宋体" w:hAnsi="宋体" w:cs="宋体"/>
          <w:color w:val="auto"/>
          <w:sz w:val="24"/>
          <w:szCs w:val="24"/>
          <w:highlight w:val="none"/>
          <w:lang w:eastAsia="zh-CN"/>
        </w:rPr>
      </w:pPr>
    </w:p>
    <w:p w14:paraId="7DEDD683">
      <w:pPr>
        <w:pStyle w:val="34"/>
        <w:spacing w:line="360" w:lineRule="auto"/>
        <w:ind w:firstLine="480"/>
        <w:jc w:val="right"/>
        <w:rPr>
          <w:rFonts w:hint="default" w:ascii="宋体" w:hAnsi="宋体" w:cs="宋体"/>
          <w:color w:val="auto"/>
          <w:sz w:val="24"/>
          <w:szCs w:val="24"/>
          <w:highlight w:val="none"/>
          <w:lang w:eastAsia="zh-CN"/>
        </w:rPr>
      </w:pPr>
    </w:p>
    <w:p w14:paraId="06DC2F9F">
      <w:pPr>
        <w:pStyle w:val="34"/>
        <w:spacing w:line="360" w:lineRule="auto"/>
        <w:ind w:firstLine="480"/>
        <w:jc w:val="right"/>
        <w:rPr>
          <w:rFonts w:hint="default" w:ascii="宋体" w:hAnsi="宋体" w:cs="宋体"/>
          <w:color w:val="auto"/>
          <w:sz w:val="24"/>
          <w:szCs w:val="24"/>
          <w:highlight w:val="none"/>
          <w:lang w:eastAsia="zh-CN"/>
        </w:rPr>
      </w:pPr>
    </w:p>
    <w:p w14:paraId="4E678327">
      <w:pPr>
        <w:pStyle w:val="34"/>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lang w:eastAsia="zh-CN"/>
        </w:rPr>
        <w:t>供应商</w:t>
      </w:r>
      <w:r>
        <w:rPr>
          <w:rFonts w:ascii="宋体" w:hAnsi="宋体" w:cs="宋体"/>
          <w:color w:val="auto"/>
          <w:sz w:val="24"/>
          <w:szCs w:val="24"/>
          <w:highlight w:val="none"/>
        </w:rPr>
        <w:t>：</w:t>
      </w:r>
      <w:r>
        <w:rPr>
          <w:rFonts w:ascii="宋体" w:hAnsi="宋体" w:cs="宋体"/>
          <w:color w:val="auto"/>
          <w:sz w:val="24"/>
          <w:szCs w:val="24"/>
          <w:highlight w:val="none"/>
          <w:u w:val="single"/>
        </w:rPr>
        <w:t>（全称并加盖单位公章）</w:t>
      </w:r>
    </w:p>
    <w:p w14:paraId="18C234E7">
      <w:pPr>
        <w:pStyle w:val="34"/>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0CEAEC73">
      <w:pPr>
        <w:pStyle w:val="6"/>
        <w:spacing w:line="360" w:lineRule="auto"/>
        <w:rPr>
          <w:rFonts w:ascii="楷体_GB2312" w:eastAsia="楷体_GB2312"/>
          <w:b/>
          <w:color w:val="auto"/>
          <w:sz w:val="44"/>
          <w:szCs w:val="44"/>
          <w:highlight w:val="none"/>
        </w:rPr>
      </w:pPr>
    </w:p>
    <w:p w14:paraId="66718FB8">
      <w:pPr>
        <w:pStyle w:val="5"/>
        <w:spacing w:line="360" w:lineRule="auto"/>
        <w:rPr>
          <w:rFonts w:ascii="楷体_GB2312" w:eastAsia="楷体_GB2312"/>
          <w:b/>
          <w:color w:val="auto"/>
          <w:sz w:val="44"/>
          <w:szCs w:val="44"/>
          <w:highlight w:val="none"/>
        </w:rPr>
      </w:pPr>
    </w:p>
    <w:p w14:paraId="5FBC7D1C">
      <w:pPr>
        <w:pStyle w:val="6"/>
        <w:spacing w:line="360" w:lineRule="auto"/>
        <w:rPr>
          <w:rFonts w:ascii="楷体_GB2312" w:eastAsia="楷体_GB2312"/>
          <w:b/>
          <w:color w:val="auto"/>
          <w:sz w:val="44"/>
          <w:szCs w:val="44"/>
          <w:highlight w:val="none"/>
        </w:rPr>
      </w:pPr>
    </w:p>
    <w:p w14:paraId="0579D82B">
      <w:pPr>
        <w:pStyle w:val="5"/>
        <w:spacing w:line="360" w:lineRule="auto"/>
        <w:rPr>
          <w:rFonts w:ascii="楷体_GB2312" w:eastAsia="楷体_GB2312"/>
          <w:b/>
          <w:color w:val="auto"/>
          <w:sz w:val="44"/>
          <w:szCs w:val="44"/>
          <w:highlight w:val="none"/>
        </w:rPr>
      </w:pPr>
    </w:p>
    <w:p w14:paraId="4AAD6915">
      <w:pPr>
        <w:pStyle w:val="6"/>
        <w:spacing w:line="360" w:lineRule="auto"/>
        <w:rPr>
          <w:rFonts w:ascii="楷体_GB2312" w:eastAsia="楷体_GB2312"/>
          <w:b/>
          <w:color w:val="auto"/>
          <w:sz w:val="44"/>
          <w:szCs w:val="44"/>
          <w:highlight w:val="none"/>
        </w:rPr>
      </w:pPr>
    </w:p>
    <w:p w14:paraId="1301268C">
      <w:pPr>
        <w:pStyle w:val="5"/>
        <w:spacing w:line="360" w:lineRule="auto"/>
        <w:rPr>
          <w:color w:val="auto"/>
          <w:highlight w:val="none"/>
        </w:rPr>
      </w:pPr>
    </w:p>
    <w:p w14:paraId="3BFC0AF7">
      <w:pPr>
        <w:pStyle w:val="6"/>
        <w:spacing w:line="360" w:lineRule="auto"/>
        <w:rPr>
          <w:rFonts w:ascii="楷体_GB2312" w:eastAsia="楷体_GB2312"/>
          <w:b/>
          <w:color w:val="auto"/>
          <w:sz w:val="44"/>
          <w:szCs w:val="44"/>
          <w:highlight w:val="none"/>
        </w:rPr>
      </w:pPr>
    </w:p>
    <w:p w14:paraId="5DDB64EB">
      <w:pPr>
        <w:pStyle w:val="5"/>
        <w:spacing w:line="360" w:lineRule="auto"/>
        <w:rPr>
          <w:rFonts w:ascii="楷体_GB2312" w:eastAsia="楷体_GB2312"/>
          <w:b/>
          <w:color w:val="auto"/>
          <w:sz w:val="44"/>
          <w:szCs w:val="44"/>
          <w:highlight w:val="none"/>
        </w:rPr>
      </w:pPr>
    </w:p>
    <w:p w14:paraId="42FF8844">
      <w:pPr>
        <w:pStyle w:val="6"/>
        <w:spacing w:line="360" w:lineRule="auto"/>
        <w:rPr>
          <w:rFonts w:ascii="楷体_GB2312" w:eastAsia="楷体_GB2312"/>
          <w:b/>
          <w:color w:val="auto"/>
          <w:sz w:val="44"/>
          <w:szCs w:val="44"/>
          <w:highlight w:val="none"/>
        </w:rPr>
      </w:pPr>
    </w:p>
    <w:p w14:paraId="2DA40DE7">
      <w:pPr>
        <w:pStyle w:val="5"/>
        <w:spacing w:line="360" w:lineRule="auto"/>
        <w:rPr>
          <w:rFonts w:ascii="楷体_GB2312" w:eastAsia="楷体_GB2312"/>
          <w:b/>
          <w:color w:val="auto"/>
          <w:sz w:val="44"/>
          <w:szCs w:val="44"/>
          <w:highlight w:val="none"/>
        </w:rPr>
      </w:pPr>
    </w:p>
    <w:p w14:paraId="62FC3ACA">
      <w:pPr>
        <w:pStyle w:val="7"/>
        <w:spacing w:line="360" w:lineRule="auto"/>
        <w:rPr>
          <w:rFonts w:ascii="楷体_GB2312" w:eastAsia="楷体_GB2312"/>
          <w:b/>
          <w:color w:val="auto"/>
          <w:sz w:val="44"/>
          <w:szCs w:val="44"/>
          <w:highlight w:val="none"/>
        </w:rPr>
      </w:pPr>
    </w:p>
    <w:p w14:paraId="39FADA24">
      <w:pPr>
        <w:pStyle w:val="7"/>
        <w:spacing w:line="360" w:lineRule="auto"/>
        <w:rPr>
          <w:rFonts w:ascii="楷体_GB2312" w:eastAsia="楷体_GB2312"/>
          <w:b/>
          <w:color w:val="auto"/>
          <w:sz w:val="44"/>
          <w:szCs w:val="44"/>
          <w:highlight w:val="none"/>
        </w:rPr>
      </w:pPr>
    </w:p>
    <w:p w14:paraId="44B427A8">
      <w:pPr>
        <w:spacing w:line="360" w:lineRule="auto"/>
        <w:jc w:val="center"/>
        <w:rPr>
          <w:rFonts w:ascii="黑体" w:hAnsi="黑体" w:eastAsia="黑体"/>
          <w:color w:val="auto"/>
          <w:sz w:val="96"/>
          <w:szCs w:val="96"/>
          <w:highlight w:val="none"/>
        </w:rPr>
      </w:pPr>
      <w:r>
        <w:rPr>
          <w:rFonts w:hint="eastAsia" w:ascii="黑体" w:hAnsi="黑体" w:eastAsia="黑体"/>
          <w:color w:val="auto"/>
          <w:sz w:val="96"/>
          <w:szCs w:val="96"/>
          <w:highlight w:val="none"/>
        </w:rPr>
        <w:t>响应文件</w:t>
      </w:r>
    </w:p>
    <w:p w14:paraId="77037E6F">
      <w:pPr>
        <w:pStyle w:val="29"/>
        <w:spacing w:after="120" w:line="360" w:lineRule="auto"/>
        <w:outlineLvl w:val="9"/>
        <w:rPr>
          <w:rStyle w:val="30"/>
          <w:rFonts w:hAnsi="宋体" w:cs="宋体"/>
          <w:b/>
          <w:bCs/>
          <w:color w:val="auto"/>
          <w:sz w:val="44"/>
          <w:szCs w:val="44"/>
          <w:highlight w:val="none"/>
        </w:rPr>
      </w:pPr>
    </w:p>
    <w:p w14:paraId="0CD79579">
      <w:pPr>
        <w:pStyle w:val="29"/>
        <w:spacing w:after="120" w:line="360" w:lineRule="auto"/>
        <w:jc w:val="center"/>
        <w:outlineLvl w:val="9"/>
        <w:rPr>
          <w:rStyle w:val="30"/>
          <w:rFonts w:hAnsi="宋体" w:cs="宋体"/>
          <w:b/>
          <w:bCs/>
          <w:color w:val="auto"/>
          <w:sz w:val="44"/>
          <w:szCs w:val="44"/>
          <w:highlight w:val="none"/>
        </w:rPr>
      </w:pPr>
      <w:r>
        <w:rPr>
          <w:rStyle w:val="30"/>
          <w:rFonts w:hint="eastAsia" w:hAnsi="宋体" w:cs="宋体"/>
          <w:b/>
          <w:bCs/>
          <w:color w:val="auto"/>
          <w:sz w:val="44"/>
          <w:szCs w:val="44"/>
          <w:highlight w:val="none"/>
        </w:rPr>
        <w:t>（第二部分  报价部分）</w:t>
      </w:r>
    </w:p>
    <w:p w14:paraId="3082D6A5">
      <w:pPr>
        <w:spacing w:line="360" w:lineRule="auto"/>
        <w:ind w:firstLine="1920" w:firstLineChars="200"/>
        <w:jc w:val="left"/>
        <w:rPr>
          <w:color w:val="auto"/>
          <w:sz w:val="96"/>
          <w:szCs w:val="96"/>
          <w:highlight w:val="none"/>
        </w:rPr>
      </w:pPr>
    </w:p>
    <w:p w14:paraId="1D8D78D6">
      <w:pPr>
        <w:spacing w:line="360" w:lineRule="auto"/>
        <w:ind w:firstLine="1920" w:firstLineChars="200"/>
        <w:jc w:val="left"/>
        <w:rPr>
          <w:color w:val="auto"/>
          <w:sz w:val="96"/>
          <w:szCs w:val="96"/>
          <w:highlight w:val="none"/>
        </w:rPr>
      </w:pPr>
    </w:p>
    <w:p w14:paraId="30CDFD5F">
      <w:pPr>
        <w:pStyle w:val="3"/>
        <w:spacing w:line="360" w:lineRule="auto"/>
        <w:rPr>
          <w:color w:val="auto"/>
          <w:highlight w:val="none"/>
        </w:rPr>
      </w:pPr>
    </w:p>
    <w:p w14:paraId="2EC93E65">
      <w:pPr>
        <w:spacing w:line="360" w:lineRule="auto"/>
        <w:ind w:firstLine="1920" w:firstLineChars="200"/>
        <w:jc w:val="left"/>
        <w:rPr>
          <w:color w:val="auto"/>
          <w:sz w:val="96"/>
          <w:szCs w:val="96"/>
          <w:highlight w:val="none"/>
        </w:rPr>
      </w:pPr>
    </w:p>
    <w:p w14:paraId="626C00F2">
      <w:pPr>
        <w:pStyle w:val="10"/>
        <w:tabs>
          <w:tab w:val="left" w:pos="1560"/>
        </w:tabs>
        <w:spacing w:line="360" w:lineRule="auto"/>
        <w:ind w:firstLine="744" w:firstLineChars="247"/>
        <w:textAlignment w:val="baseline"/>
        <w:rPr>
          <w:rFonts w:hint="eastAsia" w:hAnsi="宋体" w:cs="宋体"/>
          <w:b/>
          <w:color w:val="auto"/>
          <w:sz w:val="30"/>
          <w:highlight w:val="none"/>
          <w:u w:val="single"/>
          <w:lang w:val="en-US" w:eastAsia="zh-CN"/>
        </w:rPr>
      </w:pPr>
      <w:r>
        <w:rPr>
          <w:rFonts w:hint="eastAsia" w:hAnsi="宋体" w:cs="宋体"/>
          <w:b/>
          <w:color w:val="auto"/>
          <w:sz w:val="30"/>
          <w:highlight w:val="none"/>
        </w:rPr>
        <w:t>项目编号：</w:t>
      </w:r>
      <w:r>
        <w:rPr>
          <w:rFonts w:hint="eastAsia" w:hAnsi="宋体" w:cs="宋体"/>
          <w:b/>
          <w:color w:val="auto"/>
          <w:sz w:val="30"/>
          <w:highlight w:val="none"/>
          <w:u w:val="single"/>
          <w:lang w:val="en-US" w:eastAsia="zh-CN"/>
        </w:rPr>
        <w:t xml:space="preserve">                       </w:t>
      </w:r>
    </w:p>
    <w:p w14:paraId="09AE037A">
      <w:pPr>
        <w:pStyle w:val="10"/>
        <w:tabs>
          <w:tab w:val="left" w:pos="1560"/>
        </w:tabs>
        <w:spacing w:line="360" w:lineRule="auto"/>
        <w:ind w:firstLine="744" w:firstLineChars="247"/>
        <w:textAlignment w:val="baseline"/>
        <w:rPr>
          <w:rFonts w:hint="default" w:hAnsi="宋体" w:eastAsia="宋体" w:cs="宋体"/>
          <w:b/>
          <w:color w:val="auto"/>
          <w:sz w:val="30"/>
          <w:highlight w:val="none"/>
          <w:u w:val="single"/>
          <w:lang w:val="en-US" w:eastAsia="zh-CN"/>
        </w:rPr>
      </w:pPr>
      <w:r>
        <w:rPr>
          <w:rFonts w:hint="eastAsia" w:hAnsi="宋体" w:cs="宋体"/>
          <w:b/>
          <w:color w:val="auto"/>
          <w:sz w:val="30"/>
          <w:highlight w:val="none"/>
        </w:rPr>
        <w:t>所投</w:t>
      </w:r>
      <w:r>
        <w:rPr>
          <w:rFonts w:hint="eastAsia" w:hAnsi="宋体" w:cs="宋体"/>
          <w:b/>
          <w:color w:val="auto"/>
          <w:sz w:val="30"/>
          <w:highlight w:val="none"/>
          <w:lang w:eastAsia="zh-CN"/>
        </w:rPr>
        <w:t>采购</w:t>
      </w:r>
      <w:r>
        <w:rPr>
          <w:rFonts w:hint="eastAsia" w:hAnsi="宋体" w:cs="宋体"/>
          <w:b/>
          <w:color w:val="auto"/>
          <w:sz w:val="30"/>
          <w:highlight w:val="none"/>
        </w:rPr>
        <w:t>包号：</w:t>
      </w:r>
      <w:r>
        <w:rPr>
          <w:rFonts w:hint="eastAsia" w:hAnsi="宋体" w:cs="宋体"/>
          <w:b/>
          <w:color w:val="auto"/>
          <w:sz w:val="30"/>
          <w:highlight w:val="none"/>
          <w:u w:val="single"/>
          <w:lang w:val="en-US" w:eastAsia="zh-CN"/>
        </w:rPr>
        <w:t xml:space="preserve">                       </w:t>
      </w:r>
      <w:r>
        <w:rPr>
          <w:rFonts w:hint="eastAsia" w:hAnsi="宋体" w:cs="宋体"/>
          <w:b/>
          <w:color w:val="auto"/>
          <w:sz w:val="30"/>
          <w:highlight w:val="none"/>
          <w:lang w:val="en-US" w:eastAsia="zh-CN"/>
        </w:rPr>
        <w:t xml:space="preserve">                  </w:t>
      </w:r>
    </w:p>
    <w:p w14:paraId="2B15DB93">
      <w:pPr>
        <w:pStyle w:val="10"/>
        <w:tabs>
          <w:tab w:val="left" w:pos="1560"/>
        </w:tabs>
        <w:spacing w:line="360" w:lineRule="auto"/>
        <w:ind w:firstLine="744" w:firstLineChars="247"/>
        <w:textAlignment w:val="baseline"/>
        <w:rPr>
          <w:rFonts w:hAnsi="宋体" w:cs="宋体"/>
          <w:b/>
          <w:color w:val="auto"/>
          <w:sz w:val="30"/>
          <w:highlight w:val="none"/>
        </w:rPr>
      </w:pPr>
      <w:r>
        <w:rPr>
          <w:rFonts w:hint="eastAsia" w:hAnsi="宋体" w:cs="宋体"/>
          <w:b/>
          <w:color w:val="auto"/>
          <w:sz w:val="30"/>
          <w:highlight w:val="none"/>
        </w:rPr>
        <w:t>项目名称：</w:t>
      </w:r>
      <w:r>
        <w:rPr>
          <w:rFonts w:hint="eastAsia" w:hAnsi="宋体" w:cs="宋体"/>
          <w:b/>
          <w:color w:val="auto"/>
          <w:sz w:val="30"/>
          <w:highlight w:val="none"/>
          <w:u w:val="single"/>
          <w:lang w:val="en-US" w:eastAsia="zh-CN"/>
        </w:rPr>
        <w:t xml:space="preserve">                                   </w:t>
      </w:r>
    </w:p>
    <w:p w14:paraId="02F0123B">
      <w:pPr>
        <w:pStyle w:val="10"/>
        <w:tabs>
          <w:tab w:val="left" w:pos="1560"/>
        </w:tabs>
        <w:spacing w:line="360" w:lineRule="auto"/>
        <w:ind w:firstLine="744" w:firstLineChars="247"/>
        <w:textAlignment w:val="baseline"/>
        <w:rPr>
          <w:rFonts w:hint="eastAsia" w:hAnsi="宋体" w:cs="宋体"/>
          <w:b/>
          <w:color w:val="auto"/>
          <w:sz w:val="30"/>
          <w:highlight w:val="none"/>
          <w:u w:val="single"/>
          <w:lang w:val="en-US" w:eastAsia="zh-CN"/>
        </w:rPr>
      </w:pPr>
      <w:r>
        <w:rPr>
          <w:rFonts w:hint="eastAsia" w:ascii="宋体" w:hAnsi="宋体" w:cs="宋体"/>
          <w:b/>
          <w:color w:val="auto"/>
          <w:sz w:val="30"/>
          <w:highlight w:val="none"/>
        </w:rPr>
        <w:t>供应商名称：</w:t>
      </w:r>
      <w:r>
        <w:rPr>
          <w:rFonts w:hint="eastAsia" w:hAnsi="宋体" w:cs="宋体"/>
          <w:b/>
          <w:color w:val="auto"/>
          <w:sz w:val="30"/>
          <w:highlight w:val="none"/>
          <w:u w:val="single"/>
          <w:lang w:val="en-US" w:eastAsia="zh-CN"/>
        </w:rPr>
        <w:t xml:space="preserve">                                   </w:t>
      </w:r>
    </w:p>
    <w:p w14:paraId="01A5EF16">
      <w:pPr>
        <w:pStyle w:val="10"/>
        <w:tabs>
          <w:tab w:val="left" w:pos="1560"/>
        </w:tabs>
        <w:spacing w:line="360" w:lineRule="auto"/>
        <w:ind w:firstLine="744" w:firstLineChars="247"/>
        <w:textAlignment w:val="baseline"/>
        <w:rPr>
          <w:rFonts w:hint="eastAsia" w:hAnsi="宋体" w:cs="宋体"/>
          <w:b/>
          <w:color w:val="auto"/>
          <w:sz w:val="30"/>
          <w:highlight w:val="none"/>
          <w:u w:val="single"/>
          <w:lang w:val="en-US" w:eastAsia="zh-CN"/>
        </w:rPr>
      </w:pPr>
      <w:r>
        <w:rPr>
          <w:rFonts w:hint="eastAsia" w:ascii="宋体" w:hAnsi="宋体" w:cs="宋体"/>
          <w:b/>
          <w:color w:val="auto"/>
          <w:sz w:val="30"/>
          <w:highlight w:val="none"/>
        </w:rPr>
        <w:t>地址：</w:t>
      </w:r>
      <w:r>
        <w:rPr>
          <w:rFonts w:hint="eastAsia" w:hAnsi="宋体" w:cs="宋体"/>
          <w:b/>
          <w:color w:val="auto"/>
          <w:sz w:val="30"/>
          <w:highlight w:val="none"/>
          <w:u w:val="single"/>
          <w:lang w:val="en-US" w:eastAsia="zh-CN"/>
        </w:rPr>
        <w:t xml:space="preserve">                                      </w:t>
      </w:r>
    </w:p>
    <w:p w14:paraId="7D6CC961">
      <w:pPr>
        <w:pStyle w:val="10"/>
        <w:tabs>
          <w:tab w:val="left" w:pos="1560"/>
        </w:tabs>
        <w:spacing w:line="360" w:lineRule="auto"/>
        <w:ind w:firstLine="744" w:firstLineChars="247"/>
        <w:textAlignment w:val="baseline"/>
        <w:rPr>
          <w:rFonts w:hint="eastAsia" w:hAnsi="宋体" w:cs="宋体"/>
          <w:b/>
          <w:color w:val="auto"/>
          <w:sz w:val="30"/>
          <w:highlight w:val="none"/>
          <w:u w:val="single"/>
          <w:lang w:val="en-US" w:eastAsia="zh-CN"/>
        </w:rPr>
      </w:pPr>
      <w:r>
        <w:rPr>
          <w:rFonts w:hint="eastAsia" w:ascii="宋体" w:hAnsi="宋体" w:eastAsia="宋体" w:cs="宋体"/>
          <w:b/>
          <w:color w:val="auto"/>
          <w:kern w:val="0"/>
          <w:sz w:val="30"/>
          <w:szCs w:val="24"/>
          <w:highlight w:val="none"/>
          <w:lang w:val="en-US" w:eastAsia="zh-CN" w:bidi="ar-SA"/>
        </w:rPr>
        <w:t>日期</w:t>
      </w:r>
      <w:r>
        <w:rPr>
          <w:rFonts w:hint="eastAsia" w:ascii="宋体" w:hAnsi="宋体" w:cs="宋体"/>
          <w:b/>
          <w:color w:val="auto"/>
          <w:sz w:val="30"/>
          <w:highlight w:val="none"/>
        </w:rPr>
        <w:t>：</w:t>
      </w:r>
      <w:r>
        <w:rPr>
          <w:rFonts w:hint="eastAsia" w:hAnsi="宋体" w:cs="宋体"/>
          <w:b/>
          <w:color w:val="auto"/>
          <w:sz w:val="30"/>
          <w:highlight w:val="none"/>
          <w:u w:val="single"/>
          <w:lang w:val="en-US" w:eastAsia="zh-CN"/>
        </w:rPr>
        <w:t xml:space="preserve">                                      </w:t>
      </w:r>
    </w:p>
    <w:p w14:paraId="4450A43C">
      <w:pPr>
        <w:spacing w:line="360" w:lineRule="auto"/>
        <w:ind w:firstLine="602" w:firstLineChars="200"/>
        <w:rPr>
          <w:rFonts w:hint="default" w:ascii="宋体" w:hAnsi="宋体" w:eastAsia="宋体" w:cs="宋体"/>
          <w:b/>
          <w:color w:val="auto"/>
          <w:kern w:val="0"/>
          <w:sz w:val="30"/>
          <w:szCs w:val="24"/>
          <w:highlight w:val="none"/>
          <w:lang w:val="en-US" w:eastAsia="zh-CN" w:bidi="ar-SA"/>
        </w:rPr>
      </w:pPr>
    </w:p>
    <w:p w14:paraId="104D3A3D">
      <w:pPr>
        <w:pStyle w:val="4"/>
        <w:keepNext w:val="0"/>
        <w:keepLines w:val="0"/>
        <w:spacing w:line="360" w:lineRule="auto"/>
        <w:jc w:val="center"/>
        <w:rPr>
          <w:rFonts w:hint="eastAsia" w:ascii="宋体" w:hAnsi="宋体" w:eastAsia="宋体" w:cs="宋体"/>
          <w:b/>
          <w:bCs/>
          <w:color w:val="auto"/>
          <w:sz w:val="32"/>
          <w:highlight w:val="none"/>
        </w:rPr>
      </w:pPr>
      <w:r>
        <w:rPr>
          <w:rFonts w:hint="eastAsia" w:ascii="宋体" w:hAnsi="宋体" w:eastAsia="宋体" w:cs="宋体"/>
          <w:b/>
          <w:bCs/>
          <w:color w:val="auto"/>
          <w:sz w:val="32"/>
          <w:highlight w:val="none"/>
        </w:rPr>
        <w:t>1、报价一览表</w:t>
      </w:r>
    </w:p>
    <w:p w14:paraId="0C71CF47">
      <w:pPr>
        <w:pStyle w:val="3"/>
        <w:spacing w:line="360" w:lineRule="auto"/>
        <w:rPr>
          <w:color w:val="auto"/>
          <w:sz w:val="24"/>
          <w:szCs w:val="24"/>
          <w:highlight w:val="none"/>
        </w:rPr>
      </w:pPr>
      <w:r>
        <w:rPr>
          <w:rFonts w:hint="eastAsia"/>
          <w:color w:val="auto"/>
          <w:sz w:val="24"/>
          <w:szCs w:val="24"/>
          <w:highlight w:val="none"/>
        </w:rPr>
        <w:t xml:space="preserve">项目编号：    </w:t>
      </w:r>
    </w:p>
    <w:p w14:paraId="67E12E7A">
      <w:pPr>
        <w:pStyle w:val="3"/>
        <w:spacing w:line="360" w:lineRule="auto"/>
        <w:jc w:val="both"/>
        <w:rPr>
          <w:rFonts w:cs="宋体"/>
          <w:color w:val="auto"/>
          <w:sz w:val="24"/>
          <w:highlight w:val="none"/>
        </w:rPr>
      </w:pPr>
      <w:r>
        <w:rPr>
          <w:rFonts w:hint="eastAsia"/>
          <w:color w:val="auto"/>
          <w:sz w:val="24"/>
          <w:szCs w:val="24"/>
          <w:highlight w:val="none"/>
        </w:rPr>
        <w:t xml:space="preserve">项目名称: </w:t>
      </w:r>
    </w:p>
    <w:p w14:paraId="07BEF9F1">
      <w:pPr>
        <w:pStyle w:val="32"/>
        <w:spacing w:line="360" w:lineRule="auto"/>
        <w:ind w:firstLine="7200" w:firstLineChars="3000"/>
        <w:rPr>
          <w:rFonts w:ascii="宋体" w:hAnsi="宋体"/>
          <w:color w:val="auto"/>
          <w:sz w:val="24"/>
          <w:highlight w:val="none"/>
        </w:rPr>
      </w:pPr>
      <w:r>
        <w:rPr>
          <w:rFonts w:hint="eastAsia" w:ascii="宋体" w:hAnsi="宋体"/>
          <w:color w:val="auto"/>
          <w:sz w:val="24"/>
          <w:highlight w:val="none"/>
        </w:rPr>
        <w:t>金额单位：人民币元</w:t>
      </w:r>
    </w:p>
    <w:tbl>
      <w:tblPr>
        <w:tblStyle w:val="21"/>
        <w:tblW w:w="9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828"/>
        <w:gridCol w:w="2044"/>
        <w:gridCol w:w="1339"/>
        <w:gridCol w:w="1592"/>
        <w:gridCol w:w="1575"/>
        <w:gridCol w:w="1691"/>
      </w:tblGrid>
      <w:tr w14:paraId="7605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57" w:type="dxa"/>
            <w:vAlign w:val="center"/>
          </w:tcPr>
          <w:p w14:paraId="5E62A444">
            <w:pPr>
              <w:pStyle w:val="10"/>
              <w:snapToGrid w:val="0"/>
              <w:spacing w:line="240" w:lineRule="auto"/>
              <w:ind w:left="-105" w:leftChars="-50" w:right="-105" w:rightChars="-50"/>
              <w:jc w:val="center"/>
              <w:rPr>
                <w:rFonts w:hAnsi="宋体"/>
                <w:color w:val="auto"/>
                <w:kern w:val="2"/>
                <w:sz w:val="24"/>
                <w:highlight w:val="none"/>
              </w:rPr>
            </w:pPr>
            <w:r>
              <w:rPr>
                <w:rFonts w:hint="eastAsia" w:hAnsi="宋体"/>
                <w:color w:val="auto"/>
                <w:kern w:val="2"/>
                <w:sz w:val="24"/>
                <w:highlight w:val="none"/>
                <w:lang w:eastAsia="zh-CN"/>
              </w:rPr>
              <w:t>采购</w:t>
            </w:r>
            <w:r>
              <w:rPr>
                <w:rFonts w:hint="eastAsia" w:hAnsi="宋体"/>
                <w:color w:val="auto"/>
                <w:kern w:val="2"/>
                <w:sz w:val="24"/>
                <w:highlight w:val="none"/>
              </w:rPr>
              <w:t>包</w:t>
            </w:r>
          </w:p>
        </w:tc>
        <w:tc>
          <w:tcPr>
            <w:tcW w:w="828" w:type="dxa"/>
            <w:vAlign w:val="center"/>
          </w:tcPr>
          <w:p w14:paraId="4DFF9C99">
            <w:pPr>
              <w:pStyle w:val="10"/>
              <w:snapToGrid w:val="0"/>
              <w:spacing w:line="240" w:lineRule="auto"/>
              <w:ind w:left="-105" w:leftChars="-50" w:right="-105" w:rightChars="-50"/>
              <w:jc w:val="center"/>
              <w:rPr>
                <w:rFonts w:hAnsi="宋体"/>
                <w:color w:val="auto"/>
                <w:kern w:val="2"/>
                <w:sz w:val="24"/>
                <w:highlight w:val="none"/>
              </w:rPr>
            </w:pPr>
            <w:r>
              <w:rPr>
                <w:rFonts w:hint="eastAsia" w:hAnsi="宋体"/>
                <w:color w:val="auto"/>
                <w:kern w:val="2"/>
                <w:sz w:val="24"/>
                <w:highlight w:val="none"/>
              </w:rPr>
              <w:t>品目号</w:t>
            </w:r>
          </w:p>
        </w:tc>
        <w:tc>
          <w:tcPr>
            <w:tcW w:w="2044" w:type="dxa"/>
            <w:vAlign w:val="center"/>
          </w:tcPr>
          <w:p w14:paraId="08961525">
            <w:pPr>
              <w:pStyle w:val="10"/>
              <w:snapToGrid w:val="0"/>
              <w:spacing w:line="240" w:lineRule="auto"/>
              <w:ind w:left="-105" w:leftChars="-50" w:right="-105" w:rightChars="-50"/>
              <w:jc w:val="center"/>
              <w:rPr>
                <w:rFonts w:hint="default" w:hAnsi="宋体" w:eastAsia="宋体"/>
                <w:color w:val="auto"/>
                <w:kern w:val="2"/>
                <w:sz w:val="24"/>
                <w:highlight w:val="none"/>
                <w:lang w:val="en-US" w:eastAsia="zh-CN"/>
              </w:rPr>
            </w:pPr>
            <w:r>
              <w:rPr>
                <w:rFonts w:hint="eastAsia" w:hAnsi="宋体"/>
                <w:color w:val="auto"/>
                <w:kern w:val="2"/>
                <w:sz w:val="24"/>
                <w:highlight w:val="none"/>
                <w:lang w:val="en-US" w:eastAsia="zh-CN"/>
              </w:rPr>
              <w:t>采购标的</w:t>
            </w:r>
          </w:p>
        </w:tc>
        <w:tc>
          <w:tcPr>
            <w:tcW w:w="1339" w:type="dxa"/>
            <w:vAlign w:val="center"/>
          </w:tcPr>
          <w:p w14:paraId="732E655B">
            <w:pPr>
              <w:pStyle w:val="10"/>
              <w:snapToGrid w:val="0"/>
              <w:spacing w:line="240" w:lineRule="auto"/>
              <w:ind w:left="-105" w:leftChars="-50" w:right="-105" w:rightChars="-50"/>
              <w:jc w:val="center"/>
              <w:rPr>
                <w:rFonts w:hAnsi="宋体"/>
                <w:color w:val="auto"/>
                <w:kern w:val="2"/>
                <w:sz w:val="24"/>
                <w:highlight w:val="none"/>
              </w:rPr>
            </w:pPr>
            <w:r>
              <w:rPr>
                <w:rFonts w:hint="eastAsia" w:hAnsi="宋体"/>
                <w:color w:val="auto"/>
                <w:kern w:val="2"/>
                <w:sz w:val="24"/>
                <w:highlight w:val="none"/>
              </w:rPr>
              <w:t>数量</w:t>
            </w:r>
          </w:p>
        </w:tc>
        <w:tc>
          <w:tcPr>
            <w:tcW w:w="1592" w:type="dxa"/>
            <w:vAlign w:val="center"/>
          </w:tcPr>
          <w:p w14:paraId="35CF1C9D">
            <w:pPr>
              <w:pStyle w:val="10"/>
              <w:snapToGrid w:val="0"/>
              <w:spacing w:line="240" w:lineRule="auto"/>
              <w:ind w:left="-105" w:leftChars="-50" w:right="-105" w:rightChars="-50"/>
              <w:jc w:val="center"/>
              <w:rPr>
                <w:rFonts w:hint="default" w:hAnsi="宋体" w:eastAsia="宋体"/>
                <w:color w:val="auto"/>
                <w:kern w:val="2"/>
                <w:sz w:val="24"/>
                <w:highlight w:val="none"/>
                <w:lang w:val="en-US" w:eastAsia="zh-CN"/>
              </w:rPr>
            </w:pPr>
            <w:r>
              <w:rPr>
                <w:rFonts w:hint="eastAsia" w:hAnsi="宋体"/>
                <w:color w:val="auto"/>
                <w:kern w:val="2"/>
                <w:sz w:val="24"/>
                <w:highlight w:val="none"/>
                <w:lang w:val="en-US" w:eastAsia="zh-CN"/>
              </w:rPr>
              <w:t>交货时间</w:t>
            </w:r>
          </w:p>
        </w:tc>
        <w:tc>
          <w:tcPr>
            <w:tcW w:w="1575" w:type="dxa"/>
            <w:vAlign w:val="center"/>
          </w:tcPr>
          <w:p w14:paraId="4B52C18B">
            <w:pPr>
              <w:pStyle w:val="10"/>
              <w:snapToGrid w:val="0"/>
              <w:spacing w:line="240" w:lineRule="auto"/>
              <w:ind w:left="-105" w:leftChars="-50" w:right="-105" w:rightChars="-50"/>
              <w:jc w:val="center"/>
              <w:rPr>
                <w:rFonts w:hAnsi="宋体"/>
                <w:color w:val="auto"/>
                <w:kern w:val="2"/>
                <w:sz w:val="24"/>
                <w:highlight w:val="none"/>
              </w:rPr>
            </w:pPr>
            <w:r>
              <w:rPr>
                <w:rFonts w:hint="eastAsia" w:hAnsi="宋体"/>
                <w:color w:val="auto"/>
                <w:kern w:val="2"/>
                <w:sz w:val="24"/>
                <w:highlight w:val="none"/>
                <w:lang w:val="en-US" w:eastAsia="zh-CN"/>
              </w:rPr>
              <w:t>投标</w:t>
            </w:r>
            <w:r>
              <w:rPr>
                <w:rFonts w:hint="eastAsia" w:hAnsi="宋体"/>
                <w:color w:val="auto"/>
                <w:kern w:val="2"/>
                <w:sz w:val="24"/>
                <w:highlight w:val="none"/>
              </w:rPr>
              <w:t>总价</w:t>
            </w:r>
          </w:p>
        </w:tc>
        <w:tc>
          <w:tcPr>
            <w:tcW w:w="1691" w:type="dxa"/>
            <w:vAlign w:val="center"/>
          </w:tcPr>
          <w:p w14:paraId="4C099099">
            <w:pPr>
              <w:pStyle w:val="10"/>
              <w:snapToGrid w:val="0"/>
              <w:spacing w:line="240" w:lineRule="auto"/>
              <w:ind w:left="-105" w:leftChars="-50" w:right="-105" w:rightChars="-50"/>
              <w:jc w:val="center"/>
              <w:rPr>
                <w:rFonts w:hint="eastAsia" w:hAnsi="宋体"/>
                <w:color w:val="auto"/>
                <w:kern w:val="2"/>
                <w:sz w:val="24"/>
                <w:highlight w:val="none"/>
                <w:lang w:val="en-US" w:eastAsia="zh-CN"/>
              </w:rPr>
            </w:pPr>
            <w:r>
              <w:rPr>
                <w:rFonts w:hint="eastAsia" w:hAnsi="宋体"/>
                <w:color w:val="auto"/>
                <w:kern w:val="2"/>
                <w:sz w:val="24"/>
                <w:highlight w:val="none"/>
                <w:lang w:val="en-US" w:eastAsia="zh-CN"/>
              </w:rPr>
              <w:t>投标下浮率</w:t>
            </w:r>
          </w:p>
        </w:tc>
      </w:tr>
      <w:tr w14:paraId="3E35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57" w:type="dxa"/>
            <w:vAlign w:val="center"/>
          </w:tcPr>
          <w:p w14:paraId="29E00517">
            <w:pPr>
              <w:snapToGrid w:val="0"/>
              <w:spacing w:line="240" w:lineRule="auto"/>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1</w:t>
            </w:r>
          </w:p>
        </w:tc>
        <w:tc>
          <w:tcPr>
            <w:tcW w:w="828" w:type="dxa"/>
            <w:vAlign w:val="center"/>
          </w:tcPr>
          <w:p w14:paraId="7A070D0E">
            <w:pPr>
              <w:snapToGrid w:val="0"/>
              <w:spacing w:line="240" w:lineRule="auto"/>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1-1</w:t>
            </w:r>
          </w:p>
        </w:tc>
        <w:tc>
          <w:tcPr>
            <w:tcW w:w="2044" w:type="dxa"/>
            <w:vAlign w:val="center"/>
          </w:tcPr>
          <w:p w14:paraId="1913E940">
            <w:pPr>
              <w:snapToGrid w:val="0"/>
              <w:spacing w:line="240" w:lineRule="auto"/>
              <w:jc w:val="center"/>
              <w:rPr>
                <w:rFonts w:ascii="宋体" w:hAnsi="宋体"/>
                <w:color w:val="auto"/>
                <w:sz w:val="24"/>
                <w:highlight w:val="none"/>
              </w:rPr>
            </w:pPr>
          </w:p>
        </w:tc>
        <w:tc>
          <w:tcPr>
            <w:tcW w:w="1339" w:type="dxa"/>
            <w:vAlign w:val="center"/>
          </w:tcPr>
          <w:p w14:paraId="41D344F1">
            <w:pPr>
              <w:snapToGrid w:val="0"/>
              <w:spacing w:line="240" w:lineRule="auto"/>
              <w:jc w:val="center"/>
              <w:rPr>
                <w:rFonts w:hint="default" w:ascii="宋体" w:hAnsi="宋体" w:eastAsia="宋体"/>
                <w:color w:val="auto"/>
                <w:sz w:val="24"/>
                <w:highlight w:val="none"/>
                <w:lang w:val="en-US" w:eastAsia="zh-CN"/>
              </w:rPr>
            </w:pPr>
          </w:p>
        </w:tc>
        <w:tc>
          <w:tcPr>
            <w:tcW w:w="1592" w:type="dxa"/>
            <w:vAlign w:val="center"/>
          </w:tcPr>
          <w:p w14:paraId="2EB98A0F">
            <w:pPr>
              <w:snapToGrid w:val="0"/>
              <w:spacing w:line="240" w:lineRule="auto"/>
              <w:jc w:val="center"/>
              <w:rPr>
                <w:rFonts w:ascii="宋体" w:hAnsi="宋体" w:cs="宋体"/>
                <w:color w:val="auto"/>
                <w:kern w:val="0"/>
                <w:sz w:val="24"/>
                <w:highlight w:val="none"/>
              </w:rPr>
            </w:pPr>
          </w:p>
        </w:tc>
        <w:tc>
          <w:tcPr>
            <w:tcW w:w="1575" w:type="dxa"/>
            <w:vAlign w:val="center"/>
          </w:tcPr>
          <w:p w14:paraId="5BCD9BD9">
            <w:pPr>
              <w:widowControl/>
              <w:spacing w:line="240" w:lineRule="auto"/>
              <w:jc w:val="left"/>
              <w:rPr>
                <w:rFonts w:hint="eastAsia" w:ascii="宋体" w:hAnsi="宋体" w:eastAsia="宋体"/>
                <w:color w:val="auto"/>
                <w:sz w:val="24"/>
                <w:highlight w:val="none"/>
                <w:lang w:val="en-US" w:eastAsia="zh-CN"/>
              </w:rPr>
            </w:pPr>
          </w:p>
        </w:tc>
        <w:tc>
          <w:tcPr>
            <w:tcW w:w="1691" w:type="dxa"/>
            <w:vAlign w:val="center"/>
          </w:tcPr>
          <w:p w14:paraId="04B33090">
            <w:pPr>
              <w:widowControl/>
              <w:spacing w:line="240" w:lineRule="auto"/>
              <w:jc w:val="left"/>
              <w:rPr>
                <w:rFonts w:hint="eastAsia" w:ascii="宋体" w:hAnsi="宋体" w:eastAsia="宋体"/>
                <w:color w:val="auto"/>
                <w:sz w:val="24"/>
                <w:highlight w:val="none"/>
                <w:lang w:val="en-US" w:eastAsia="zh-CN"/>
              </w:rPr>
            </w:pPr>
          </w:p>
        </w:tc>
      </w:tr>
    </w:tbl>
    <w:p w14:paraId="2DAFA4D7">
      <w:pPr>
        <w:pStyle w:val="32"/>
        <w:spacing w:line="360" w:lineRule="auto"/>
        <w:ind w:firstLine="6240" w:firstLineChars="2600"/>
        <w:rPr>
          <w:rFonts w:ascii="宋体" w:hAnsi="宋体"/>
          <w:color w:val="auto"/>
          <w:sz w:val="24"/>
          <w:highlight w:val="none"/>
        </w:rPr>
      </w:pPr>
    </w:p>
    <w:p w14:paraId="66E69FE9">
      <w:pPr>
        <w:pStyle w:val="17"/>
        <w:spacing w:before="75" w:beforeAutospacing="0" w:after="75" w:afterAutospacing="0" w:line="360" w:lineRule="auto"/>
        <w:rPr>
          <w:rFonts w:hint="default" w:eastAsia="宋体"/>
          <w:color w:val="auto"/>
          <w:sz w:val="28"/>
          <w:szCs w:val="28"/>
          <w:highlight w:val="none"/>
          <w:lang w:val="en-US" w:eastAsia="zh-CN"/>
        </w:rPr>
      </w:pPr>
      <w:r>
        <w:rPr>
          <w:rStyle w:val="30"/>
          <w:rFonts w:hint="eastAsia" w:ascii="宋体" w:hAnsi="宋体" w:cs="Times New Roman"/>
          <w:b/>
          <w:bCs/>
          <w:color w:val="auto"/>
          <w:kern w:val="0"/>
          <w:sz w:val="24"/>
          <w:highlight w:val="none"/>
          <w:lang w:val="en-US" w:eastAsia="zh-CN"/>
        </w:rPr>
        <w:t>注：供应商在竞价系统中提交报价时须上传该《报价一览表》</w:t>
      </w:r>
      <w:r>
        <w:rPr>
          <w:rStyle w:val="30"/>
          <w:rFonts w:hint="eastAsia" w:cs="Times New Roman"/>
          <w:b/>
          <w:bCs/>
          <w:color w:val="auto"/>
          <w:kern w:val="0"/>
          <w:sz w:val="24"/>
          <w:highlight w:val="none"/>
          <w:lang w:val="en-US" w:eastAsia="zh-CN"/>
        </w:rPr>
        <w:t>，</w:t>
      </w:r>
      <w:r>
        <w:rPr>
          <w:rStyle w:val="30"/>
          <w:rFonts w:hint="eastAsia" w:ascii="宋体" w:hAnsi="宋体"/>
          <w:b/>
          <w:bCs/>
          <w:color w:val="auto"/>
          <w:kern w:val="0"/>
          <w:sz w:val="24"/>
          <w:highlight w:val="none"/>
          <w:lang w:val="en-US"/>
        </w:rPr>
        <w:t>供应商在竞价系统中提交的最后一次报价（即</w:t>
      </w:r>
      <w:r>
        <w:rPr>
          <w:rStyle w:val="30"/>
          <w:rFonts w:hint="eastAsia" w:ascii="宋体" w:hAnsi="宋体"/>
          <w:b/>
          <w:bCs/>
          <w:color w:val="auto"/>
          <w:kern w:val="0"/>
          <w:sz w:val="24"/>
          <w:highlight w:val="none"/>
        </w:rPr>
        <w:t>最终有效报价</w:t>
      </w:r>
      <w:r>
        <w:rPr>
          <w:rStyle w:val="30"/>
          <w:rFonts w:hint="eastAsia" w:ascii="宋体" w:hAnsi="宋体"/>
          <w:b/>
          <w:bCs/>
          <w:color w:val="auto"/>
          <w:kern w:val="0"/>
          <w:sz w:val="24"/>
          <w:highlight w:val="none"/>
          <w:lang w:val="en-US"/>
        </w:rPr>
        <w:t>）须与最后一次上传附件价格一致</w:t>
      </w:r>
      <w:r>
        <w:rPr>
          <w:rStyle w:val="30"/>
          <w:rFonts w:hint="eastAsia"/>
          <w:b/>
          <w:bCs/>
          <w:color w:val="auto"/>
          <w:kern w:val="0"/>
          <w:sz w:val="24"/>
          <w:highlight w:val="none"/>
          <w:lang w:val="en-US"/>
        </w:rPr>
        <w:t>。</w:t>
      </w:r>
    </w:p>
    <w:p w14:paraId="4B381E88">
      <w:pPr>
        <w:spacing w:line="360" w:lineRule="auto"/>
        <w:ind w:firstLine="3240" w:firstLineChars="1350"/>
        <w:rPr>
          <w:rFonts w:hint="eastAsia" w:ascii="宋体" w:hAnsi="宋体"/>
          <w:color w:val="auto"/>
          <w:sz w:val="24"/>
          <w:highlight w:val="none"/>
        </w:rPr>
      </w:pPr>
    </w:p>
    <w:p w14:paraId="3AAF2B1D">
      <w:pPr>
        <w:spacing w:line="360" w:lineRule="auto"/>
        <w:ind w:firstLine="3240" w:firstLineChars="1350"/>
        <w:rPr>
          <w:rFonts w:ascii="宋体" w:hAnsi="宋体"/>
          <w:color w:val="auto"/>
          <w:sz w:val="24"/>
          <w:highlight w:val="none"/>
        </w:rPr>
      </w:pPr>
      <w:r>
        <w:rPr>
          <w:rFonts w:hint="eastAsia" w:ascii="宋体" w:hAnsi="宋体"/>
          <w:color w:val="auto"/>
          <w:sz w:val="24"/>
          <w:highlight w:val="none"/>
        </w:rPr>
        <w:t>供应商（全称并加盖公章）：</w:t>
      </w:r>
    </w:p>
    <w:p w14:paraId="7A7A47B9">
      <w:pPr>
        <w:spacing w:line="360" w:lineRule="auto"/>
        <w:ind w:firstLine="3240" w:firstLineChars="1350"/>
        <w:rPr>
          <w:rFonts w:ascii="宋体" w:hAnsi="宋体"/>
          <w:color w:val="auto"/>
          <w:sz w:val="24"/>
          <w:highlight w:val="none"/>
        </w:rPr>
      </w:pPr>
      <w:r>
        <w:rPr>
          <w:rFonts w:hint="eastAsia" w:ascii="宋体" w:hAnsi="宋体"/>
          <w:color w:val="auto"/>
          <w:sz w:val="24"/>
          <w:highlight w:val="none"/>
        </w:rPr>
        <w:t>供应商代表签字：</w:t>
      </w:r>
    </w:p>
    <w:p w14:paraId="24D32891">
      <w:pPr>
        <w:spacing w:line="360" w:lineRule="auto"/>
        <w:ind w:firstLine="3240" w:firstLineChars="1350"/>
        <w:rPr>
          <w:color w:val="auto"/>
          <w:highlight w:val="none"/>
        </w:rPr>
      </w:pPr>
      <w:r>
        <w:rPr>
          <w:rFonts w:hint="eastAsia" w:ascii="宋体" w:hAnsi="宋体"/>
          <w:color w:val="auto"/>
          <w:sz w:val="24"/>
          <w:highlight w:val="none"/>
        </w:rPr>
        <w:t>日期：</w:t>
      </w:r>
    </w:p>
    <w:p w14:paraId="59A7191F">
      <w:pPr>
        <w:spacing w:line="360" w:lineRule="auto"/>
        <w:rPr>
          <w:color w:val="auto"/>
          <w:highlight w:val="none"/>
        </w:rPr>
      </w:pPr>
    </w:p>
    <w:p w14:paraId="7C5C4E42">
      <w:pPr>
        <w:spacing w:line="360" w:lineRule="auto"/>
        <w:rPr>
          <w:color w:val="auto"/>
          <w:highlight w:val="none"/>
        </w:rPr>
      </w:pPr>
    </w:p>
    <w:p w14:paraId="702CC1DE">
      <w:pPr>
        <w:spacing w:line="360" w:lineRule="auto"/>
        <w:rPr>
          <w:color w:val="auto"/>
          <w:highlight w:val="none"/>
        </w:rPr>
      </w:pPr>
    </w:p>
    <w:p w14:paraId="226737BC">
      <w:pPr>
        <w:pStyle w:val="4"/>
        <w:spacing w:line="360" w:lineRule="auto"/>
        <w:rPr>
          <w:rFonts w:hint="default"/>
          <w:color w:val="auto"/>
          <w:highlight w:val="none"/>
        </w:rPr>
      </w:pPr>
    </w:p>
    <w:p w14:paraId="08843D2F">
      <w:pPr>
        <w:spacing w:line="360" w:lineRule="auto"/>
        <w:rPr>
          <w:color w:val="auto"/>
          <w:highlight w:val="none"/>
        </w:rPr>
      </w:pPr>
    </w:p>
    <w:p w14:paraId="470625DD">
      <w:pPr>
        <w:pStyle w:val="4"/>
        <w:spacing w:line="360" w:lineRule="auto"/>
        <w:rPr>
          <w:rFonts w:hint="default"/>
          <w:color w:val="auto"/>
          <w:highlight w:val="none"/>
        </w:rPr>
      </w:pPr>
    </w:p>
    <w:p w14:paraId="467B0764">
      <w:pPr>
        <w:spacing w:line="360" w:lineRule="auto"/>
        <w:rPr>
          <w:color w:val="auto"/>
          <w:highlight w:val="none"/>
        </w:rPr>
      </w:pPr>
    </w:p>
    <w:p w14:paraId="453B53F4">
      <w:pPr>
        <w:numPr>
          <w:ilvl w:val="0"/>
          <w:numId w:val="4"/>
        </w:numPr>
        <w:spacing w:line="360" w:lineRule="auto"/>
        <w:jc w:val="center"/>
        <w:rPr>
          <w:color w:val="auto"/>
          <w:highlight w:val="none"/>
        </w:rPr>
      </w:pPr>
      <w:r>
        <w:rPr>
          <w:color w:val="auto"/>
          <w:highlight w:val="none"/>
        </w:rPr>
        <w:br w:type="page"/>
      </w:r>
    </w:p>
    <w:p w14:paraId="65DE30F5">
      <w:pPr>
        <w:pStyle w:val="4"/>
        <w:keepNext w:val="0"/>
        <w:keepLines w:val="0"/>
        <w:spacing w:line="360" w:lineRule="auto"/>
        <w:jc w:val="center"/>
        <w:rPr>
          <w:rFonts w:hint="eastAsia" w:ascii="宋体" w:hAnsi="宋体" w:eastAsia="宋体" w:cs="宋体"/>
          <w:b/>
          <w:bCs/>
          <w:color w:val="auto"/>
          <w:sz w:val="32"/>
          <w:highlight w:val="none"/>
        </w:rPr>
      </w:pPr>
      <w:r>
        <w:rPr>
          <w:rFonts w:hint="eastAsia" w:ascii="宋体" w:hAnsi="宋体" w:eastAsia="宋体" w:cs="宋体"/>
          <w:b/>
          <w:bCs/>
          <w:color w:val="auto"/>
          <w:sz w:val="32"/>
          <w:highlight w:val="none"/>
        </w:rPr>
        <w:t>2、</w:t>
      </w:r>
      <w:r>
        <w:rPr>
          <w:rFonts w:hint="eastAsia" w:ascii="宋体" w:hAnsi="宋体" w:eastAsia="宋体" w:cs="宋体"/>
          <w:b/>
          <w:bCs/>
          <w:color w:val="auto"/>
          <w:sz w:val="32"/>
          <w:highlight w:val="none"/>
          <w:lang w:eastAsia="zh-CN"/>
        </w:rPr>
        <w:t>货物（服务）</w:t>
      </w:r>
      <w:r>
        <w:rPr>
          <w:rFonts w:hint="eastAsia" w:ascii="宋体" w:hAnsi="宋体" w:eastAsia="宋体" w:cs="宋体"/>
          <w:b/>
          <w:bCs/>
          <w:color w:val="auto"/>
          <w:sz w:val="32"/>
          <w:highlight w:val="none"/>
        </w:rPr>
        <w:t>分项报价表（若有）</w:t>
      </w:r>
    </w:p>
    <w:p w14:paraId="0C69FADB">
      <w:pPr>
        <w:pStyle w:val="32"/>
        <w:spacing w:line="360" w:lineRule="auto"/>
        <w:ind w:firstLine="482" w:firstLineChars="200"/>
        <w:rPr>
          <w:rFonts w:ascii="宋体" w:hAnsi="宋体"/>
          <w:b/>
          <w:bCs/>
          <w:color w:val="auto"/>
          <w:sz w:val="24"/>
        </w:rPr>
      </w:pPr>
      <w:r>
        <w:rPr>
          <w:rFonts w:hint="eastAsia" w:ascii="宋体" w:hAnsi="宋体"/>
          <w:b/>
          <w:bCs/>
          <w:color w:val="auto"/>
          <w:sz w:val="24"/>
        </w:rPr>
        <w:t>【编制说明】</w:t>
      </w:r>
    </w:p>
    <w:p w14:paraId="1973582E">
      <w:pPr>
        <w:pStyle w:val="17"/>
        <w:numPr>
          <w:ilvl w:val="0"/>
          <w:numId w:val="0"/>
        </w:numPr>
        <w:spacing w:before="75" w:beforeAutospacing="0" w:after="75" w:afterAutospacing="0" w:line="360" w:lineRule="auto"/>
        <w:ind w:firstLine="482" w:firstLineChars="200"/>
        <w:rPr>
          <w:rFonts w:hint="eastAsia" w:ascii="宋体" w:hAnsi="宋体" w:eastAsia="宋体" w:cs="宋体"/>
          <w:b/>
          <w:bCs/>
          <w:color w:val="auto"/>
        </w:rPr>
      </w:pPr>
      <w:r>
        <w:rPr>
          <w:rFonts w:hint="eastAsia" w:ascii="宋体" w:hAnsi="宋体" w:eastAsia="宋体" w:cs="宋体"/>
          <w:b/>
          <w:bCs/>
          <w:color w:val="auto"/>
          <w:kern w:val="0"/>
          <w:sz w:val="24"/>
          <w:szCs w:val="24"/>
          <w:lang w:val="en-US" w:eastAsia="zh-CN" w:bidi="ar-SA"/>
        </w:rPr>
        <w:t>1、</w:t>
      </w:r>
      <w:r>
        <w:rPr>
          <w:rFonts w:hint="eastAsia" w:ascii="宋体" w:hAnsi="宋体" w:eastAsia="宋体" w:cs="宋体"/>
          <w:b/>
          <w:bCs/>
          <w:color w:val="auto"/>
        </w:rPr>
        <w:t>供应商应在网上竞价系统平台中报出项目总价，在网上竞价过程中无需上传分项报价表（若有）。</w:t>
      </w:r>
    </w:p>
    <w:p w14:paraId="26F969BA">
      <w:pPr>
        <w:pStyle w:val="17"/>
        <w:numPr>
          <w:ilvl w:val="0"/>
          <w:numId w:val="0"/>
        </w:numPr>
        <w:spacing w:before="75" w:beforeAutospacing="0" w:after="75" w:afterAutospacing="0" w:line="360" w:lineRule="auto"/>
        <w:ind w:firstLine="482" w:firstLineChars="200"/>
        <w:rPr>
          <w:rFonts w:hint="eastAsia" w:ascii="宋体" w:hAnsi="宋体" w:eastAsia="宋体" w:cs="宋体"/>
          <w:b/>
          <w:bCs/>
          <w:color w:val="auto"/>
        </w:rPr>
      </w:pPr>
      <w:r>
        <w:rPr>
          <w:rFonts w:hint="eastAsia" w:ascii="宋体" w:hAnsi="宋体" w:eastAsia="宋体" w:cs="宋体"/>
          <w:b/>
          <w:bCs/>
          <w:color w:val="auto"/>
          <w:kern w:val="0"/>
          <w:sz w:val="24"/>
          <w:szCs w:val="24"/>
          <w:lang w:val="en-US" w:eastAsia="zh-CN" w:bidi="ar-SA"/>
        </w:rPr>
        <w:t>2、</w:t>
      </w:r>
      <w:r>
        <w:rPr>
          <w:rFonts w:hint="eastAsia" w:ascii="宋体" w:hAnsi="宋体" w:eastAsia="宋体" w:cs="宋体"/>
          <w:b/>
          <w:bCs/>
          <w:color w:val="auto"/>
        </w:rPr>
        <w:t>成交供应商的分项报价表（若有）随纸质响应文件提供。</w:t>
      </w:r>
    </w:p>
    <w:p w14:paraId="40BACBF6">
      <w:pPr>
        <w:pStyle w:val="17"/>
        <w:numPr>
          <w:ilvl w:val="0"/>
          <w:numId w:val="0"/>
        </w:numPr>
        <w:spacing w:before="75" w:beforeAutospacing="0" w:after="75" w:afterAutospacing="0"/>
        <w:ind w:firstLine="482" w:firstLineChars="200"/>
        <w:rPr>
          <w:rFonts w:hint="eastAsia"/>
          <w:color w:val="auto"/>
          <w:sz w:val="24"/>
          <w:szCs w:val="24"/>
          <w:highlight w:val="none"/>
        </w:rPr>
      </w:pPr>
      <w:r>
        <w:rPr>
          <w:rFonts w:hint="eastAsia" w:ascii="宋体" w:hAnsi="宋体" w:eastAsia="宋体" w:cs="宋体"/>
          <w:b/>
          <w:bCs/>
          <w:color w:val="auto"/>
          <w:kern w:val="0"/>
          <w:sz w:val="24"/>
          <w:szCs w:val="24"/>
          <w:lang w:val="en-US" w:eastAsia="zh-CN" w:bidi="ar-SA"/>
        </w:rPr>
        <w:t>3、</w:t>
      </w:r>
      <w:r>
        <w:rPr>
          <w:rFonts w:hint="eastAsia" w:ascii="宋体" w:hAnsi="宋体" w:eastAsia="宋体" w:cs="宋体"/>
          <w:b/>
          <w:bCs/>
          <w:color w:val="auto"/>
        </w:rPr>
        <w:t>本表为货物、服务项目适用。</w:t>
      </w:r>
    </w:p>
    <w:p w14:paraId="7C15F0EC">
      <w:pPr>
        <w:pStyle w:val="3"/>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color w:val="auto"/>
          <w:sz w:val="24"/>
          <w:szCs w:val="24"/>
          <w:highlight w:val="none"/>
        </w:rPr>
      </w:pPr>
      <w:r>
        <w:rPr>
          <w:rFonts w:hint="eastAsia"/>
          <w:color w:val="auto"/>
          <w:sz w:val="24"/>
          <w:szCs w:val="24"/>
          <w:highlight w:val="none"/>
        </w:rPr>
        <w:t xml:space="preserve">项目编号：    </w:t>
      </w:r>
    </w:p>
    <w:p w14:paraId="3DC97CC0">
      <w:pPr>
        <w:pStyle w:val="3"/>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auto"/>
        <w:rPr>
          <w:rFonts w:cs="宋体"/>
          <w:color w:val="auto"/>
          <w:sz w:val="24"/>
          <w:highlight w:val="none"/>
        </w:rPr>
      </w:pPr>
      <w:r>
        <w:rPr>
          <w:rFonts w:hint="eastAsia"/>
          <w:color w:val="auto"/>
          <w:sz w:val="24"/>
          <w:szCs w:val="24"/>
          <w:highlight w:val="none"/>
        </w:rPr>
        <w:t xml:space="preserve">项目名称: </w:t>
      </w:r>
    </w:p>
    <w:p w14:paraId="5984952E">
      <w:pPr>
        <w:pStyle w:val="32"/>
        <w:spacing w:line="360" w:lineRule="auto"/>
        <w:ind w:firstLine="6240" w:firstLineChars="2600"/>
        <w:rPr>
          <w:rFonts w:ascii="宋体" w:hAnsi="宋体"/>
          <w:color w:val="auto"/>
          <w:sz w:val="24"/>
          <w:highlight w:val="none"/>
        </w:rPr>
      </w:pPr>
      <w:r>
        <w:rPr>
          <w:rFonts w:hint="eastAsia" w:ascii="宋体" w:hAnsi="宋体"/>
          <w:color w:val="auto"/>
          <w:sz w:val="24"/>
          <w:highlight w:val="none"/>
        </w:rPr>
        <w:t>金额单位：人民币元</w:t>
      </w:r>
    </w:p>
    <w:tbl>
      <w:tblPr>
        <w:tblStyle w:val="21"/>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1373"/>
        <w:gridCol w:w="1373"/>
      </w:tblGrid>
      <w:tr w14:paraId="7BCE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vAlign w:val="center"/>
          </w:tcPr>
          <w:p w14:paraId="2F509A3A">
            <w:pPr>
              <w:pStyle w:val="10"/>
              <w:snapToGrid w:val="0"/>
              <w:spacing w:line="240" w:lineRule="auto"/>
              <w:ind w:left="-105" w:leftChars="-50" w:right="-105" w:rightChars="-50"/>
              <w:jc w:val="center"/>
              <w:rPr>
                <w:rFonts w:hAnsi="宋体"/>
                <w:color w:val="auto"/>
                <w:kern w:val="2"/>
                <w:sz w:val="24"/>
                <w:highlight w:val="none"/>
              </w:rPr>
            </w:pPr>
            <w:r>
              <w:rPr>
                <w:rFonts w:hint="eastAsia" w:hAnsi="宋体"/>
                <w:color w:val="auto"/>
                <w:kern w:val="2"/>
                <w:sz w:val="24"/>
                <w:highlight w:val="none"/>
                <w:lang w:eastAsia="zh-CN"/>
              </w:rPr>
              <w:t>采购</w:t>
            </w:r>
            <w:r>
              <w:rPr>
                <w:rFonts w:hint="eastAsia" w:hAnsi="宋体"/>
                <w:color w:val="auto"/>
                <w:kern w:val="2"/>
                <w:sz w:val="24"/>
                <w:highlight w:val="none"/>
              </w:rPr>
              <w:t>包</w:t>
            </w:r>
          </w:p>
        </w:tc>
        <w:tc>
          <w:tcPr>
            <w:tcW w:w="797" w:type="dxa"/>
            <w:vAlign w:val="center"/>
          </w:tcPr>
          <w:p w14:paraId="2611DE16">
            <w:pPr>
              <w:pStyle w:val="10"/>
              <w:snapToGrid w:val="0"/>
              <w:spacing w:line="240" w:lineRule="auto"/>
              <w:ind w:left="-105" w:leftChars="-50" w:right="-105" w:rightChars="-50"/>
              <w:jc w:val="center"/>
              <w:rPr>
                <w:rFonts w:hAnsi="宋体"/>
                <w:color w:val="auto"/>
                <w:kern w:val="2"/>
                <w:sz w:val="24"/>
                <w:highlight w:val="none"/>
              </w:rPr>
            </w:pPr>
            <w:r>
              <w:rPr>
                <w:rFonts w:hint="eastAsia" w:hAnsi="宋体"/>
                <w:color w:val="auto"/>
                <w:kern w:val="2"/>
                <w:sz w:val="24"/>
                <w:highlight w:val="none"/>
              </w:rPr>
              <w:t>品目号</w:t>
            </w:r>
          </w:p>
        </w:tc>
        <w:tc>
          <w:tcPr>
            <w:tcW w:w="1967" w:type="dxa"/>
            <w:vAlign w:val="center"/>
          </w:tcPr>
          <w:p w14:paraId="0E52BE85">
            <w:pPr>
              <w:pStyle w:val="10"/>
              <w:snapToGrid w:val="0"/>
              <w:spacing w:line="240" w:lineRule="auto"/>
              <w:ind w:left="-105" w:leftChars="-50" w:right="-105" w:rightChars="-50"/>
              <w:jc w:val="center"/>
              <w:rPr>
                <w:rFonts w:hAnsi="宋体"/>
                <w:color w:val="auto"/>
                <w:kern w:val="2"/>
                <w:sz w:val="24"/>
                <w:highlight w:val="none"/>
              </w:rPr>
            </w:pPr>
            <w:r>
              <w:rPr>
                <w:rFonts w:hint="eastAsia" w:hAnsi="宋体"/>
                <w:color w:val="auto"/>
                <w:kern w:val="2"/>
                <w:sz w:val="24"/>
                <w:highlight w:val="none"/>
                <w:lang w:eastAsia="zh-CN"/>
              </w:rPr>
              <w:t>货物</w:t>
            </w:r>
            <w:r>
              <w:rPr>
                <w:rFonts w:hint="eastAsia" w:hAnsi="宋体"/>
                <w:color w:val="auto"/>
                <w:kern w:val="2"/>
                <w:sz w:val="24"/>
                <w:highlight w:val="none"/>
              </w:rPr>
              <w:t>名称</w:t>
            </w:r>
          </w:p>
        </w:tc>
        <w:tc>
          <w:tcPr>
            <w:tcW w:w="1289" w:type="dxa"/>
            <w:vAlign w:val="center"/>
          </w:tcPr>
          <w:p w14:paraId="588D32F2">
            <w:pPr>
              <w:pStyle w:val="10"/>
              <w:snapToGrid w:val="0"/>
              <w:spacing w:line="240" w:lineRule="auto"/>
              <w:ind w:left="-105" w:leftChars="-50" w:right="-105" w:rightChars="-50"/>
              <w:jc w:val="center"/>
              <w:rPr>
                <w:rFonts w:hAnsi="宋体"/>
                <w:color w:val="auto"/>
                <w:kern w:val="2"/>
                <w:sz w:val="24"/>
                <w:highlight w:val="none"/>
              </w:rPr>
            </w:pPr>
            <w:r>
              <w:rPr>
                <w:rFonts w:hint="eastAsia" w:hAnsi="宋体"/>
                <w:color w:val="auto"/>
                <w:kern w:val="2"/>
                <w:sz w:val="24"/>
                <w:highlight w:val="none"/>
              </w:rPr>
              <w:t>数量</w:t>
            </w:r>
          </w:p>
        </w:tc>
        <w:tc>
          <w:tcPr>
            <w:tcW w:w="1613" w:type="dxa"/>
            <w:vAlign w:val="center"/>
          </w:tcPr>
          <w:p w14:paraId="540B99BB">
            <w:pPr>
              <w:pStyle w:val="10"/>
              <w:snapToGrid w:val="0"/>
              <w:spacing w:line="240" w:lineRule="auto"/>
              <w:ind w:left="-105" w:leftChars="-50" w:right="-105" w:rightChars="-50"/>
              <w:jc w:val="center"/>
              <w:rPr>
                <w:rFonts w:hint="eastAsia" w:hAnsi="宋体" w:eastAsia="宋体"/>
                <w:color w:val="auto"/>
                <w:kern w:val="2"/>
                <w:sz w:val="24"/>
                <w:highlight w:val="none"/>
                <w:lang w:eastAsia="zh-CN"/>
              </w:rPr>
            </w:pPr>
            <w:r>
              <w:rPr>
                <w:rFonts w:hint="eastAsia" w:hAnsi="宋体"/>
                <w:color w:val="auto"/>
                <w:kern w:val="2"/>
                <w:sz w:val="24"/>
                <w:highlight w:val="none"/>
                <w:lang w:eastAsia="zh-CN"/>
              </w:rPr>
              <w:t>单价</w:t>
            </w:r>
          </w:p>
        </w:tc>
        <w:tc>
          <w:tcPr>
            <w:tcW w:w="1373" w:type="dxa"/>
            <w:vAlign w:val="center"/>
          </w:tcPr>
          <w:p w14:paraId="126D4E65">
            <w:pPr>
              <w:pStyle w:val="10"/>
              <w:snapToGrid w:val="0"/>
              <w:spacing w:line="240" w:lineRule="auto"/>
              <w:ind w:left="-105" w:leftChars="-50" w:right="-105" w:rightChars="-50"/>
              <w:jc w:val="center"/>
              <w:rPr>
                <w:rFonts w:hint="default" w:hAnsi="宋体" w:eastAsia="宋体"/>
                <w:color w:val="auto"/>
                <w:kern w:val="2"/>
                <w:sz w:val="24"/>
                <w:highlight w:val="none"/>
                <w:lang w:val="en-US" w:eastAsia="zh-CN"/>
              </w:rPr>
            </w:pPr>
            <w:r>
              <w:rPr>
                <w:rFonts w:hint="eastAsia" w:hAnsi="宋体"/>
                <w:color w:val="auto"/>
                <w:kern w:val="2"/>
                <w:sz w:val="24"/>
                <w:highlight w:val="none"/>
                <w:lang w:eastAsia="zh-CN"/>
              </w:rPr>
              <w:t>品牌</w:t>
            </w:r>
            <w:r>
              <w:rPr>
                <w:rFonts w:hint="eastAsia" w:hAnsi="宋体"/>
                <w:color w:val="auto"/>
                <w:kern w:val="2"/>
                <w:sz w:val="24"/>
                <w:highlight w:val="none"/>
                <w:lang w:val="en-US" w:eastAsia="zh-CN"/>
              </w:rPr>
              <w:t>/型号</w:t>
            </w:r>
          </w:p>
        </w:tc>
        <w:tc>
          <w:tcPr>
            <w:tcW w:w="1373" w:type="dxa"/>
            <w:vAlign w:val="center"/>
          </w:tcPr>
          <w:p w14:paraId="268DAFF1">
            <w:pPr>
              <w:pStyle w:val="10"/>
              <w:snapToGrid w:val="0"/>
              <w:spacing w:line="240" w:lineRule="auto"/>
              <w:ind w:left="-105" w:leftChars="-50" w:right="-105" w:rightChars="-50"/>
              <w:jc w:val="center"/>
              <w:rPr>
                <w:rFonts w:hint="eastAsia" w:hAnsi="宋体"/>
                <w:color w:val="auto"/>
                <w:kern w:val="2"/>
                <w:sz w:val="24"/>
                <w:highlight w:val="none"/>
              </w:rPr>
            </w:pPr>
            <w:r>
              <w:rPr>
                <w:rFonts w:hint="eastAsia" w:hAnsi="宋体"/>
                <w:color w:val="auto"/>
                <w:kern w:val="2"/>
                <w:sz w:val="24"/>
                <w:highlight w:val="none"/>
              </w:rPr>
              <w:t>合计</w:t>
            </w:r>
          </w:p>
        </w:tc>
      </w:tr>
      <w:tr w14:paraId="4031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Merge w:val="restart"/>
            <w:vAlign w:val="center"/>
          </w:tcPr>
          <w:p w14:paraId="51199770">
            <w:pPr>
              <w:snapToGrid w:val="0"/>
              <w:spacing w:line="240" w:lineRule="auto"/>
              <w:jc w:val="center"/>
              <w:rPr>
                <w:rFonts w:ascii="宋体" w:hAnsi="宋体"/>
                <w:color w:val="auto"/>
                <w:sz w:val="24"/>
                <w:highlight w:val="none"/>
              </w:rPr>
            </w:pPr>
          </w:p>
        </w:tc>
        <w:tc>
          <w:tcPr>
            <w:tcW w:w="797" w:type="dxa"/>
            <w:vAlign w:val="center"/>
          </w:tcPr>
          <w:p w14:paraId="2463EAB2">
            <w:pPr>
              <w:snapToGrid w:val="0"/>
              <w:spacing w:line="240" w:lineRule="auto"/>
              <w:jc w:val="center"/>
              <w:rPr>
                <w:rFonts w:hint="eastAsia" w:ascii="宋体" w:hAnsi="宋体" w:eastAsia="宋体"/>
                <w:color w:val="auto"/>
                <w:sz w:val="24"/>
                <w:highlight w:val="none"/>
                <w:lang w:val="en-US" w:eastAsia="zh-CN"/>
              </w:rPr>
            </w:pPr>
          </w:p>
        </w:tc>
        <w:tc>
          <w:tcPr>
            <w:tcW w:w="1967" w:type="dxa"/>
            <w:vAlign w:val="center"/>
          </w:tcPr>
          <w:p w14:paraId="67DFC6A1">
            <w:pPr>
              <w:snapToGrid w:val="0"/>
              <w:spacing w:line="240" w:lineRule="auto"/>
              <w:jc w:val="center"/>
              <w:rPr>
                <w:rFonts w:ascii="宋体" w:hAnsi="宋体"/>
                <w:color w:val="auto"/>
                <w:sz w:val="24"/>
                <w:highlight w:val="none"/>
              </w:rPr>
            </w:pPr>
          </w:p>
        </w:tc>
        <w:tc>
          <w:tcPr>
            <w:tcW w:w="1289" w:type="dxa"/>
            <w:vAlign w:val="center"/>
          </w:tcPr>
          <w:p w14:paraId="78D194F0">
            <w:pPr>
              <w:snapToGrid w:val="0"/>
              <w:spacing w:line="240" w:lineRule="auto"/>
              <w:jc w:val="center"/>
              <w:rPr>
                <w:rFonts w:ascii="宋体" w:hAnsi="宋体"/>
                <w:color w:val="auto"/>
                <w:sz w:val="24"/>
                <w:highlight w:val="none"/>
              </w:rPr>
            </w:pPr>
          </w:p>
        </w:tc>
        <w:tc>
          <w:tcPr>
            <w:tcW w:w="1613" w:type="dxa"/>
            <w:vAlign w:val="center"/>
          </w:tcPr>
          <w:p w14:paraId="1F4772BA">
            <w:pPr>
              <w:snapToGrid w:val="0"/>
              <w:spacing w:line="240" w:lineRule="auto"/>
              <w:jc w:val="center"/>
              <w:rPr>
                <w:rFonts w:ascii="宋体" w:hAnsi="宋体" w:cs="宋体"/>
                <w:color w:val="auto"/>
                <w:kern w:val="0"/>
                <w:sz w:val="24"/>
                <w:highlight w:val="none"/>
              </w:rPr>
            </w:pPr>
          </w:p>
        </w:tc>
        <w:tc>
          <w:tcPr>
            <w:tcW w:w="1373" w:type="dxa"/>
            <w:vAlign w:val="center"/>
          </w:tcPr>
          <w:p w14:paraId="1D4726F4">
            <w:pPr>
              <w:widowControl/>
              <w:spacing w:line="240" w:lineRule="auto"/>
              <w:jc w:val="left"/>
              <w:rPr>
                <w:rFonts w:ascii="宋体" w:hAnsi="宋体"/>
                <w:color w:val="auto"/>
                <w:sz w:val="24"/>
                <w:highlight w:val="none"/>
              </w:rPr>
            </w:pPr>
          </w:p>
        </w:tc>
        <w:tc>
          <w:tcPr>
            <w:tcW w:w="1373" w:type="dxa"/>
            <w:vAlign w:val="center"/>
          </w:tcPr>
          <w:p w14:paraId="0EAA7CA3">
            <w:pPr>
              <w:widowControl/>
              <w:spacing w:line="240" w:lineRule="auto"/>
              <w:jc w:val="left"/>
              <w:rPr>
                <w:rFonts w:ascii="宋体" w:hAnsi="宋体"/>
                <w:color w:val="auto"/>
                <w:sz w:val="24"/>
                <w:highlight w:val="none"/>
              </w:rPr>
            </w:pPr>
          </w:p>
        </w:tc>
      </w:tr>
      <w:tr w14:paraId="59D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Merge w:val="continue"/>
            <w:vAlign w:val="center"/>
          </w:tcPr>
          <w:p w14:paraId="5A280EAA">
            <w:pPr>
              <w:snapToGrid w:val="0"/>
              <w:spacing w:line="240" w:lineRule="auto"/>
              <w:jc w:val="center"/>
              <w:rPr>
                <w:rFonts w:ascii="宋体" w:hAnsi="宋体"/>
                <w:color w:val="auto"/>
                <w:sz w:val="24"/>
                <w:highlight w:val="none"/>
              </w:rPr>
            </w:pPr>
          </w:p>
        </w:tc>
        <w:tc>
          <w:tcPr>
            <w:tcW w:w="797" w:type="dxa"/>
            <w:vAlign w:val="center"/>
          </w:tcPr>
          <w:p w14:paraId="7E45BC38">
            <w:pPr>
              <w:snapToGrid w:val="0"/>
              <w:spacing w:line="240" w:lineRule="auto"/>
              <w:jc w:val="center"/>
              <w:rPr>
                <w:rFonts w:ascii="宋体" w:hAnsi="宋体"/>
                <w:color w:val="auto"/>
                <w:sz w:val="24"/>
                <w:highlight w:val="none"/>
              </w:rPr>
            </w:pPr>
          </w:p>
        </w:tc>
        <w:tc>
          <w:tcPr>
            <w:tcW w:w="1967" w:type="dxa"/>
            <w:vAlign w:val="center"/>
          </w:tcPr>
          <w:p w14:paraId="15C6EF97">
            <w:pPr>
              <w:snapToGrid w:val="0"/>
              <w:spacing w:line="240" w:lineRule="auto"/>
              <w:jc w:val="center"/>
              <w:rPr>
                <w:rFonts w:ascii="宋体" w:hAnsi="宋体"/>
                <w:color w:val="auto"/>
                <w:sz w:val="24"/>
                <w:highlight w:val="none"/>
              </w:rPr>
            </w:pPr>
          </w:p>
        </w:tc>
        <w:tc>
          <w:tcPr>
            <w:tcW w:w="1289" w:type="dxa"/>
            <w:vAlign w:val="center"/>
          </w:tcPr>
          <w:p w14:paraId="384D0762">
            <w:pPr>
              <w:snapToGrid w:val="0"/>
              <w:spacing w:line="240" w:lineRule="auto"/>
              <w:jc w:val="center"/>
              <w:rPr>
                <w:rFonts w:ascii="宋体" w:hAnsi="宋体"/>
                <w:color w:val="auto"/>
                <w:sz w:val="24"/>
                <w:highlight w:val="none"/>
              </w:rPr>
            </w:pPr>
          </w:p>
        </w:tc>
        <w:tc>
          <w:tcPr>
            <w:tcW w:w="1613" w:type="dxa"/>
            <w:vAlign w:val="center"/>
          </w:tcPr>
          <w:p w14:paraId="5F656E88">
            <w:pPr>
              <w:snapToGrid w:val="0"/>
              <w:spacing w:line="240" w:lineRule="auto"/>
              <w:jc w:val="center"/>
              <w:rPr>
                <w:rFonts w:ascii="宋体" w:hAnsi="宋体" w:cs="宋体"/>
                <w:color w:val="auto"/>
                <w:kern w:val="0"/>
                <w:sz w:val="24"/>
                <w:highlight w:val="none"/>
              </w:rPr>
            </w:pPr>
          </w:p>
        </w:tc>
        <w:tc>
          <w:tcPr>
            <w:tcW w:w="1373" w:type="dxa"/>
            <w:vAlign w:val="center"/>
          </w:tcPr>
          <w:p w14:paraId="2BB6B5D5">
            <w:pPr>
              <w:widowControl/>
              <w:spacing w:line="240" w:lineRule="auto"/>
              <w:jc w:val="left"/>
              <w:rPr>
                <w:rFonts w:ascii="宋体" w:hAnsi="宋体"/>
                <w:color w:val="auto"/>
                <w:sz w:val="24"/>
                <w:highlight w:val="none"/>
              </w:rPr>
            </w:pPr>
          </w:p>
        </w:tc>
        <w:tc>
          <w:tcPr>
            <w:tcW w:w="1373" w:type="dxa"/>
            <w:vAlign w:val="center"/>
          </w:tcPr>
          <w:p w14:paraId="22F5F5D3">
            <w:pPr>
              <w:widowControl/>
              <w:spacing w:line="240" w:lineRule="auto"/>
              <w:jc w:val="left"/>
              <w:rPr>
                <w:rFonts w:ascii="宋体" w:hAnsi="宋体"/>
                <w:color w:val="auto"/>
                <w:sz w:val="24"/>
                <w:highlight w:val="none"/>
              </w:rPr>
            </w:pPr>
          </w:p>
        </w:tc>
      </w:tr>
      <w:tr w14:paraId="4E1C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Merge w:val="continue"/>
            <w:vAlign w:val="center"/>
          </w:tcPr>
          <w:p w14:paraId="1A7E38A7">
            <w:pPr>
              <w:snapToGrid w:val="0"/>
              <w:spacing w:line="240" w:lineRule="auto"/>
              <w:jc w:val="center"/>
              <w:rPr>
                <w:rFonts w:ascii="宋体" w:hAnsi="宋体"/>
                <w:color w:val="auto"/>
                <w:sz w:val="24"/>
                <w:highlight w:val="none"/>
              </w:rPr>
            </w:pPr>
          </w:p>
        </w:tc>
        <w:tc>
          <w:tcPr>
            <w:tcW w:w="797" w:type="dxa"/>
            <w:vAlign w:val="center"/>
          </w:tcPr>
          <w:p w14:paraId="7A16ACEB">
            <w:pPr>
              <w:snapToGrid w:val="0"/>
              <w:spacing w:line="240" w:lineRule="auto"/>
              <w:jc w:val="center"/>
              <w:rPr>
                <w:rFonts w:ascii="宋体" w:hAnsi="宋体"/>
                <w:color w:val="auto"/>
                <w:sz w:val="24"/>
                <w:highlight w:val="none"/>
              </w:rPr>
            </w:pPr>
          </w:p>
        </w:tc>
        <w:tc>
          <w:tcPr>
            <w:tcW w:w="1967" w:type="dxa"/>
            <w:vAlign w:val="center"/>
          </w:tcPr>
          <w:p w14:paraId="11A89FC8">
            <w:pPr>
              <w:snapToGrid w:val="0"/>
              <w:spacing w:line="240" w:lineRule="auto"/>
              <w:jc w:val="center"/>
              <w:rPr>
                <w:rFonts w:ascii="宋体" w:hAnsi="宋体"/>
                <w:color w:val="auto"/>
                <w:sz w:val="24"/>
                <w:highlight w:val="none"/>
              </w:rPr>
            </w:pPr>
          </w:p>
        </w:tc>
        <w:tc>
          <w:tcPr>
            <w:tcW w:w="1289" w:type="dxa"/>
            <w:vAlign w:val="center"/>
          </w:tcPr>
          <w:p w14:paraId="55A1F5E6">
            <w:pPr>
              <w:snapToGrid w:val="0"/>
              <w:spacing w:line="240" w:lineRule="auto"/>
              <w:jc w:val="center"/>
              <w:rPr>
                <w:rFonts w:ascii="宋体" w:hAnsi="宋体"/>
                <w:color w:val="auto"/>
                <w:sz w:val="24"/>
                <w:highlight w:val="none"/>
              </w:rPr>
            </w:pPr>
          </w:p>
        </w:tc>
        <w:tc>
          <w:tcPr>
            <w:tcW w:w="1613" w:type="dxa"/>
            <w:vAlign w:val="center"/>
          </w:tcPr>
          <w:p w14:paraId="4AEC8C92">
            <w:pPr>
              <w:snapToGrid w:val="0"/>
              <w:spacing w:line="240" w:lineRule="auto"/>
              <w:jc w:val="center"/>
              <w:rPr>
                <w:rFonts w:ascii="宋体" w:hAnsi="宋体" w:cs="宋体"/>
                <w:color w:val="auto"/>
                <w:kern w:val="0"/>
                <w:sz w:val="24"/>
                <w:highlight w:val="none"/>
              </w:rPr>
            </w:pPr>
          </w:p>
        </w:tc>
        <w:tc>
          <w:tcPr>
            <w:tcW w:w="1373" w:type="dxa"/>
            <w:vAlign w:val="center"/>
          </w:tcPr>
          <w:p w14:paraId="30337551">
            <w:pPr>
              <w:widowControl/>
              <w:spacing w:line="240" w:lineRule="auto"/>
              <w:jc w:val="left"/>
              <w:rPr>
                <w:rFonts w:ascii="宋体" w:hAnsi="宋体"/>
                <w:color w:val="auto"/>
                <w:sz w:val="24"/>
                <w:highlight w:val="none"/>
              </w:rPr>
            </w:pPr>
          </w:p>
        </w:tc>
        <w:tc>
          <w:tcPr>
            <w:tcW w:w="1373" w:type="dxa"/>
            <w:vAlign w:val="center"/>
          </w:tcPr>
          <w:p w14:paraId="58831282">
            <w:pPr>
              <w:widowControl/>
              <w:spacing w:line="240" w:lineRule="auto"/>
              <w:jc w:val="left"/>
              <w:rPr>
                <w:rFonts w:ascii="宋体" w:hAnsi="宋体"/>
                <w:color w:val="auto"/>
                <w:sz w:val="24"/>
                <w:highlight w:val="none"/>
              </w:rPr>
            </w:pPr>
          </w:p>
        </w:tc>
      </w:tr>
      <w:tr w14:paraId="4076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4" w:type="dxa"/>
            <w:gridSpan w:val="6"/>
            <w:vAlign w:val="center"/>
          </w:tcPr>
          <w:p w14:paraId="2CA88A7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olor w:val="auto"/>
                <w:sz w:val="24"/>
                <w:highlight w:val="none"/>
              </w:rPr>
            </w:pPr>
            <w:r>
              <w:rPr>
                <w:rFonts w:hint="eastAsia" w:ascii="宋体" w:hAnsi="宋体" w:cs="新宋体"/>
                <w:b w:val="0"/>
                <w:bCs w:val="0"/>
                <w:color w:val="auto"/>
                <w:kern w:val="0"/>
                <w:sz w:val="24"/>
                <w:szCs w:val="24"/>
                <w:highlight w:val="none"/>
                <w:lang w:val="en-US" w:eastAsia="zh-CN"/>
              </w:rPr>
              <w:t>合计（大写）：</w:t>
            </w:r>
          </w:p>
        </w:tc>
        <w:tc>
          <w:tcPr>
            <w:tcW w:w="1373" w:type="dxa"/>
            <w:vAlign w:val="center"/>
          </w:tcPr>
          <w:p w14:paraId="5F996EC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olor w:val="auto"/>
                <w:sz w:val="24"/>
                <w:highlight w:val="none"/>
              </w:rPr>
            </w:pPr>
            <w:r>
              <w:rPr>
                <w:rFonts w:hint="eastAsia" w:ascii="宋体" w:hAnsi="宋体" w:cs="新宋体"/>
                <w:b w:val="0"/>
                <w:bCs w:val="0"/>
                <w:color w:val="auto"/>
                <w:kern w:val="0"/>
                <w:sz w:val="24"/>
                <w:szCs w:val="24"/>
                <w:highlight w:val="none"/>
                <w:lang w:val="en-US" w:eastAsia="zh-CN"/>
              </w:rPr>
              <w:t xml:space="preserve"> </w:t>
            </w:r>
          </w:p>
        </w:tc>
      </w:tr>
    </w:tbl>
    <w:p w14:paraId="11484791">
      <w:pPr>
        <w:pStyle w:val="32"/>
        <w:spacing w:line="360" w:lineRule="auto"/>
        <w:ind w:firstLine="6240" w:firstLineChars="2600"/>
        <w:rPr>
          <w:rFonts w:ascii="宋体" w:hAnsi="宋体"/>
          <w:color w:val="auto"/>
          <w:sz w:val="24"/>
          <w:highlight w:val="none"/>
        </w:rPr>
      </w:pPr>
    </w:p>
    <w:p w14:paraId="5C0C2372">
      <w:pPr>
        <w:spacing w:line="360" w:lineRule="auto"/>
        <w:rPr>
          <w:rFonts w:ascii="宋体" w:hAnsi="宋体"/>
          <w:color w:val="auto"/>
          <w:sz w:val="24"/>
          <w:highlight w:val="none"/>
        </w:rPr>
      </w:pPr>
      <w:r>
        <w:rPr>
          <w:rFonts w:hint="eastAsia" w:ascii="宋体" w:hAnsi="宋体"/>
          <w:color w:val="auto"/>
          <w:sz w:val="24"/>
          <w:highlight w:val="none"/>
        </w:rPr>
        <w:t>供应商（全称并加盖公章）：</w:t>
      </w:r>
    </w:p>
    <w:p w14:paraId="5BFD03A7">
      <w:pPr>
        <w:spacing w:line="360" w:lineRule="auto"/>
        <w:rPr>
          <w:rFonts w:ascii="宋体" w:hAnsi="宋体"/>
          <w:color w:val="auto"/>
          <w:sz w:val="24"/>
          <w:highlight w:val="none"/>
        </w:rPr>
      </w:pPr>
      <w:r>
        <w:rPr>
          <w:rFonts w:hint="eastAsia" w:ascii="宋体" w:hAnsi="宋体"/>
          <w:color w:val="auto"/>
          <w:sz w:val="24"/>
          <w:highlight w:val="none"/>
        </w:rPr>
        <w:t>供应商代表签字：</w:t>
      </w:r>
    </w:p>
    <w:p w14:paraId="0193E76F">
      <w:pPr>
        <w:spacing w:line="360" w:lineRule="auto"/>
        <w:rPr>
          <w:color w:val="auto"/>
          <w:highlight w:val="none"/>
        </w:rPr>
      </w:pPr>
      <w:r>
        <w:rPr>
          <w:rFonts w:hint="eastAsia" w:ascii="宋体" w:hAnsi="宋体"/>
          <w:color w:val="auto"/>
          <w:sz w:val="24"/>
          <w:highlight w:val="none"/>
        </w:rPr>
        <w:t>日期：</w:t>
      </w:r>
    </w:p>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00"/>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8F570">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DC5DCA9">
                          <w:pPr>
                            <w:pStyle w:val="13"/>
                          </w:pPr>
                          <w:r>
                            <w:fldChar w:fldCharType="begin"/>
                          </w:r>
                          <w:r>
                            <w:instrText xml:space="preserve"> PAGE  \* MERGEFORMAT </w:instrText>
                          </w:r>
                          <w:r>
                            <w:fldChar w:fldCharType="separate"/>
                          </w:r>
                          <w:r>
                            <w:t>32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6DC5DCA9">
                    <w:pPr>
                      <w:pStyle w:val="13"/>
                    </w:pPr>
                    <w:r>
                      <w:fldChar w:fldCharType="begin"/>
                    </w:r>
                    <w:r>
                      <w:instrText xml:space="preserve"> PAGE  \* MERGEFORMAT </w:instrText>
                    </w:r>
                    <w:r>
                      <w:fldChar w:fldCharType="separate"/>
                    </w:r>
                    <w:r>
                      <w:t>32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03A43F"/>
    <w:multiLevelType w:val="singleLevel"/>
    <w:tmpl w:val="C203A43F"/>
    <w:lvl w:ilvl="0" w:tentative="0">
      <w:start w:val="11"/>
      <w:numFmt w:val="decimal"/>
      <w:suff w:val="nothing"/>
      <w:lvlText w:val="%1、"/>
      <w:lvlJc w:val="left"/>
    </w:lvl>
  </w:abstractNum>
  <w:abstractNum w:abstractNumId="1">
    <w:nsid w:val="14BF605F"/>
    <w:multiLevelType w:val="singleLevel"/>
    <w:tmpl w:val="14BF605F"/>
    <w:lvl w:ilvl="0" w:tentative="0">
      <w:start w:val="6"/>
      <w:numFmt w:val="decimal"/>
      <w:suff w:val="nothing"/>
      <w:lvlText w:val="%1、"/>
      <w:lvlJc w:val="left"/>
    </w:lvl>
  </w:abstractNum>
  <w:abstractNum w:abstractNumId="2">
    <w:nsid w:val="276F56EA"/>
    <w:multiLevelType w:val="singleLevel"/>
    <w:tmpl w:val="276F56EA"/>
    <w:lvl w:ilvl="0" w:tentative="0">
      <w:start w:val="1"/>
      <w:numFmt w:val="decimal"/>
      <w:suff w:val="nothing"/>
      <w:lvlText w:val="（%1）"/>
      <w:lvlJc w:val="left"/>
    </w:lvl>
  </w:abstractNum>
  <w:abstractNum w:abstractNumId="3">
    <w:nsid w:val="3B44D3C6"/>
    <w:multiLevelType w:val="singleLevel"/>
    <w:tmpl w:val="3B44D3C6"/>
    <w:lvl w:ilvl="0" w:tentative="0">
      <w:start w:val="2"/>
      <w:numFmt w:val="decimal"/>
      <w:suff w:val="nothing"/>
      <w:lvlText w:val="%1、"/>
      <w:lvlJc w:val="left"/>
      <w:pPr>
        <w:ind w:left="315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lMTg1ZmRhMjJhMzI1NTNjZGIzMDVkMDhlZjg2ZmMifQ=="/>
  </w:docVars>
  <w:rsids>
    <w:rsidRoot w:val="00000000"/>
    <w:rsid w:val="00667ACA"/>
    <w:rsid w:val="00A11F50"/>
    <w:rsid w:val="00C4222B"/>
    <w:rsid w:val="00ED732E"/>
    <w:rsid w:val="00F737B1"/>
    <w:rsid w:val="011833B4"/>
    <w:rsid w:val="014A4B87"/>
    <w:rsid w:val="01557D9C"/>
    <w:rsid w:val="01D26C6B"/>
    <w:rsid w:val="01F11A31"/>
    <w:rsid w:val="022D66A7"/>
    <w:rsid w:val="0269071E"/>
    <w:rsid w:val="02724832"/>
    <w:rsid w:val="02BC2FB5"/>
    <w:rsid w:val="02D05560"/>
    <w:rsid w:val="02E34EA5"/>
    <w:rsid w:val="03293C1B"/>
    <w:rsid w:val="038D5715"/>
    <w:rsid w:val="03C627B7"/>
    <w:rsid w:val="04073203"/>
    <w:rsid w:val="04656ED6"/>
    <w:rsid w:val="04777165"/>
    <w:rsid w:val="04C10310"/>
    <w:rsid w:val="04C91366"/>
    <w:rsid w:val="05462E5B"/>
    <w:rsid w:val="05B64224"/>
    <w:rsid w:val="06590829"/>
    <w:rsid w:val="06D438A7"/>
    <w:rsid w:val="06EB2968"/>
    <w:rsid w:val="07603356"/>
    <w:rsid w:val="077F1302"/>
    <w:rsid w:val="08570A08"/>
    <w:rsid w:val="08CC654B"/>
    <w:rsid w:val="091B52F7"/>
    <w:rsid w:val="09750C0F"/>
    <w:rsid w:val="09785E0C"/>
    <w:rsid w:val="09832281"/>
    <w:rsid w:val="09866CFB"/>
    <w:rsid w:val="09A06EBC"/>
    <w:rsid w:val="0A160863"/>
    <w:rsid w:val="0A79320C"/>
    <w:rsid w:val="0B043CFB"/>
    <w:rsid w:val="0B2138E2"/>
    <w:rsid w:val="0BA01C9A"/>
    <w:rsid w:val="0BB56B1C"/>
    <w:rsid w:val="0BF72E73"/>
    <w:rsid w:val="0C05328B"/>
    <w:rsid w:val="0C23074B"/>
    <w:rsid w:val="0CA2647A"/>
    <w:rsid w:val="0D8D683F"/>
    <w:rsid w:val="0E3C5276"/>
    <w:rsid w:val="0E566C0E"/>
    <w:rsid w:val="0E981627"/>
    <w:rsid w:val="0E994B8A"/>
    <w:rsid w:val="0EB52B71"/>
    <w:rsid w:val="0EBE409D"/>
    <w:rsid w:val="0F987E18"/>
    <w:rsid w:val="0FCD1104"/>
    <w:rsid w:val="0FD14694"/>
    <w:rsid w:val="0FE36A1F"/>
    <w:rsid w:val="10C86E27"/>
    <w:rsid w:val="118D2C45"/>
    <w:rsid w:val="11AD4ADB"/>
    <w:rsid w:val="11E05E3C"/>
    <w:rsid w:val="12800054"/>
    <w:rsid w:val="13C15314"/>
    <w:rsid w:val="13ED41C3"/>
    <w:rsid w:val="14106110"/>
    <w:rsid w:val="14DD66A2"/>
    <w:rsid w:val="152E5C3B"/>
    <w:rsid w:val="154A10CC"/>
    <w:rsid w:val="15C37A8C"/>
    <w:rsid w:val="167C30C3"/>
    <w:rsid w:val="17343DEB"/>
    <w:rsid w:val="17712CE4"/>
    <w:rsid w:val="18866995"/>
    <w:rsid w:val="189F78A2"/>
    <w:rsid w:val="18BE6D18"/>
    <w:rsid w:val="192C753C"/>
    <w:rsid w:val="19695232"/>
    <w:rsid w:val="19EC2827"/>
    <w:rsid w:val="1AC02F3F"/>
    <w:rsid w:val="1AC71843"/>
    <w:rsid w:val="1AD364FF"/>
    <w:rsid w:val="1AD438E2"/>
    <w:rsid w:val="1ADE3486"/>
    <w:rsid w:val="1B0115FC"/>
    <w:rsid w:val="1B08700D"/>
    <w:rsid w:val="1B126887"/>
    <w:rsid w:val="1B353536"/>
    <w:rsid w:val="1BC432EE"/>
    <w:rsid w:val="1C0E6823"/>
    <w:rsid w:val="1C3B5EF2"/>
    <w:rsid w:val="1C521CC6"/>
    <w:rsid w:val="1CDA59AA"/>
    <w:rsid w:val="1D6375F8"/>
    <w:rsid w:val="1D871E0A"/>
    <w:rsid w:val="1D9C1B07"/>
    <w:rsid w:val="1DAD7342"/>
    <w:rsid w:val="1DCF0496"/>
    <w:rsid w:val="1DD15853"/>
    <w:rsid w:val="1E2C09AB"/>
    <w:rsid w:val="1E897F61"/>
    <w:rsid w:val="1F044A3F"/>
    <w:rsid w:val="1F1F544D"/>
    <w:rsid w:val="1F552916"/>
    <w:rsid w:val="1FB93013"/>
    <w:rsid w:val="1FBD145A"/>
    <w:rsid w:val="2043514F"/>
    <w:rsid w:val="206B3B33"/>
    <w:rsid w:val="209244B7"/>
    <w:rsid w:val="20A91107"/>
    <w:rsid w:val="20C849F8"/>
    <w:rsid w:val="20D67D8D"/>
    <w:rsid w:val="213B2764"/>
    <w:rsid w:val="21AA1DD5"/>
    <w:rsid w:val="23767606"/>
    <w:rsid w:val="23C474A3"/>
    <w:rsid w:val="24201998"/>
    <w:rsid w:val="24352127"/>
    <w:rsid w:val="243D776E"/>
    <w:rsid w:val="245A04CE"/>
    <w:rsid w:val="24C13956"/>
    <w:rsid w:val="252512E3"/>
    <w:rsid w:val="253C49B6"/>
    <w:rsid w:val="2542410C"/>
    <w:rsid w:val="255E1091"/>
    <w:rsid w:val="25776FB2"/>
    <w:rsid w:val="25A61150"/>
    <w:rsid w:val="263D14C7"/>
    <w:rsid w:val="2681079B"/>
    <w:rsid w:val="26B113D9"/>
    <w:rsid w:val="27095274"/>
    <w:rsid w:val="270A253F"/>
    <w:rsid w:val="277F117F"/>
    <w:rsid w:val="27922F76"/>
    <w:rsid w:val="27BC5F2F"/>
    <w:rsid w:val="27C42B43"/>
    <w:rsid w:val="28D72786"/>
    <w:rsid w:val="29167117"/>
    <w:rsid w:val="29A06C1B"/>
    <w:rsid w:val="29B17D3A"/>
    <w:rsid w:val="29D3071B"/>
    <w:rsid w:val="29D906B2"/>
    <w:rsid w:val="2A0A52DA"/>
    <w:rsid w:val="2A604980"/>
    <w:rsid w:val="2A9D13E6"/>
    <w:rsid w:val="2B0C5338"/>
    <w:rsid w:val="2B9B507C"/>
    <w:rsid w:val="2BC93230"/>
    <w:rsid w:val="2BEF49DC"/>
    <w:rsid w:val="2C190D4A"/>
    <w:rsid w:val="2C2D2D72"/>
    <w:rsid w:val="2CBA4AF2"/>
    <w:rsid w:val="2CBF577C"/>
    <w:rsid w:val="2CC86FAF"/>
    <w:rsid w:val="2D1E73A9"/>
    <w:rsid w:val="2D247A5C"/>
    <w:rsid w:val="2DA511E7"/>
    <w:rsid w:val="2DD41AF8"/>
    <w:rsid w:val="2F0C46EC"/>
    <w:rsid w:val="30414D3E"/>
    <w:rsid w:val="306E0A7C"/>
    <w:rsid w:val="310D7F2C"/>
    <w:rsid w:val="310F3655"/>
    <w:rsid w:val="312B6863"/>
    <w:rsid w:val="314A0153"/>
    <w:rsid w:val="318A66F3"/>
    <w:rsid w:val="31AF48F6"/>
    <w:rsid w:val="3214226A"/>
    <w:rsid w:val="32257FA9"/>
    <w:rsid w:val="33122EA7"/>
    <w:rsid w:val="33297254"/>
    <w:rsid w:val="334D7ECB"/>
    <w:rsid w:val="3352760A"/>
    <w:rsid w:val="33772E96"/>
    <w:rsid w:val="338666AF"/>
    <w:rsid w:val="33EB36F8"/>
    <w:rsid w:val="33ED3A43"/>
    <w:rsid w:val="344277BC"/>
    <w:rsid w:val="34A366B0"/>
    <w:rsid w:val="35E30AE8"/>
    <w:rsid w:val="36082E6D"/>
    <w:rsid w:val="363E2205"/>
    <w:rsid w:val="36656533"/>
    <w:rsid w:val="36F5483C"/>
    <w:rsid w:val="37973A6B"/>
    <w:rsid w:val="390A6556"/>
    <w:rsid w:val="392A5BA3"/>
    <w:rsid w:val="39791612"/>
    <w:rsid w:val="397A79F8"/>
    <w:rsid w:val="3A916DA7"/>
    <w:rsid w:val="3AEB0471"/>
    <w:rsid w:val="3B043A1D"/>
    <w:rsid w:val="3BB76CE3"/>
    <w:rsid w:val="3BDE4AED"/>
    <w:rsid w:val="3BE444A0"/>
    <w:rsid w:val="3BEA6521"/>
    <w:rsid w:val="3C381E4D"/>
    <w:rsid w:val="3C3916F8"/>
    <w:rsid w:val="3C647A0C"/>
    <w:rsid w:val="3CAF5C0A"/>
    <w:rsid w:val="3D50551B"/>
    <w:rsid w:val="3D672041"/>
    <w:rsid w:val="3D6C7658"/>
    <w:rsid w:val="3DC2628F"/>
    <w:rsid w:val="3E484D2E"/>
    <w:rsid w:val="3E5C0069"/>
    <w:rsid w:val="3E675605"/>
    <w:rsid w:val="3E7A2DAA"/>
    <w:rsid w:val="3E8B1175"/>
    <w:rsid w:val="3ECB5DDD"/>
    <w:rsid w:val="3F23344A"/>
    <w:rsid w:val="408E7E49"/>
    <w:rsid w:val="40A8093A"/>
    <w:rsid w:val="40AA7D13"/>
    <w:rsid w:val="40BD676E"/>
    <w:rsid w:val="40C63523"/>
    <w:rsid w:val="410410BF"/>
    <w:rsid w:val="414C7ECC"/>
    <w:rsid w:val="41535EC7"/>
    <w:rsid w:val="41620B93"/>
    <w:rsid w:val="4172247D"/>
    <w:rsid w:val="417E75E8"/>
    <w:rsid w:val="41D908F9"/>
    <w:rsid w:val="42603E96"/>
    <w:rsid w:val="426059E8"/>
    <w:rsid w:val="43383727"/>
    <w:rsid w:val="438B3EDE"/>
    <w:rsid w:val="43C34CB4"/>
    <w:rsid w:val="43F87741"/>
    <w:rsid w:val="43FA048F"/>
    <w:rsid w:val="44080628"/>
    <w:rsid w:val="44154DB3"/>
    <w:rsid w:val="442E3981"/>
    <w:rsid w:val="44BE2733"/>
    <w:rsid w:val="44D25B8E"/>
    <w:rsid w:val="44DA22E4"/>
    <w:rsid w:val="44F31851"/>
    <w:rsid w:val="44F425E8"/>
    <w:rsid w:val="44FE2636"/>
    <w:rsid w:val="4577303D"/>
    <w:rsid w:val="45AD2F03"/>
    <w:rsid w:val="45DA25A9"/>
    <w:rsid w:val="46207A66"/>
    <w:rsid w:val="46602B99"/>
    <w:rsid w:val="469D650C"/>
    <w:rsid w:val="46DF70EC"/>
    <w:rsid w:val="46EE7477"/>
    <w:rsid w:val="47283EBB"/>
    <w:rsid w:val="47430F77"/>
    <w:rsid w:val="47490A0A"/>
    <w:rsid w:val="474C3501"/>
    <w:rsid w:val="478E2AD3"/>
    <w:rsid w:val="479E361E"/>
    <w:rsid w:val="489259CA"/>
    <w:rsid w:val="48BF71D5"/>
    <w:rsid w:val="498B431A"/>
    <w:rsid w:val="498E77C7"/>
    <w:rsid w:val="49E05427"/>
    <w:rsid w:val="4A1C0855"/>
    <w:rsid w:val="4A34774F"/>
    <w:rsid w:val="4A6F53EB"/>
    <w:rsid w:val="4ADC2ED3"/>
    <w:rsid w:val="4B0E5E7B"/>
    <w:rsid w:val="4BF00264"/>
    <w:rsid w:val="4C15710C"/>
    <w:rsid w:val="4C5D0B01"/>
    <w:rsid w:val="4C9E233E"/>
    <w:rsid w:val="4CE2174D"/>
    <w:rsid w:val="4D19055F"/>
    <w:rsid w:val="4D8E7176"/>
    <w:rsid w:val="4EB86BA1"/>
    <w:rsid w:val="4F7950EB"/>
    <w:rsid w:val="4F7C19ED"/>
    <w:rsid w:val="503404A9"/>
    <w:rsid w:val="503830A0"/>
    <w:rsid w:val="503C5723"/>
    <w:rsid w:val="505947D6"/>
    <w:rsid w:val="51174807"/>
    <w:rsid w:val="513269EB"/>
    <w:rsid w:val="513814F5"/>
    <w:rsid w:val="51497716"/>
    <w:rsid w:val="520E5D83"/>
    <w:rsid w:val="522C2C59"/>
    <w:rsid w:val="52641AC3"/>
    <w:rsid w:val="52721C3A"/>
    <w:rsid w:val="52C00F0E"/>
    <w:rsid w:val="52E03481"/>
    <w:rsid w:val="52FE3281"/>
    <w:rsid w:val="541A03F5"/>
    <w:rsid w:val="54237B71"/>
    <w:rsid w:val="5473096B"/>
    <w:rsid w:val="54951E7E"/>
    <w:rsid w:val="54982BEA"/>
    <w:rsid w:val="55357439"/>
    <w:rsid w:val="55384597"/>
    <w:rsid w:val="556A29F1"/>
    <w:rsid w:val="55705E1C"/>
    <w:rsid w:val="558C5042"/>
    <w:rsid w:val="55C65450"/>
    <w:rsid w:val="56044479"/>
    <w:rsid w:val="56072502"/>
    <w:rsid w:val="561E54B3"/>
    <w:rsid w:val="56C80148"/>
    <w:rsid w:val="575F2B1F"/>
    <w:rsid w:val="58155C60"/>
    <w:rsid w:val="5846521D"/>
    <w:rsid w:val="587C29ED"/>
    <w:rsid w:val="58A3441E"/>
    <w:rsid w:val="58C92DB8"/>
    <w:rsid w:val="59AC1171"/>
    <w:rsid w:val="59D811AC"/>
    <w:rsid w:val="5A1254C1"/>
    <w:rsid w:val="5A233C1E"/>
    <w:rsid w:val="5A3433AD"/>
    <w:rsid w:val="5AB04889"/>
    <w:rsid w:val="5AC0437F"/>
    <w:rsid w:val="5B743E4F"/>
    <w:rsid w:val="5B761B8D"/>
    <w:rsid w:val="5BCB7DC6"/>
    <w:rsid w:val="5BF907F8"/>
    <w:rsid w:val="5BF94355"/>
    <w:rsid w:val="5C0B6DE2"/>
    <w:rsid w:val="5D01514B"/>
    <w:rsid w:val="5D675396"/>
    <w:rsid w:val="5D8A0198"/>
    <w:rsid w:val="5DBC171B"/>
    <w:rsid w:val="5DBE5856"/>
    <w:rsid w:val="5DCF030A"/>
    <w:rsid w:val="5DCF397A"/>
    <w:rsid w:val="5E033269"/>
    <w:rsid w:val="5E5A37D0"/>
    <w:rsid w:val="5E5A53D0"/>
    <w:rsid w:val="5ED836FE"/>
    <w:rsid w:val="5EDF3C6C"/>
    <w:rsid w:val="5EF05EE3"/>
    <w:rsid w:val="5F93061C"/>
    <w:rsid w:val="5FF70156"/>
    <w:rsid w:val="600B149F"/>
    <w:rsid w:val="60177B46"/>
    <w:rsid w:val="60410761"/>
    <w:rsid w:val="60DB01A9"/>
    <w:rsid w:val="613B204D"/>
    <w:rsid w:val="613E22C8"/>
    <w:rsid w:val="6168444E"/>
    <w:rsid w:val="618B1D32"/>
    <w:rsid w:val="61BE15E6"/>
    <w:rsid w:val="621F7940"/>
    <w:rsid w:val="62411288"/>
    <w:rsid w:val="633108C4"/>
    <w:rsid w:val="63FD04DF"/>
    <w:rsid w:val="64356146"/>
    <w:rsid w:val="64CE03C4"/>
    <w:rsid w:val="654344B2"/>
    <w:rsid w:val="656779D7"/>
    <w:rsid w:val="65876E75"/>
    <w:rsid w:val="65A672FB"/>
    <w:rsid w:val="66023AC3"/>
    <w:rsid w:val="660D737A"/>
    <w:rsid w:val="665A019F"/>
    <w:rsid w:val="665E681F"/>
    <w:rsid w:val="670C6B88"/>
    <w:rsid w:val="672506F4"/>
    <w:rsid w:val="676472D3"/>
    <w:rsid w:val="676D1D3B"/>
    <w:rsid w:val="67A96A53"/>
    <w:rsid w:val="67AA1DEF"/>
    <w:rsid w:val="684F3C7A"/>
    <w:rsid w:val="68AC5DD9"/>
    <w:rsid w:val="68C6186D"/>
    <w:rsid w:val="68E06750"/>
    <w:rsid w:val="69114F1A"/>
    <w:rsid w:val="69E70454"/>
    <w:rsid w:val="69FB573C"/>
    <w:rsid w:val="6A276531"/>
    <w:rsid w:val="6A5A6906"/>
    <w:rsid w:val="6ADB7B9F"/>
    <w:rsid w:val="6AE4264C"/>
    <w:rsid w:val="6AEF4C00"/>
    <w:rsid w:val="6B5B0141"/>
    <w:rsid w:val="6B7A7983"/>
    <w:rsid w:val="6BDC09C2"/>
    <w:rsid w:val="6BDD334B"/>
    <w:rsid w:val="6BF9674E"/>
    <w:rsid w:val="6C064121"/>
    <w:rsid w:val="6C8616D7"/>
    <w:rsid w:val="6CA026CC"/>
    <w:rsid w:val="6D611149"/>
    <w:rsid w:val="6DA050EC"/>
    <w:rsid w:val="6E535B46"/>
    <w:rsid w:val="6E9D79C2"/>
    <w:rsid w:val="6EBE5AE7"/>
    <w:rsid w:val="6F09453C"/>
    <w:rsid w:val="6F4516EF"/>
    <w:rsid w:val="6FA7439C"/>
    <w:rsid w:val="6FF3138F"/>
    <w:rsid w:val="700C35DB"/>
    <w:rsid w:val="70943533"/>
    <w:rsid w:val="716F04D2"/>
    <w:rsid w:val="724C6CCB"/>
    <w:rsid w:val="72845AC6"/>
    <w:rsid w:val="72C37D7C"/>
    <w:rsid w:val="72C55842"/>
    <w:rsid w:val="72D031DB"/>
    <w:rsid w:val="731A4E85"/>
    <w:rsid w:val="73223D39"/>
    <w:rsid w:val="737275FE"/>
    <w:rsid w:val="73F7134B"/>
    <w:rsid w:val="74091017"/>
    <w:rsid w:val="74B308B5"/>
    <w:rsid w:val="75247769"/>
    <w:rsid w:val="753F0E71"/>
    <w:rsid w:val="75716A92"/>
    <w:rsid w:val="758D2516"/>
    <w:rsid w:val="75CD23F3"/>
    <w:rsid w:val="75DD111A"/>
    <w:rsid w:val="765952DF"/>
    <w:rsid w:val="76AB7B59"/>
    <w:rsid w:val="76DF64B9"/>
    <w:rsid w:val="76F66590"/>
    <w:rsid w:val="77D221D2"/>
    <w:rsid w:val="78553649"/>
    <w:rsid w:val="785C7CED"/>
    <w:rsid w:val="786F5C73"/>
    <w:rsid w:val="78762B5D"/>
    <w:rsid w:val="787A302B"/>
    <w:rsid w:val="78D50787"/>
    <w:rsid w:val="79E17320"/>
    <w:rsid w:val="7A44087A"/>
    <w:rsid w:val="7AAF5381"/>
    <w:rsid w:val="7AF175CF"/>
    <w:rsid w:val="7B0C6D45"/>
    <w:rsid w:val="7B551150"/>
    <w:rsid w:val="7B56577E"/>
    <w:rsid w:val="7B7229B9"/>
    <w:rsid w:val="7BE40725"/>
    <w:rsid w:val="7C28174E"/>
    <w:rsid w:val="7CF7290C"/>
    <w:rsid w:val="7D080444"/>
    <w:rsid w:val="7D3F0A9F"/>
    <w:rsid w:val="7D5A4817"/>
    <w:rsid w:val="7D5C4BCB"/>
    <w:rsid w:val="7DC41D70"/>
    <w:rsid w:val="7DD93B6D"/>
    <w:rsid w:val="7FA114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spacing w:line="360" w:lineRule="auto"/>
      <w:jc w:val="center"/>
      <w:outlineLvl w:val="0"/>
    </w:pPr>
    <w:rPr>
      <w:rFonts w:hint="eastAsia" w:ascii="宋体" w:hAnsi="宋体"/>
      <w:b/>
      <w:bCs/>
      <w:kern w:val="44"/>
      <w:sz w:val="32"/>
      <w:szCs w:val="48"/>
    </w:rPr>
  </w:style>
  <w:style w:type="paragraph" w:styleId="3">
    <w:name w:val="heading 2"/>
    <w:basedOn w:val="1"/>
    <w:next w:val="1"/>
    <w:autoRedefine/>
    <w:qFormat/>
    <w:uiPriority w:val="0"/>
    <w:pPr>
      <w:spacing w:beforeAutospacing="1" w:afterAutospacing="1"/>
      <w:jc w:val="left"/>
      <w:outlineLvl w:val="1"/>
    </w:pPr>
    <w:rPr>
      <w:rFonts w:ascii="宋体" w:hAnsi="宋体"/>
      <w:b/>
      <w:kern w:val="0"/>
      <w:sz w:val="36"/>
      <w:szCs w:val="36"/>
    </w:rPr>
  </w:style>
  <w:style w:type="paragraph" w:styleId="4">
    <w:name w:val="heading 3"/>
    <w:basedOn w:val="1"/>
    <w:next w:val="1"/>
    <w:autoRedefine/>
    <w:unhideWhenUsed/>
    <w:qFormat/>
    <w:uiPriority w:val="9"/>
    <w:pPr>
      <w:keepNext/>
      <w:keepLines/>
      <w:spacing w:before="260" w:after="260" w:line="416" w:lineRule="auto"/>
      <w:outlineLvl w:val="2"/>
    </w:pPr>
    <w:rPr>
      <w:szCs w:val="32"/>
    </w:rPr>
  </w:style>
  <w:style w:type="character" w:default="1" w:styleId="23">
    <w:name w:val="Default Paragraph Font"/>
    <w:autoRedefine/>
    <w:unhideWhenUsed/>
    <w:qFormat/>
    <w:uiPriority w:val="1"/>
  </w:style>
  <w:style w:type="table" w:default="1" w:styleId="21">
    <w:name w:val="Normal Table"/>
    <w:autoRedefine/>
    <w:unhideWhenUsed/>
    <w:qFormat/>
    <w:uiPriority w:val="99"/>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Indent"/>
    <w:basedOn w:val="1"/>
    <w:next w:val="7"/>
    <w:link w:val="52"/>
    <w:autoRedefine/>
    <w:qFormat/>
    <w:uiPriority w:val="0"/>
    <w:pPr>
      <w:spacing w:after="120"/>
      <w:ind w:left="420" w:leftChars="200"/>
    </w:pPr>
  </w:style>
  <w:style w:type="paragraph" w:styleId="7">
    <w:name w:val="envelope return"/>
    <w:basedOn w:val="1"/>
    <w:autoRedefine/>
    <w:qFormat/>
    <w:uiPriority w:val="0"/>
    <w:pPr>
      <w:snapToGrid w:val="0"/>
    </w:pPr>
    <w:rPr>
      <w:rFonts w:ascii="Arial" w:hAnsi="Arial"/>
    </w:rPr>
  </w:style>
  <w:style w:type="paragraph" w:styleId="8">
    <w:name w:val="annotation text"/>
    <w:basedOn w:val="1"/>
    <w:link w:val="50"/>
    <w:autoRedefine/>
    <w:qFormat/>
    <w:uiPriority w:val="0"/>
    <w:pPr>
      <w:jc w:val="left"/>
    </w:pPr>
  </w:style>
  <w:style w:type="paragraph" w:styleId="9">
    <w:name w:val="Body Text"/>
    <w:basedOn w:val="1"/>
    <w:next w:val="1"/>
    <w:link w:val="51"/>
    <w:autoRedefine/>
    <w:qFormat/>
    <w:uiPriority w:val="0"/>
    <w:pPr>
      <w:spacing w:after="120"/>
    </w:pPr>
  </w:style>
  <w:style w:type="paragraph" w:styleId="10">
    <w:name w:val="Plain Text"/>
    <w:basedOn w:val="1"/>
    <w:autoRedefine/>
    <w:qFormat/>
    <w:uiPriority w:val="0"/>
    <w:rPr>
      <w:rFonts w:ascii="宋体" w:hAnsi="Courier New"/>
      <w:kern w:val="0"/>
      <w:sz w:val="20"/>
    </w:rPr>
  </w:style>
  <w:style w:type="paragraph" w:styleId="11">
    <w:name w:val="Body Text Indent 2"/>
    <w:basedOn w:val="1"/>
    <w:autoRedefine/>
    <w:qFormat/>
    <w:uiPriority w:val="0"/>
    <w:pPr>
      <w:spacing w:line="480" w:lineRule="auto"/>
      <w:ind w:left="420" w:leftChars="200"/>
    </w:pPr>
  </w:style>
  <w:style w:type="paragraph" w:styleId="12">
    <w:name w:val="Balloon Text"/>
    <w:basedOn w:val="1"/>
    <w:link w:val="36"/>
    <w:autoRedefine/>
    <w:qFormat/>
    <w:uiPriority w:val="0"/>
    <w:rPr>
      <w:sz w:val="18"/>
      <w:szCs w:val="18"/>
    </w:rPr>
  </w:style>
  <w:style w:type="paragraph" w:styleId="13">
    <w:name w:val="footer"/>
    <w:basedOn w:val="1"/>
    <w:next w:val="1"/>
    <w:autoRedefine/>
    <w:qFormat/>
    <w:uiPriority w:val="99"/>
    <w:pPr>
      <w:tabs>
        <w:tab w:val="center" w:pos="4153"/>
        <w:tab w:val="right" w:pos="8306"/>
      </w:tabs>
      <w:snapToGrid w:val="0"/>
      <w:jc w:val="left"/>
    </w:pPr>
    <w:rPr>
      <w:sz w:val="18"/>
      <w:szCs w:val="18"/>
    </w:rPr>
  </w:style>
  <w:style w:type="paragraph" w:styleId="14">
    <w:name w:val="header"/>
    <w:basedOn w:val="1"/>
    <w:link w:val="35"/>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next w:val="1"/>
    <w:autoRedefine/>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16">
    <w:name w:val="toc 2"/>
    <w:basedOn w:val="1"/>
    <w:next w:val="1"/>
    <w:qFormat/>
    <w:uiPriority w:val="0"/>
    <w:pPr>
      <w:ind w:left="420" w:leftChars="200"/>
    </w:pPr>
    <w:rPr>
      <w:rFonts w:ascii="Times New Roman" w:hAnsi="Times New Roman" w:eastAsia="宋体" w:cs="Times New Roman"/>
    </w:rPr>
  </w:style>
  <w:style w:type="paragraph" w:styleId="17">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18">
    <w:name w:val="Title"/>
    <w:basedOn w:val="1"/>
    <w:next w:val="1"/>
    <w:autoRedefine/>
    <w:qFormat/>
    <w:uiPriority w:val="0"/>
    <w:pPr>
      <w:jc w:val="center"/>
      <w:outlineLvl w:val="0"/>
    </w:pPr>
    <w:rPr>
      <w:rFonts w:ascii="Cambria" w:hAnsi="Cambria"/>
      <w:b/>
      <w:bCs/>
      <w:kern w:val="0"/>
      <w:sz w:val="32"/>
      <w:szCs w:val="32"/>
    </w:rPr>
  </w:style>
  <w:style w:type="paragraph" w:styleId="19">
    <w:name w:val="Body Text First Indent"/>
    <w:basedOn w:val="9"/>
    <w:next w:val="20"/>
    <w:autoRedefine/>
    <w:qFormat/>
    <w:uiPriority w:val="0"/>
    <w:pPr>
      <w:ind w:firstLine="420" w:firstLineChars="100"/>
    </w:pPr>
    <w:rPr>
      <w:rFonts w:ascii="Times New Roman" w:hAnsi="Times New Roman"/>
      <w:szCs w:val="20"/>
    </w:rPr>
  </w:style>
  <w:style w:type="paragraph" w:styleId="20">
    <w:name w:val="Body Text First Indent 2"/>
    <w:basedOn w:val="6"/>
    <w:next w:val="1"/>
    <w:autoRedefine/>
    <w:qFormat/>
    <w:uiPriority w:val="99"/>
    <w:pPr>
      <w:tabs>
        <w:tab w:val="left" w:pos="4606"/>
      </w:tabs>
      <w:ind w:firstLine="420"/>
    </w:pPr>
  </w:style>
  <w:style w:type="table" w:styleId="22">
    <w:name w:val="Table Grid"/>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4">
    <w:name w:val="Strong"/>
    <w:basedOn w:val="23"/>
    <w:autoRedefine/>
    <w:qFormat/>
    <w:uiPriority w:val="0"/>
    <w:rPr>
      <w:b/>
      <w:bCs/>
    </w:rPr>
  </w:style>
  <w:style w:type="character" w:styleId="25">
    <w:name w:val="Emphasis"/>
    <w:basedOn w:val="23"/>
    <w:qFormat/>
    <w:uiPriority w:val="0"/>
    <w:rPr>
      <w:i/>
    </w:rPr>
  </w:style>
  <w:style w:type="character" w:styleId="26">
    <w:name w:val="Hyperlink"/>
    <w:basedOn w:val="23"/>
    <w:autoRedefine/>
    <w:qFormat/>
    <w:uiPriority w:val="0"/>
    <w:rPr>
      <w:color w:val="0000FF"/>
      <w:u w:val="single"/>
    </w:rPr>
  </w:style>
  <w:style w:type="character" w:styleId="27">
    <w:name w:val="annotation reference"/>
    <w:basedOn w:val="23"/>
    <w:autoRedefine/>
    <w:qFormat/>
    <w:uiPriority w:val="0"/>
    <w:rPr>
      <w:sz w:val="21"/>
      <w:szCs w:val="21"/>
    </w:rPr>
  </w:style>
  <w:style w:type="paragraph" w:customStyle="1" w:styleId="28">
    <w:name w:val="样式 标题 3 + (中文) 黑体 小四 非加粗 段前: 7.8 磅 段后: 0 磅 行距: 固定值 20 磅"/>
    <w:basedOn w:val="4"/>
    <w:autoRedefine/>
    <w:qFormat/>
    <w:uiPriority w:val="0"/>
    <w:pPr>
      <w:tabs>
        <w:tab w:val="left" w:pos="425"/>
      </w:tabs>
      <w:spacing w:before="0" w:after="0" w:line="400" w:lineRule="exact"/>
    </w:pPr>
    <w:rPr>
      <w:rFonts w:ascii="Times New Roman" w:hAnsi="Times New Roman" w:eastAsia="黑体" w:cs="宋体"/>
      <w:kern w:val="2"/>
      <w:sz w:val="24"/>
      <w:szCs w:val="20"/>
    </w:rPr>
  </w:style>
  <w:style w:type="paragraph" w:customStyle="1" w:styleId="29">
    <w:name w:val="样式3"/>
    <w:basedOn w:val="10"/>
    <w:autoRedefine/>
    <w:qFormat/>
    <w:uiPriority w:val="0"/>
    <w:pPr>
      <w:spacing w:line="0" w:lineRule="atLeast"/>
      <w:outlineLvl w:val="0"/>
    </w:pPr>
    <w:rPr>
      <w:sz w:val="28"/>
    </w:rPr>
  </w:style>
  <w:style w:type="character" w:customStyle="1" w:styleId="30">
    <w:name w:val="NormalCharacter"/>
    <w:autoRedefine/>
    <w:semiHidden/>
    <w:qFormat/>
    <w:uiPriority w:val="0"/>
    <w:rPr>
      <w:kern w:val="2"/>
      <w:sz w:val="21"/>
      <w:szCs w:val="24"/>
      <w:lang w:val="en-US" w:eastAsia="zh-CN" w:bidi="ar-SA"/>
    </w:rPr>
  </w:style>
  <w:style w:type="paragraph" w:customStyle="1" w:styleId="31">
    <w:name w:val="Fließtext"/>
    <w:basedOn w:val="1"/>
    <w:autoRedefine/>
    <w:qFormat/>
    <w:uiPriority w:val="0"/>
    <w:pPr>
      <w:overflowPunct w:val="0"/>
      <w:autoSpaceDE w:val="0"/>
      <w:autoSpaceDN w:val="0"/>
      <w:adjustRightInd w:val="0"/>
      <w:textAlignment w:val="baseline"/>
    </w:pPr>
    <w:rPr>
      <w:kern w:val="28"/>
      <w:szCs w:val="20"/>
    </w:rPr>
  </w:style>
  <w:style w:type="paragraph" w:customStyle="1" w:styleId="32">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apple-converted-space"/>
    <w:autoRedefine/>
    <w:qFormat/>
    <w:uiPriority w:val="0"/>
    <w:rPr>
      <w:rFonts w:ascii="Times New Roman" w:hAnsi="Times New Roman" w:eastAsia="宋体" w:cs="Times New Roman"/>
    </w:rPr>
  </w:style>
  <w:style w:type="paragraph" w:customStyle="1" w:styleId="34">
    <w:name w:val="null3"/>
    <w:autoRedefine/>
    <w:qFormat/>
    <w:uiPriority w:val="0"/>
    <w:rPr>
      <w:rFonts w:hint="eastAsia" w:ascii="Calibri" w:hAnsi="Calibri" w:eastAsia="宋体" w:cs="Times New Roman"/>
      <w:lang w:val="en-US" w:eastAsia="zh-CN" w:bidi="ar-SA"/>
    </w:rPr>
  </w:style>
  <w:style w:type="character" w:customStyle="1" w:styleId="35">
    <w:name w:val="页眉 Char"/>
    <w:basedOn w:val="23"/>
    <w:link w:val="14"/>
    <w:autoRedefine/>
    <w:qFormat/>
    <w:uiPriority w:val="0"/>
    <w:rPr>
      <w:rFonts w:ascii="Calibri" w:hAnsi="Calibri"/>
      <w:kern w:val="2"/>
      <w:sz w:val="18"/>
      <w:szCs w:val="18"/>
    </w:rPr>
  </w:style>
  <w:style w:type="character" w:customStyle="1" w:styleId="36">
    <w:name w:val="批注框文本 Char"/>
    <w:basedOn w:val="23"/>
    <w:link w:val="12"/>
    <w:autoRedefine/>
    <w:qFormat/>
    <w:uiPriority w:val="0"/>
    <w:rPr>
      <w:rFonts w:ascii="Calibri" w:hAnsi="Calibri"/>
      <w:kern w:val="2"/>
      <w:sz w:val="18"/>
      <w:szCs w:val="18"/>
    </w:rPr>
  </w:style>
  <w:style w:type="paragraph" w:customStyle="1" w:styleId="37">
    <w:name w:val="无间隔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8">
    <w:name w:val="Table Text"/>
    <w:basedOn w:val="1"/>
    <w:semiHidden/>
    <w:qFormat/>
    <w:uiPriority w:val="0"/>
    <w:rPr>
      <w:rFonts w:ascii="宋体" w:hAnsi="宋体" w:eastAsia="宋体" w:cs="宋体"/>
      <w:sz w:val="19"/>
      <w:szCs w:val="19"/>
      <w:lang w:val="en-US" w:eastAsia="en-US" w:bidi="ar-SA"/>
    </w:r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Body text (3)"/>
    <w:basedOn w:val="1"/>
    <w:qFormat/>
    <w:uiPriority w:val="0"/>
    <w:pPr>
      <w:widowControl w:val="0"/>
      <w:shd w:val="clear" w:color="auto" w:fill="FFFFFF"/>
      <w:spacing w:before="120" w:after="120" w:line="210" w:lineRule="exact"/>
    </w:pPr>
    <w:rPr>
      <w:rFonts w:ascii="PMingLiU" w:hAnsi="PMingLiU" w:eastAsia="PMingLiU" w:cs="PMingLiU"/>
      <w:sz w:val="21"/>
      <w:szCs w:val="21"/>
      <w:u w:val="none"/>
    </w:rPr>
  </w:style>
  <w:style w:type="paragraph" w:customStyle="1" w:styleId="41">
    <w:name w:val="Body text (2)"/>
    <w:basedOn w:val="1"/>
    <w:link w:val="43"/>
    <w:qFormat/>
    <w:uiPriority w:val="0"/>
    <w:pPr>
      <w:widowControl w:val="0"/>
      <w:shd w:val="clear" w:color="auto" w:fill="FFFFFF"/>
      <w:spacing w:before="120" w:after="120" w:line="210" w:lineRule="exact"/>
    </w:pPr>
    <w:rPr>
      <w:rFonts w:ascii="PMingLiU" w:hAnsi="PMingLiU" w:eastAsia="PMingLiU" w:cs="PMingLiU"/>
      <w:sz w:val="21"/>
      <w:szCs w:val="21"/>
      <w:u w:val="none"/>
    </w:rPr>
  </w:style>
  <w:style w:type="character" w:customStyle="1" w:styleId="42">
    <w:name w:val="Body text (2) + Bold"/>
    <w:basedOn w:val="43"/>
    <w:qFormat/>
    <w:uiPriority w:val="0"/>
    <w:rPr>
      <w:b/>
      <w:bCs/>
      <w:color w:val="000000"/>
      <w:spacing w:val="20"/>
      <w:w w:val="100"/>
      <w:position w:val="0"/>
      <w:lang w:val="en-US" w:eastAsia="en-US" w:bidi="en-US"/>
    </w:rPr>
  </w:style>
  <w:style w:type="character" w:customStyle="1" w:styleId="43">
    <w:name w:val="Body text (2)_"/>
    <w:basedOn w:val="23"/>
    <w:link w:val="41"/>
    <w:qFormat/>
    <w:uiPriority w:val="0"/>
    <w:rPr>
      <w:rFonts w:ascii="PMingLiU" w:hAnsi="PMingLiU" w:eastAsia="PMingLiU" w:cs="PMingLiU"/>
      <w:sz w:val="21"/>
      <w:szCs w:val="21"/>
      <w:u w:val="none"/>
    </w:rPr>
  </w:style>
  <w:style w:type="character" w:customStyle="1" w:styleId="44">
    <w:name w:val="Body text (2) + 9.5 pt"/>
    <w:basedOn w:val="43"/>
    <w:qFormat/>
    <w:uiPriority w:val="0"/>
    <w:rPr>
      <w:color w:val="000000"/>
      <w:spacing w:val="0"/>
      <w:w w:val="100"/>
      <w:position w:val="0"/>
      <w:sz w:val="19"/>
      <w:szCs w:val="19"/>
      <w:lang w:val="en-US" w:eastAsia="en-US" w:bidi="en-US"/>
    </w:rPr>
  </w:style>
  <w:style w:type="paragraph" w:customStyle="1" w:styleId="45">
    <w:name w:val="Heading #1"/>
    <w:basedOn w:val="1"/>
    <w:qFormat/>
    <w:uiPriority w:val="0"/>
    <w:pPr>
      <w:widowControl w:val="0"/>
      <w:shd w:val="clear" w:color="auto" w:fill="FFFFFF"/>
      <w:spacing w:before="600" w:after="200" w:line="320" w:lineRule="exact"/>
      <w:outlineLvl w:val="0"/>
    </w:pPr>
    <w:rPr>
      <w:rFonts w:ascii="PMingLiU" w:hAnsi="PMingLiU" w:eastAsia="PMingLiU" w:cs="PMingLiU"/>
      <w:sz w:val="32"/>
      <w:szCs w:val="32"/>
      <w:u w:val="none"/>
    </w:rPr>
  </w:style>
  <w:style w:type="paragraph" w:customStyle="1" w:styleId="46">
    <w:name w:val="Body text (4)"/>
    <w:basedOn w:val="1"/>
    <w:qFormat/>
    <w:uiPriority w:val="0"/>
    <w:pPr>
      <w:widowControl w:val="0"/>
      <w:shd w:val="clear" w:color="auto" w:fill="FFFFFF"/>
      <w:spacing w:before="200" w:after="120" w:line="240" w:lineRule="exact"/>
    </w:pPr>
    <w:rPr>
      <w:rFonts w:ascii="PMingLiU" w:hAnsi="PMingLiU" w:eastAsia="PMingLiU" w:cs="PMingLiU"/>
      <w:u w:val="none"/>
    </w:rPr>
  </w:style>
  <w:style w:type="paragraph" w:customStyle="1" w:styleId="47">
    <w:name w:val="Heading #2"/>
    <w:basedOn w:val="1"/>
    <w:link w:val="49"/>
    <w:qFormat/>
    <w:uiPriority w:val="0"/>
    <w:pPr>
      <w:widowControl w:val="0"/>
      <w:shd w:val="clear" w:color="auto" w:fill="FFFFFF"/>
      <w:spacing w:after="320" w:line="320" w:lineRule="exact"/>
      <w:outlineLvl w:val="1"/>
    </w:pPr>
    <w:rPr>
      <w:rFonts w:ascii="PMingLiU" w:hAnsi="PMingLiU" w:eastAsia="PMingLiU" w:cs="PMingLiU"/>
      <w:sz w:val="32"/>
      <w:szCs w:val="32"/>
      <w:u w:val="none"/>
    </w:rPr>
  </w:style>
  <w:style w:type="character" w:customStyle="1" w:styleId="48">
    <w:name w:val="Heading #2 + 15 pt"/>
    <w:basedOn w:val="49"/>
    <w:qFormat/>
    <w:uiPriority w:val="0"/>
    <w:rPr>
      <w:color w:val="000000"/>
      <w:spacing w:val="30"/>
      <w:w w:val="100"/>
      <w:position w:val="0"/>
      <w:sz w:val="30"/>
      <w:szCs w:val="30"/>
      <w:lang w:val="en-US" w:eastAsia="en-US" w:bidi="en-US"/>
    </w:rPr>
  </w:style>
  <w:style w:type="character" w:customStyle="1" w:styleId="49">
    <w:name w:val="Heading #2_"/>
    <w:basedOn w:val="23"/>
    <w:link w:val="47"/>
    <w:qFormat/>
    <w:uiPriority w:val="0"/>
    <w:rPr>
      <w:rFonts w:ascii="PMingLiU" w:hAnsi="PMingLiU" w:eastAsia="PMingLiU" w:cs="PMingLiU"/>
      <w:sz w:val="32"/>
      <w:szCs w:val="32"/>
      <w:u w:val="none"/>
    </w:rPr>
  </w:style>
  <w:style w:type="character" w:customStyle="1" w:styleId="50">
    <w:name w:val="批注文字 Char"/>
    <w:link w:val="8"/>
    <w:qFormat/>
    <w:uiPriority w:val="0"/>
  </w:style>
  <w:style w:type="character" w:customStyle="1" w:styleId="51">
    <w:name w:val="正文文本 Char"/>
    <w:link w:val="9"/>
    <w:qFormat/>
    <w:uiPriority w:val="0"/>
  </w:style>
  <w:style w:type="character" w:customStyle="1" w:styleId="52">
    <w:name w:val="正文文本缩进 Char"/>
    <w:link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be0beb62-3e29-40ba-be99-bf6ce7101b6f</errorID>
      <errorWord>2026年01月</errorWord>
      <group>L1_Knowledge</group>
      <groupName>知识性问题</groupName>
      <ability>L2_Time</ability>
      <abilityName>日期时间</abilityName>
      <candidateList>
        <item>2026年1月</item>
      </candidateList>
      <explain>根据日常书写习惯，月份一般会省略前导零。</explain>
      <paraID>7C7333B0</paraID>
      <start>7</start>
      <end>15</end>
      <status>unmodified</status>
      <modifiedWord/>
      <trackRevisions>false</trackRevisions>
    </reviewItem>
    <reviewItem>
      <errorID>3127daa5-5fd4-43d0-9d33-7883fd9d2ac8</errorID>
      <errorWord>2026年01月</errorWord>
      <group>L1_Knowledge</group>
      <groupName>知识性问题</groupName>
      <ability>L2_Time</ability>
      <abilityName>日期时间</abilityName>
      <candidateList>
        <item>2026年1月</item>
      </candidateList>
      <explain>根据日常书写习惯，月份一般会省略前导零。</explain>
      <paraID>654C7FB0</paraID>
      <start>7</start>
      <end>15</end>
      <status>unmodified</status>
      <modifiedWord/>
      <trackRevisions>false</trackRevisions>
    </reviewItem>
    <reviewItem>
      <errorID>723e00d6-9457-4a0d-9e85-7820e09e4b95</errorID>
      <errorWord>2026年01月</errorWord>
      <group>L1_Knowledge</group>
      <groupName>知识性问题</groupName>
      <ability>L2_Time</ability>
      <abilityName>日期时间</abilityName>
      <candidateList>
        <item>2026年1月</item>
      </candidateList>
      <explain>根据日常书写习惯，月份一般会省略前导零。</explain>
      <paraID>49797807</paraID>
      <start>9</start>
      <end>17</end>
      <status>unmodified</status>
      <modifiedWord/>
      <trackRevisions>false</trackRevisions>
    </reviewItem>
    <reviewItem>
      <errorID>3cf4bb6b-c22b-4c52-9455-2bfce3087168</errorID>
      <errorWord>2026年01月</errorWord>
      <group>L1_Knowledge</group>
      <groupName>知识性问题</groupName>
      <ability>L2_Time</ability>
      <abilityName>日期时间</abilityName>
      <candidateList>
        <item>2026年1月</item>
      </candidateList>
      <explain>根据日常书写习惯，月份一般会省略前导零。</explain>
      <paraID>769C65B7</paraID>
      <start>9</start>
      <end>17</end>
      <status>unmodified</status>
      <modifiedWord/>
      <trackRevisions>false</trackRevisions>
    </reviewItem>
    <reviewItem>
      <errorID>ff506a10-24b2-4f40-b53b-259ca6993c3d</errorID>
      <errorWord>法律、法规</errorWord>
      <group>L1_Word</group>
      <groupName>字词问题</groupName>
      <ability>L2_Typo</ability>
      <abilityName>字词错误</abilityName>
      <candidateList>
        <item>法律法规</item>
      </candidateList>
      <explain/>
      <paraID>1E5E3B4C</paraID>
      <start>130</start>
      <end>135</end>
      <status>unmodified</status>
      <modifiedWord/>
      <trackRevisions>false</trackRevisions>
    </reviewItem>
    <reviewItem>
      <errorID>057954bf-013e-4445-8b9c-2d40c3537dd6</errorID>
      <errorWord>属</errorWord>
      <group>L1_Word</group>
      <groupName>字词问题</groupName>
      <ability>L2_Typo</ability>
      <abilityName>字词错误</abilityName>
      <candidateList>
        <item>属于</item>
      </candidateList>
      <explain/>
      <paraID>27C233C8</paraID>
      <start>45</start>
      <end>46</end>
      <status>unmodified</status>
      <modifiedWord/>
      <trackRevisions>false</trackRevisions>
    </reviewItem>
    <reviewItem>
      <errorID>4d851e9c-1c7c-4427-92a1-f316b57803a4</errorID>
      <errorWord>：</errorWord>
      <group>L1_Punc</group>
      <groupName>标点问题</groupName>
      <ability>L2_Punc</ability>
      <abilityName>标点符号检查</abilityName>
      <candidateList>
        <item/>
      </candidateList>
      <explain>标题文本后不使用标点符号。</explain>
      <paraID>43B6CF02</paraID>
      <start>9</start>
      <end>10</end>
      <status>unmodified</status>
      <modifiedWord/>
      <trackRevisions>false</trackRevisions>
    </reviewItem>
    <reviewItem>
      <errorID>bd615a7c-e1a8-41ed-88bb-7fcb8c6de43e</errorID>
      <errorWord>：</errorWord>
      <group>L1_Punc</group>
      <groupName>标点问题</groupName>
      <ability>L2_Punc</ability>
      <abilityName>标点符号检查</abilityName>
      <candidateList>
        <item/>
      </candidateList>
      <explain>标题文本后不使用标点符号。</explain>
      <paraID>329D5C22</paraID>
      <start>7</start>
      <end>8</end>
      <status>unmodified</status>
      <modifiedWord/>
      <trackRevisions>false</trackRevisions>
    </reviewItem>
    <reviewItem>
      <errorID>a54504ab-9a5e-4557-ae1b-e195b7891755</errorID>
      <errorWord>(</errorWord>
      <group>L1_Format</group>
      <groupName>格式问题</groupName>
      <ability>L2_HalfPunc</ability>
      <abilityName>全半角检查</abilityName>
      <candidateList>
        <item>（</item>
      </candidateList>
      <explain>文本全半角错误。</explain>
      <paraID>5D554F4C</paraID>
      <start>58</start>
      <end>59</end>
      <status>unmodified</status>
      <modifiedWord/>
      <trackRevisions>false</trackRevisions>
    </reviewItem>
    <reviewItem>
      <errorID>187fa5f5-f6a2-47d6-8585-0fc28b035c15</errorID>
      <errorWord>)</errorWord>
      <group>L1_Format</group>
      <groupName>格式问题</groupName>
      <ability>L2_HalfPunc</ability>
      <abilityName>全半角检查</abilityName>
      <candidateList>
        <item>）</item>
      </candidateList>
      <explain>文本全半角错误。</explain>
      <paraID>5D554F4C</paraID>
      <start>61</start>
      <end>62</end>
      <status>unmodified</status>
      <modifiedWord/>
      <trackRevisions>false</trackRevisions>
    </reviewItem>
    <reviewItem>
      <errorID>de2840a3-3038-4fd0-b946-2b4fe21d9883</errorID>
      <errorWord>：</errorWord>
      <group>L1_Punc</group>
      <groupName>标点问题</groupName>
      <ability>L2_Punc</ability>
      <abilityName>标点符号检查</abilityName>
      <candidateList>
        <item/>
      </candidateList>
      <explain>标题文本后不使用标点符号。</explain>
      <paraID>176670EE</paraID>
      <start>7</start>
      <end>8</end>
      <status>unmodified</status>
      <modifiedWord/>
      <trackRevisions>false</trackRevisions>
    </reviewItem>
    <reviewItem>
      <errorID>9345ca68-9fef-4c21-923e-dc2303044fe9</errorID>
      <errorWord>：/。</errorWord>
      <group>L1_Punc</group>
      <groupName>标点问题</groupName>
      <ability>L2_Punc</ability>
      <abilityName>标点符号检查</abilityName>
      <candidateList>
        <item>：</item>
      </candidateList>
      <explain/>
      <paraID>2C7BF49A</paraID>
      <start>89</start>
      <end>92</end>
      <status>unmodified</status>
      <modifiedWord/>
      <trackRevisions>false</trackRevisions>
    </reviewItem>
    <reviewItem>
      <errorID>01b25af2-70ad-447b-aedd-ccf82fefc164</errorID>
      <errorWord>/）</errorWord>
      <group>L1_Punc</group>
      <groupName>标点问题</groupName>
      <ability>L2_Punc</ability>
      <abilityName>标点符号检查</abilityName>
      <candidateList>
        <item>）</item>
      </candidateList>
      <explain/>
      <paraID>2A4DA031</paraID>
      <start>38</start>
      <end>40</end>
      <status>unmodified</status>
      <modifiedWord/>
      <trackRevisions>false</trackRevisions>
    </reviewItem>
    <reviewItem>
      <errorID>7cec18a6-0379-4768-a32d-54f540a906e8</errorID>
      <errorWord>束</errorWord>
      <group>L1_Word</group>
      <groupName>字词问题</groupName>
      <ability>L2_Typo</ability>
      <abilityName>字词错误</abilityName>
      <candidateList>
        <item>束后</item>
      </candidateList>
      <explain/>
      <paraID>392D3C3D</paraID>
      <start>234</start>
      <end>235</end>
      <status>unmodified</status>
      <modifiedWord/>
      <trackRevisions>false</trackRevisions>
    </reviewItem>
    <reviewItem>
      <errorID>779aa592-bdcc-4a38-85a0-ef6c3add7748</errorID>
      <errorWord>束</errorWord>
      <group>L1_Word</group>
      <groupName>字词问题</groupName>
      <ability>L2_Typo</ability>
      <abilityName>字词错误</abilityName>
      <candidateList>
        <item>束后</item>
      </candidateList>
      <explain/>
      <paraID>7CEC9103</paraID>
      <start>196</start>
      <end>197</end>
      <status>unmodified</status>
      <modifiedWord/>
      <trackRevisions>false</trackRevisions>
    </reviewItem>
    <reviewItem>
      <errorID>431e0839-83af-4bb5-b9f6-db49119a2670</errorID>
      <errorWord>{</errorWord>
      <group>L1_Format</group>
      <groupName>格式问题</groupName>
      <ability>L2_HalfPunc</ability>
      <abilityName>全半角检查</abilityName>
      <candidateList>
        <item>｛</item>
      </candidateList>
      <explain>文本全半角错误。</explain>
      <paraID> E2863A2</paraID>
      <start>24</start>
      <end>25</end>
      <status>unmodified</status>
      <modifiedWord/>
      <trackRevisions>false</trackRevisions>
    </reviewItem>
    <reviewItem>
      <errorID>5f34e893-aad1-41e6-9860-5aab7e14abe5</errorID>
      <errorWord>(</errorWord>
      <group>L1_Format</group>
      <groupName>格式问题</groupName>
      <ability>L2_HalfPunc</ability>
      <abilityName>全半角检查</abilityName>
      <candidateList>
        <item>（</item>
      </candidateList>
      <explain>文本全半角错误。</explain>
      <paraID> E2863A2</paraID>
      <start>31</start>
      <end>32</end>
      <status>unmodified</status>
      <modifiedWord/>
      <trackRevisions>false</trackRevisions>
    </reviewItem>
    <reviewItem>
      <errorID>d7c3908d-7238-4624-a85a-1172ff62be86</errorID>
      <errorWord>)</errorWord>
      <group>L1_Format</group>
      <groupName>格式问题</groupName>
      <ability>L2_HalfPunc</ability>
      <abilityName>全半角检查</abilityName>
      <candidateList>
        <item>）</item>
      </candidateList>
      <explain>文本全半角错误。</explain>
      <paraID> E2863A2</paraID>
      <start>36</start>
      <end>37</end>
      <status>unmodified</status>
      <modifiedWord/>
      <trackRevisions>false</trackRevisions>
    </reviewItem>
    <reviewItem>
      <errorID>b586eee1-fc28-4ca0-ba48-646d52876559</errorID>
      <errorWord>}</errorWord>
      <group>L1_Format</group>
      <groupName>格式问题</groupName>
      <ability>L2_HalfPunc</ability>
      <abilityName>全半角检查</abilityName>
      <candidateList>
        <item>｝</item>
      </candidateList>
      <explain>文本全半角错误。</explain>
      <paraID> E2863A2</paraID>
      <start>42</start>
      <end>43</end>
      <status>unmodified</status>
      <modifiedWord/>
      <trackRevisions>false</trackRevisions>
    </reviewItem>
    <reviewItem>
      <errorID>07ff2070-c232-49e1-a34a-28151c85a817</errorID>
      <errorWord>与其</errorWord>
      <group>L1_Word</group>
      <groupName>字词问题</groupName>
      <ability>L2_Typo</ability>
      <abilityName>字词错误</abilityName>
      <candidateList>
        <item>与</item>
      </candidateList>
      <explain>（舆）yù参与：～会。</explain>
      <paraID> 3FAF932</paraID>
      <start>19</start>
      <end>21</end>
      <status>unmodified</status>
      <modifiedWord/>
      <trackRevisions>false</trackRevisions>
    </reviewItem>
    <reviewItem>
      <errorID>03ab5b04-1948-4261-b668-d4a538899a0c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1E72361C</paraID>
      <start>0</start>
      <end>2</end>
      <status>unmodified</status>
      <modifiedWord/>
      <trackRevisions>false</trackRevisions>
    </reviewItem>
    <reviewItem>
      <errorID>3c990fa9-77a2-408f-a7e8-69ab0738b6ed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72572D0C</paraID>
      <start>0</start>
      <end>2</end>
      <status>unmodified</status>
      <modifiedWord/>
      <trackRevisions>false</trackRevisions>
    </reviewItem>
    <reviewItem>
      <errorID>65756f00-8e5f-4846-920c-343a9ef24159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67FAFF46</paraID>
      <start>0</start>
      <end>2</end>
      <status>unmodified</status>
      <modifiedWord/>
      <trackRevisions>false</trackRevisions>
    </reviewItem>
    <reviewItem>
      <errorID>0dbb74fb-9eb7-4087-8342-cbb788087ed8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7F47A0B8</paraID>
      <start>0</start>
      <end>2</end>
      <status>unmodified</status>
      <modifiedWord/>
      <trackRevisions>false</trackRevisions>
    </reviewItem>
    <reviewItem>
      <errorID>197eabdd-c522-4efb-9e1e-4f2d96f9f588</errorID>
      <errorWord>1、</errorWord>
      <group>L1_Format</group>
      <groupName>格式问题</groupName>
      <ability>L2_Ordinal</ability>
      <abilityName>序号格式</abilityName>
      <candidateList>
        <item>1.</item>
      </candidateList>
      <explain>当前序号格式不规范，建议修改为规范格式[1.]。</explain>
      <paraID>10F6A5F7</paraID>
      <start>0</start>
      <end>2</end>
      <status>unmodified</status>
      <modifiedWord/>
      <trackRevisions>false</trackRevisions>
    </reviewItem>
    <reviewItem>
      <errorID>b8776086-6792-493a-8bd9-06360d904099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5EF224E1</paraID>
      <start>0</start>
      <end>2</end>
      <status>unmodified</status>
      <modifiedWord/>
      <trackRevisions>false</trackRevisions>
    </reviewItem>
    <reviewItem>
      <errorID>ff3a1b6f-3b4f-48e7-9686-5ebb59df4e73</errorID>
      <errorWord>3、</errorWord>
      <group>L1_Format</group>
      <groupName>格式问题</groupName>
      <ability>L2_Ordinal</ability>
      <abilityName>序号格式</abilityName>
      <candidateList>
        <item>3.</item>
      </candidateList>
      <explain>当前序号格式不规范，建议修改为规范格式[3.]。</explain>
      <paraID> 6225507</paraID>
      <start>0</start>
      <end>2</end>
      <status>unmodified</status>
      <modifiedWord/>
      <trackRevisions>false</trackRevisions>
    </reviewItem>
    <reviewItem>
      <errorID>30f941a8-2a34-4b71-942b-ba75ff76ddbb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612E6BAF</paraID>
      <start>0</start>
      <end>2</end>
      <status>unmodified</status>
      <modifiedWord/>
      <trackRevisions>false</trackRevisions>
    </reviewItem>
    <reviewItem>
      <errorID>472a9c88-25bd-458f-a320-43101cc00e22</errorID>
      <errorWord>5、</errorWord>
      <group>L1_Format</group>
      <groupName>格式问题</groupName>
      <ability>L2_Ordinal</ability>
      <abilityName>序号格式</abilityName>
      <candidateList>
        <item>5.</item>
      </candidateList>
      <explain>当前序号格式不规范，建议修改为规范格式[5.]。</explain>
      <paraID>7DAE20CE</paraID>
      <start>0</start>
      <end>2</end>
      <status>unmodified</status>
      <modifiedWord/>
      <trackRevisions>false</trackRevisions>
    </reviewItem>
    <reviewItem>
      <errorID>0fa685ff-6996-4bcb-8703-8517ba56d4c8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6D28FF5C</paraID>
      <start>0</start>
      <end>2</end>
      <status>unmodified</status>
      <modifiedWord/>
      <trackRevisions>false</trackRevisions>
    </reviewItem>
    <reviewItem>
      <errorID>89bcf3aa-6aed-4863-923e-2bb4bf203275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4C16153B</paraID>
      <start>0</start>
      <end>2</end>
      <status>unmodified</status>
      <modifiedWord/>
      <trackRevisions>false</trackRevisions>
    </reviewItem>
    <reviewItem>
      <errorID>5d7c69af-21d4-4d01-8bfd-9c5c2750bf72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6BEF1B03</paraID>
      <start>0</start>
      <end>2</end>
      <status>unmodified</status>
      <modifiedWord/>
      <trackRevisions>false</trackRevisions>
    </reviewItem>
    <reviewItem>
      <errorID>375e0b25-89fc-4b01-95b3-a082400e36cd</errorID>
      <errorWord>9、</errorWord>
      <group>L1_Format</group>
      <groupName>格式问题</groupName>
      <ability>L2_Ordinal</ability>
      <abilityName>序号格式</abilityName>
      <candidateList>
        <item>9.</item>
      </candidateList>
      <explain>当前序号格式不规范，建议修改为规范格式[9.]。</explain>
      <paraID> 5A63C18</paraID>
      <start>0</start>
      <end>2</end>
      <status>unmodified</status>
      <modifiedWord/>
      <trackRevisions>false</trackRevisions>
    </reviewItem>
    <reviewItem>
      <errorID>18fb4069-e0f6-4a8c-8c8c-bb9d7bef5d70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53386A65</paraID>
      <start>0</start>
      <end>3</end>
      <status>unmodified</status>
      <modifiedWord/>
      <trackRevisions>false</trackRevisions>
    </reviewItem>
    <reviewItem>
      <errorID>605dc420-d612-4be0-8360-0f870a0a1fae</errorID>
      <errorWord>11、</errorWord>
      <group>L1_Format</group>
      <groupName>格式问题</groupName>
      <ability>L2_Ordinal</ability>
      <abilityName>序号格式</abilityName>
      <candidateList>
        <item>11.</item>
      </candidateList>
      <explain>当前序号格式不规范，建议修改为规范格式[11.]。</explain>
      <paraID> 4C2A549</paraID>
      <start>0</start>
      <end>3</end>
      <status>unmodified</status>
      <modifiedWord/>
      <trackRevisions>false</trackRevisions>
    </reviewItem>
    <reviewItem>
      <errorID>96668e89-3edf-4d7d-9478-681d04ae51d3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4B273A8B</paraID>
      <start>0</start>
      <end>3</end>
      <status>unmodified</status>
      <modifiedWord/>
      <trackRevisions>false</trackRevisions>
    </reviewItem>
    <reviewItem>
      <errorID>45eee5c9-a0e7-49b9-8c9c-4d782438f1b8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13F9016B</paraID>
      <start>0</start>
      <end>2</end>
      <status>unmodified</status>
      <modifiedWord/>
      <trackRevisions>false</trackRevisions>
    </reviewItem>
    <reviewItem>
      <errorID>178c0e19-01ae-4cb8-8616-dbac7077ba8a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66950B0D</paraID>
      <start>0</start>
      <end>2</end>
      <status>unmodified</status>
      <modifiedWord/>
      <trackRevisions>false</trackRevisions>
    </reviewItem>
    <reviewItem>
      <errorID>e9404c70-b0aa-4e43-97fa-67d4156872ad</errorID>
      <errorWord>(</errorWord>
      <group>L1_Format</group>
      <groupName>格式问题</groupName>
      <ability>L2_HalfPunc</ability>
      <abilityName>全半角检查</abilityName>
      <candidateList>
        <item>（</item>
      </candidateList>
      <explain>文本全半角错误。</explain>
      <paraID>66950B0D</paraID>
      <start>11</start>
      <end>12</end>
      <status>unmodified</status>
      <modifiedWord/>
      <trackRevisions>false</trackRevisions>
    </reviewItem>
    <reviewItem>
      <errorID>512dfcd3-acdd-429d-a3f6-05e1dc2a0e1f</errorID>
      <errorWord>)</errorWord>
      <group>L1_Format</group>
      <groupName>格式问题</groupName>
      <ability>L2_HalfPunc</ability>
      <abilityName>全半角检查</abilityName>
      <candidateList>
        <item>）</item>
      </candidateList>
      <explain>文本全半角错误。</explain>
      <paraID>66950B0D</paraID>
      <start>18</start>
      <end>19</end>
      <status>unmodified</status>
      <modifiedWord/>
      <trackRevisions>false</trackRevisions>
    </reviewItem>
    <reviewItem>
      <errorID>e89f855a-c3df-432c-b917-9fdf21655d38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24C52CE7</paraID>
      <start>0</start>
      <end>2</end>
      <status>unmodified</status>
      <modifiedWord/>
      <trackRevisions>false</trackRevisions>
    </reviewItem>
    <reviewItem>
      <errorID>c4d269dd-0f7e-4a32-a6bd-84a53e6e355f</errorID>
      <errorWord>(</errorWord>
      <group>L1_Format</group>
      <groupName>格式问题</groupName>
      <ability>L2_HalfPunc</ability>
      <abilityName>全半角检查</abilityName>
      <candidateList>
        <item>（</item>
      </candidateList>
      <explain>文本全半角错误。</explain>
      <paraID>24C52CE7</paraID>
      <start>11</start>
      <end>12</end>
      <status>unmodified</status>
      <modifiedWord/>
      <trackRevisions>false</trackRevisions>
    </reviewItem>
    <reviewItem>
      <errorID>d94ad451-704b-498d-b7c9-db0466349605</errorID>
      <errorWord>)</errorWord>
      <group>L1_Format</group>
      <groupName>格式问题</groupName>
      <ability>L2_HalfPunc</ability>
      <abilityName>全半角检查</abilityName>
      <candidateList>
        <item>）</item>
      </candidateList>
      <explain>文本全半角错误。</explain>
      <paraID>24C52CE7</paraID>
      <start>18</start>
      <end>19</end>
      <status>unmodified</status>
      <modifiedWord/>
      <trackRevisions>false</trackRevisions>
    </reviewItem>
    <reviewItem>
      <errorID>094fd65f-d745-4660-9890-a42dc7f8a3b2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6A1899E0</paraID>
      <start>0</start>
      <end>2</end>
      <status>unmodified</status>
      <modifiedWord/>
      <trackRevisions>false</trackRevisions>
    </reviewItem>
    <reviewItem>
      <errorID>2e88ca88-3a19-4ff5-9812-9cb0abf8fcda</errorID>
      <errorWord>”</errorWord>
      <group>L1_Punc</group>
      <groupName>标点问题</groupName>
      <ability>L2_Punc</ability>
      <abilityName>标点符号检查</abilityName>
      <candidateList/>
      <explain/>
      <paraID>6A1899E0</paraID>
      <start>11</start>
      <end>12</end>
      <status>unmodified</status>
      <modifiedWord/>
      <trackRevisions>false</trackRevisions>
    </reviewItem>
    <reviewItem>
      <errorID>50b29895-0e50-4a07-b8df-2426f48828ca</errorID>
      <errorWord>(</errorWord>
      <group>L1_Format</group>
      <groupName>格式问题</groupName>
      <ability>L2_HalfPunc</ability>
      <abilityName>全半角检查</abilityName>
      <candidateList>
        <item>（</item>
      </candidateList>
      <explain>文本全半角错误。</explain>
      <paraID>6A1899E0</paraID>
      <start>14</start>
      <end>15</end>
      <status>unmodified</status>
      <modifiedWord/>
      <trackRevisions>false</trackRevisions>
    </reviewItem>
    <reviewItem>
      <errorID>5c27b9a8-cc7b-40c2-acb7-c6075e150fad</errorID>
      <errorWord>)</errorWord>
      <group>L1_Format</group>
      <groupName>格式问题</groupName>
      <ability>L2_HalfPunc</ability>
      <abilityName>全半角检查</abilityName>
      <candidateList>
        <item>）</item>
      </candidateList>
      <explain>文本全半角错误。</explain>
      <paraID>6A1899E0</paraID>
      <start>18</start>
      <end>19</end>
      <status>unmodified</status>
      <modifiedWord/>
      <trackRevisions>false</trackRevisions>
    </reviewItem>
    <reviewItem>
      <errorID>e79f71d2-7cc0-44a5-ad42-d1438266f18d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2157541D</paraID>
      <start>0</start>
      <end>2</end>
      <status>unmodified</status>
      <modifiedWord/>
      <trackRevisions>false</trackRevisions>
    </reviewItem>
    <reviewItem>
      <errorID>18cdb1f0-e612-4f08-8738-db21ced6039d</errorID>
      <errorWord>6、</errorWord>
      <group>L1_Format</group>
      <groupName>格式问题</groupName>
      <ability>L2_Ordinal</ability>
      <abilityName>序号格式</abilityName>
      <candidateList>
        <item>6.</item>
      </candidateList>
      <explain>当前序号格式不规范，建议修改为规范格式[6.]。</explain>
      <paraID>78AA6EE5</paraID>
      <start>0</start>
      <end>2</end>
      <status>unmodified</status>
      <modifiedWord/>
      <trackRevisions>false</trackRevisions>
    </reviewItem>
    <reviewItem>
      <errorID>208cd322-191c-4300-a734-b91198fd6f7b</errorID>
      <errorWord>(</errorWord>
      <group>L1_Format</group>
      <groupName>格式问题</groupName>
      <ability>L2_HalfPunc</ability>
      <abilityName>全半角检查</abilityName>
      <candidateList>
        <item>（</item>
      </candidateList>
      <explain>文本全半角错误。</explain>
      <paraID>78AA6EE5</paraID>
      <start>15</start>
      <end>16</end>
      <status>unmodified</status>
      <modifiedWord/>
      <trackRevisions>false</trackRevisions>
    </reviewItem>
    <reviewItem>
      <errorID>2994fa98-5f28-432c-8607-3291adee3401</errorID>
      <errorWord>)</errorWord>
      <group>L1_Format</group>
      <groupName>格式问题</groupName>
      <ability>L2_HalfPunc</ability>
      <abilityName>全半角检查</abilityName>
      <candidateList>
        <item>）</item>
      </candidateList>
      <explain>文本全半角错误。</explain>
      <paraID>6174B444</paraID>
      <start>15</start>
      <end>16</end>
      <status>unmodified</status>
      <modifiedWord/>
      <trackRevisions>false</trackRevisions>
    </reviewItem>
    <reviewItem>
      <errorID>851b7f03-e2b4-45d2-8fcb-8d2dffef4613</errorID>
      <errorWord>7、</errorWord>
      <group>L1_Format</group>
      <groupName>格式问题</groupName>
      <ability>L2_Ordinal</ability>
      <abilityName>序号格式</abilityName>
      <candidateList>
        <item>7.</item>
      </candidateList>
      <explain>当前序号格式不规范，建议修改为规范格式[7.]。</explain>
      <paraID>7159EC3B</paraID>
      <start>0</start>
      <end>2</end>
      <status>unmodified</status>
      <modifiedWord/>
      <trackRevisions>false</trackRevisions>
    </reviewItem>
    <reviewItem>
      <errorID>ba537bd8-b265-4ae2-a363-ca57f210e900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33840C89</paraID>
      <start>0</start>
      <end>2</end>
      <status>unmodified</status>
      <modifiedWord/>
      <trackRevisions>false</trackRevisions>
    </reviewItem>
    <reviewItem>
      <errorID>931ecf1c-d119-450d-b1c8-1690aefa0198</errorID>
      <errorWord>2、</errorWord>
      <group>L1_Format</group>
      <groupName>格式问题</groupName>
      <ability>L2_Ordinal</ability>
      <abilityName>序号格式</abilityName>
      <candidateList>
        <item>2.</item>
      </candidateList>
      <explain>当前序号格式不规范，建议修改为规范格式[2.]。</explain>
      <paraID>4FDBAF5E</paraID>
      <start>0</start>
      <end>2</end>
      <status>unmodified</status>
      <modifiedWord/>
      <trackRevisions>false</trackRevisions>
    </reviewItem>
    <reviewItem>
      <errorID>69dd32d8-0be2-4a89-a6a9-7793cd4436fe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66DEF774</paraID>
      <start>0</start>
      <end>2</end>
      <status>unmodified</status>
      <modifiedWord/>
      <trackRevisions>false</trackRevisions>
    </reviewItem>
    <reviewItem>
      <errorID>8ff91a99-0edb-4701-a252-7b431c6eea26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4463158E</paraID>
      <start>0</start>
      <end>2</end>
      <status>unmodified</status>
      <modifiedWord/>
      <trackRevisions>false</trackRevisions>
    </reviewItem>
    <reviewItem>
      <errorID>85903bef-3620-4fbb-8032-840064a167a6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5F87C901</paraID>
      <start>0</start>
      <end>2</end>
      <status>unmodified</status>
      <modifiedWord/>
      <trackRevisions>false</trackRevisions>
    </reviewItem>
    <reviewItem>
      <errorID>280fab4c-be17-4135-9bbd-b1033ea74c0e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18030A09</paraID>
      <start>0</start>
      <end>2</end>
      <status>unmodified</status>
      <modifiedWord/>
      <trackRevisions>false</trackRevisions>
    </reviewItem>
    <reviewItem>
      <errorID>993d77f0-498a-4fa8-9359-b54eb65712d7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48318461</paraID>
      <start>0</start>
      <end>2</end>
      <status>unmodified</status>
      <modifiedWord/>
      <trackRevisions>false</trackRevisions>
    </reviewItem>
    <reviewItem>
      <errorID>27a435c9-eb7a-42cd-a6bd-040dc4612e33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34081A39</paraID>
      <start>0</start>
      <end>2</end>
      <status>unmodified</status>
      <modifiedWord/>
      <trackRevisions>false</trackRevisions>
    </reviewItem>
    <reviewItem>
      <errorID>076456fe-ed9e-47ea-8460-1aa5dd6c9270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5AED83E0</paraID>
      <start>0</start>
      <end>2</end>
      <status>unmodified</status>
      <modifiedWord/>
      <trackRevisions>false</trackRevisions>
    </reviewItem>
    <reviewItem>
      <errorID>d5fb644a-5200-477f-8410-97a67c149c75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28027EE5</paraID>
      <start>0</start>
      <end>2</end>
      <status>unmodified</status>
      <modifiedWord/>
      <trackRevisions>false</trackRevisions>
    </reviewItem>
    <reviewItem>
      <errorID>c2c3f1e0-7ae4-4422-bd31-ad4e08b88660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26E4CAF5</paraID>
      <start>0</start>
      <end>2</end>
      <status>unmodified</status>
      <modifiedWord/>
      <trackRevisions>false</trackRevisions>
    </reviewItem>
    <reviewItem>
      <errorID>82e114f8-3a5d-409e-b0a1-77d1ac178ceb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B1BE3DC</paraID>
      <start>0</start>
      <end>2</end>
      <status>unmodified</status>
      <modifiedWord/>
      <trackRevisions>false</trackRevisions>
    </reviewItem>
    <reviewItem>
      <errorID>917be707-4459-426f-879b-841cb2e8bf57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54E90124</paraID>
      <start>0</start>
      <end>2</end>
      <status>unmodified</status>
      <modifiedWord/>
      <trackRevisions>false</trackRevisions>
    </reviewItem>
    <reviewItem>
      <errorID>d6dc584c-d344-4dc1-a553-7565498a20ce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6E46BF29</paraID>
      <start>0</start>
      <end>2</end>
      <status>unmodified</status>
      <modifiedWord/>
      <trackRevisions>false</trackRevisions>
    </reviewItem>
    <reviewItem>
      <errorID>9a616659-387e-49ab-b5a3-c4b319a08e11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623A2F5E</paraID>
      <start>0</start>
      <end>2</end>
      <status>unmodified</status>
      <modifiedWord/>
      <trackRevisions>false</trackRevisions>
    </reviewItem>
    <reviewItem>
      <errorID>e11e98a8-c083-4160-a073-b52c8ddecd41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623A2F5E</paraID>
      <start>10</start>
      <end>11</end>
      <status>unmodified</status>
      <modifiedWord/>
      <trackRevisions>false</trackRevisions>
    </reviewItem>
    <reviewItem>
      <errorID>f71ae8b7-3d94-4bae-9789-ea7eb1abf368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453A70A8</paraID>
      <start>0</start>
      <end>2</end>
      <status>unmodified</status>
      <modifiedWord/>
      <trackRevisions>false</trackRevisions>
    </reviewItem>
    <reviewItem>
      <errorID>16fbaa3d-36a3-4530-9f59-8e9ac171fc6f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453A70A8</paraID>
      <start>10</start>
      <end>11</end>
      <status>unmodified</status>
      <modifiedWord/>
      <trackRevisions>false</trackRevisions>
    </reviewItem>
    <reviewItem>
      <errorID>09b520ae-0392-45d3-886e-85270208ef6a</errorID>
      <errorWord>9、</errorWord>
      <group>L1_Format</group>
      <groupName>格式问题</groupName>
      <ability>L2_Ordinal</ability>
      <abilityName>序号格式</abilityName>
      <candidateList>
        <item>9.</item>
      </candidateList>
      <explain>当前序号格式不规范，建议修改为规范格式[9.]。</explain>
      <paraID> 2B736D1</paraID>
      <start>0</start>
      <end>2</end>
      <status>unmodified</status>
      <modifiedWord/>
      <trackRevisions>false</trackRevisions>
    </reviewItem>
    <reviewItem>
      <errorID>b45b488c-2dfd-4fa2-89f9-83d668d3d918</errorID>
      <errorWord>10、</errorWord>
      <group>L1_Format</group>
      <groupName>格式问题</groupName>
      <ability>L2_Ordinal</ability>
      <abilityName>序号格式</abilityName>
      <candidateList>
        <item>10.</item>
      </candidateList>
      <explain>当前序号格式不规范，建议修改为规范格式[10.]。</explain>
      <paraID>6D3A3143</paraID>
      <start>0</start>
      <end>3</end>
      <status>unmodified</status>
      <modifiedWord/>
      <trackRevisions>false</trackRevisions>
    </reviewItem>
    <reviewItem>
      <errorID>f8f02d13-6ee3-4636-9f98-2d78fe6af00d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6D3A3143</paraID>
      <start>12</start>
      <end>13</end>
      <status>unmodified</status>
      <modifiedWord/>
      <trackRevisions>false</trackRevisions>
    </reviewItem>
    <reviewItem>
      <errorID>5cde93b7-75b5-47d4-b688-b3255be75d84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6D3A3143</paraID>
      <start>20</start>
      <end>21</end>
      <status>unmodified</status>
      <modifiedWord/>
      <trackRevisions>false</trackRevisions>
    </reviewItem>
    <reviewItem>
      <errorID>a91c20d0-ae89-4984-9d9a-36353b54f3ac</errorID>
      <errorWord>HZ</errorWord>
      <group>L1_Word</group>
      <groupName>字词问题</groupName>
      <ability>L2_Typo</ability>
      <abilityName>字词错误</abilityName>
      <candidateList>
        <item>Hz</item>
      </candidateList>
      <explain/>
      <paraID>6D3A3143</paraID>
      <start>23</start>
      <end>25</end>
      <status>unmodified</status>
      <modifiedWord/>
      <trackRevisions>false</trackRevisions>
    </reviewItem>
    <reviewItem>
      <errorID>a96cd26a-0f58-47cb-a105-9eb88627ddbd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6AA29DC2</paraID>
      <start>0</start>
      <end>3</end>
      <status>unmodified</status>
      <modifiedWord/>
      <trackRevisions>false</trackRevisions>
    </reviewItem>
    <reviewItem>
      <errorID>8c8036d3-306b-4370-9e1b-5f8c0510c87e</errorID>
      <errorWord>1、</errorWord>
      <group>L1_Format</group>
      <groupName>格式问题</groupName>
      <ability>L2_Ordinal</ability>
      <abilityName>序号格式</abilityName>
      <candidateList>
        <item>1.</item>
      </candidateList>
      <explain>当前序号格式不规范，建议修改为规范格式[1.]。</explain>
      <paraID>73932E71</paraID>
      <start>0</start>
      <end>2</end>
      <status>unmodified</status>
      <modifiedWord/>
      <trackRevisions>false</trackRevisions>
    </reviewItem>
    <reviewItem>
      <errorID>af80fd98-04dc-4ef1-98ce-5623dfed2073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73932E71</paraID>
      <start>10</start>
      <end>11</end>
      <status>unmodified</status>
      <modifiedWord/>
      <trackRevisions>false</trackRevisions>
    </reviewItem>
    <reviewItem>
      <errorID>8da093fb-a08a-4c05-9deb-42ed2154468d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55AB1F0A</paraID>
      <start>0</start>
      <end>2</end>
      <status>unmodified</status>
      <modifiedWord/>
      <trackRevisions>false</trackRevisions>
    </reviewItem>
    <reviewItem>
      <errorID>7711e78c-1464-4dc6-aaf2-5b671765f25e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4E555A11</paraID>
      <start>0</start>
      <end>2</end>
      <status>unmodified</status>
      <modifiedWord/>
      <trackRevisions>false</trackRevisions>
    </reviewItem>
    <reviewItem>
      <errorID>6fe6b4fd-6de1-4f5f-9fb9-e52c77d57203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785D7A04</paraID>
      <start>0</start>
      <end>2</end>
      <status>unmodified</status>
      <modifiedWord/>
      <trackRevisions>false</trackRevisions>
    </reviewItem>
    <reviewItem>
      <errorID>6ff15869-083d-4151-987e-40cba5cdba2a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26FE9DD7</paraID>
      <start>0</start>
      <end>2</end>
      <status>unmodified</status>
      <modifiedWord/>
      <trackRevisions>false</trackRevisions>
    </reviewItem>
    <reviewItem>
      <errorID>ac841243-7855-4b45-9c60-6b38182173c8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35E8B60A</paraID>
      <start>0</start>
      <end>2</end>
      <status>unmodified</status>
      <modifiedWord/>
      <trackRevisions>false</trackRevisions>
    </reviewItem>
    <reviewItem>
      <errorID>484ca189-5d50-40c0-a799-72ba21746e7d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3FD5450F</paraID>
      <start>0</start>
      <end>2</end>
      <status>unmodified</status>
      <modifiedWord/>
      <trackRevisions>false</trackRevisions>
    </reviewItem>
    <reviewItem>
      <errorID>5449bd21-6ed7-4cf1-b6fc-fe0c0ddca3b2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6EC686CA</paraID>
      <start>0</start>
      <end>2</end>
      <status>unmodified</status>
      <modifiedWord/>
      <trackRevisions>false</trackRevisions>
    </reviewItem>
    <reviewItem>
      <errorID>dfc615c1-188b-422e-b747-360024c3e12f</errorID>
      <errorWord>10、</errorWord>
      <group>L1_Format</group>
      <groupName>格式问题</groupName>
      <ability>L2_Ordinal</ability>
      <abilityName>序号格式</abilityName>
      <candidateList>
        <item>10.</item>
      </candidateList>
      <explain>当前序号格式不规范，建议修改为规范格式[10.]。</explain>
      <paraID>363D1B9D</paraID>
      <start>0</start>
      <end>3</end>
      <status>unmodified</status>
      <modifiedWord/>
      <trackRevisions>false</trackRevisions>
    </reviewItem>
    <reviewItem>
      <errorID>b6949db4-9368-4d2d-b21a-70f2306990c1</errorID>
      <errorWord>11、</errorWord>
      <group>L1_Format</group>
      <groupName>格式问题</groupName>
      <ability>L2_Ordinal</ability>
      <abilityName>序号格式</abilityName>
      <candidateList>
        <item>11.</item>
      </candidateList>
      <explain>当前序号格式不规范，建议修改为规范格式[11.]。</explain>
      <paraID>2D8B6AE4</paraID>
      <start>0</start>
      <end>3</end>
      <status>unmodified</status>
      <modifiedWord/>
      <trackRevisions>false</trackRevisions>
    </reviewItem>
    <reviewItem>
      <errorID>e78ba3e5-4668-4c3b-b332-84f26f69badf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44955B2C</paraID>
      <start>0</start>
      <end>3</end>
      <status>unmodified</status>
      <modifiedWord/>
      <trackRevisions>false</trackRevisions>
    </reviewItem>
    <reviewItem>
      <errorID>abf53d2d-de8a-4611-ba1a-6a337b4ec6cd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2B9FF777</paraID>
      <start>0</start>
      <end>3</end>
      <status>unmodified</status>
      <modifiedWord/>
      <trackRevisions>false</trackRevisions>
    </reviewItem>
    <reviewItem>
      <errorID>1fd96092-caf7-48f2-90f0-1e732b8173c9</errorID>
      <errorWord>洛硅</errorWord>
      <group>L1_Word</group>
      <groupName>字词问题</groupName>
      <ability>L2_Typo</ability>
      <abilityName>字词错误</abilityName>
      <candidateList>
        <item>氟硅</item>
      </candidateList>
      <explain/>
      <paraID>2B9FF777</paraID>
      <start>17</start>
      <end>19</end>
      <status>unmodified</status>
      <modifiedWord/>
      <trackRevisions>false</trackRevisions>
    </reviewItem>
    <reviewItem>
      <errorID>181ba540-83b1-4286-9720-c8292df94a66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243A35E0</paraID>
      <start>0</start>
      <end>2</end>
      <status>unmodified</status>
      <modifiedWord/>
      <trackRevisions>false</trackRevisions>
    </reviewItem>
    <reviewItem>
      <errorID>dde0382c-66c7-4001-b11d-b96ac7b209bd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6420CE0D</paraID>
      <start>0</start>
      <end>2</end>
      <status>unmodified</status>
      <modifiedWord/>
      <trackRevisions>false</trackRevisions>
    </reviewItem>
    <reviewItem>
      <errorID>a0983057-23f4-48a4-8207-dc1121de48d4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710D1010</paraID>
      <start>0</start>
      <end>2</end>
      <status>unmodified</status>
      <modifiedWord/>
      <trackRevisions>false</trackRevisions>
    </reviewItem>
    <reviewItem>
      <errorID>a40db81f-6686-4611-8f42-5055d187db11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12A64D45</paraID>
      <start>0</start>
      <end>2</end>
      <status>unmodified</status>
      <modifiedWord/>
      <trackRevisions>false</trackRevisions>
    </reviewItem>
    <reviewItem>
      <errorID>45196a9f-bc6b-41ff-84db-7315f60102ef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1F2F6689</paraID>
      <start>0</start>
      <end>2</end>
      <status>unmodified</status>
      <modifiedWord/>
      <trackRevisions>false</trackRevisions>
    </reviewItem>
    <reviewItem>
      <errorID>d0a358d4-1b40-4122-ad26-79a9f391eef2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549ED10</paraID>
      <start>0</start>
      <end>2</end>
      <status>unmodified</status>
      <modifiedWord/>
      <trackRevisions>false</trackRevisions>
    </reviewItem>
    <reviewItem>
      <errorID>d08c88e0-c209-45db-ab90-b83009753136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288480EC</paraID>
      <start>0</start>
      <end>2</end>
      <status>unmodified</status>
      <modifiedWord/>
      <trackRevisions>false</trackRevisions>
    </reviewItem>
    <reviewItem>
      <errorID>27ead3cf-1381-4007-8848-1406b149fa07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6E431F09</paraID>
      <start>0</start>
      <end>3</end>
      <status>unmodified</status>
      <modifiedWord/>
      <trackRevisions>false</trackRevisions>
    </reviewItem>
    <reviewItem>
      <errorID>e1501a3a-ac4b-4df4-b8a9-7197b105ea4e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4EE3370A</paraID>
      <start>0</start>
      <end>3</end>
      <status>unmodified</status>
      <modifiedWord/>
      <trackRevisions>false</trackRevisions>
    </reviewItem>
    <reviewItem>
      <errorID>ade1939a-cd86-402d-ba15-ffaa20146e45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5F79250F</paraID>
      <start>0</start>
      <end>3</end>
      <status>unmodified</status>
      <modifiedWord/>
      <trackRevisions>false</trackRevisions>
    </reviewItem>
    <reviewItem>
      <errorID>7c2dca36-c1a6-444e-8a81-478d3dd073b1</errorID>
      <errorWord>14、</errorWord>
      <group>L1_Format</group>
      <groupName>格式问题</groupName>
      <ability>L2_Ordinal</ability>
      <abilityName>序号格式</abilityName>
      <candidateList>
        <item>14.</item>
      </candidateList>
      <explain>当前序号格式不规范，建议修改为规范格式[14.]。</explain>
      <paraID>399396C3</paraID>
      <start>0</start>
      <end>3</end>
      <status>unmodified</status>
      <modifiedWord/>
      <trackRevisions>false</trackRevisions>
    </reviewItem>
    <reviewItem>
      <errorID>cc66d1bb-4990-4e83-9425-437d4231415b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399396C3</paraID>
      <start>19</start>
      <end>20</end>
      <status>unmodified</status>
      <modifiedWord/>
      <trackRevisions>false</trackRevisions>
    </reviewItem>
    <reviewItem>
      <errorID>82d0c5d8-e4ee-4fbd-a296-46a6c0e10855</errorID>
      <errorWord>HZ</errorWord>
      <group>L1_Word</group>
      <groupName>字词问题</groupName>
      <ability>L2_Typo</ability>
      <abilityName>字词错误</abilityName>
      <candidateList>
        <item>Hz</item>
      </candidateList>
      <explain/>
      <paraID>399396C3</paraID>
      <start>22</start>
      <end>24</end>
      <status>modified</status>
      <modifiedWord>Hz</modifiedWord>
      <trackRevisions>false</trackRevisions>
    </reviewItem>
    <reviewItem>
      <errorID>5c5fff44-dc96-4125-b4cb-6df4d63a57fb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2CB05D2A</paraID>
      <start>0</start>
      <end>3</end>
      <status>unmodified</status>
      <modifiedWord/>
      <trackRevisions>false</trackRevisions>
    </reviewItem>
    <reviewItem>
      <errorID>d7294b53-d8da-41e3-82c8-89bdc3f8f8e3</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6E8FD189</paraID>
      <start>0</start>
      <end>3</end>
      <status>unmodified</status>
      <modifiedWord/>
      <trackRevisions>false</trackRevisions>
    </reviewItem>
    <reviewItem>
      <errorID>d54633b6-0b3f-4331-8d1d-197c9e581c22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7A996428</paraID>
      <start>0</start>
      <end>3</end>
      <status>unmodified</status>
      <modifiedWord/>
      <trackRevisions>false</trackRevisions>
    </reviewItem>
    <reviewItem>
      <errorID>d286148f-d8e8-471e-bf3b-44f089d33218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28092F9F</paraID>
      <start>0</start>
      <end>2</end>
      <status>unmodified</status>
      <modifiedWord/>
      <trackRevisions>false</trackRevisions>
    </reviewItem>
    <reviewItem>
      <errorID>f3ad4be9-8c3d-4b1a-a676-4b7dccd0480a</errorID>
      <errorWord>2、</errorWord>
      <group>L1_Format</group>
      <groupName>格式问题</groupName>
      <ability>L2_Ordinal</ability>
      <abilityName>序号格式</abilityName>
      <candidateList>
        <item>2.</item>
      </candidateList>
      <explain>当前序号格式不规范，建议修改为规范格式[2.]。</explain>
      <paraID>702E3EEA</paraID>
      <start>0</start>
      <end>2</end>
      <status>unmodified</status>
      <modifiedWord/>
      <trackRevisions>false</trackRevisions>
    </reviewItem>
    <reviewItem>
      <errorID>155092f7-3992-4c6f-bd34-484b26441fa2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508AF23F</paraID>
      <start>0</start>
      <end>2</end>
      <status>unmodified</status>
      <modifiedWord/>
      <trackRevisions>false</trackRevisions>
    </reviewItem>
    <reviewItem>
      <errorID>e5316575-8710-40c6-82c5-4823b5bcc0fa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78F359E8</paraID>
      <start>0</start>
      <end>2</end>
      <status>unmodified</status>
      <modifiedWord/>
      <trackRevisions>false</trackRevisions>
    </reviewItem>
    <reviewItem>
      <errorID>f712131c-5867-48cd-ad79-bbe194e09da8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725BE2DA</paraID>
      <start>0</start>
      <end>2</end>
      <status>unmodified</status>
      <modifiedWord/>
      <trackRevisions>false</trackRevisions>
    </reviewItem>
    <reviewItem>
      <errorID>68cc8c30-3155-4001-9e52-ac15a127ed50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C99D34B</paraID>
      <start>0</start>
      <end>2</end>
      <status>unmodified</status>
      <modifiedWord/>
      <trackRevisions>false</trackRevisions>
    </reviewItem>
    <reviewItem>
      <errorID>63d23891-be9a-49b7-92bb-dde802cdc10d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2D931548</paraID>
      <start>0</start>
      <end>2</end>
      <status>unmodified</status>
      <modifiedWord/>
      <trackRevisions>false</trackRevisions>
    </reviewItem>
    <reviewItem>
      <errorID>0db22bcd-0134-4b7d-a7bd-668db68e220e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2D931548</paraID>
      <start>9</start>
      <end>10</end>
      <status>unmodified</status>
      <modifiedWord/>
      <trackRevisions>false</trackRevisions>
    </reviewItem>
    <reviewItem>
      <errorID>b4e183e0-dbf7-4a8c-9954-8940f95a82c9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319A0102</paraID>
      <start>0</start>
      <end>2</end>
      <status>unmodified</status>
      <modifiedWord/>
      <trackRevisions>false</trackRevisions>
    </reviewItem>
    <reviewItem>
      <errorID>39351d6b-1266-4c0a-9894-9cc7f9948aaa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62FDCEF5</paraID>
      <start>0</start>
      <end>2</end>
      <status>unmodified</status>
      <modifiedWord/>
      <trackRevisions>false</trackRevisions>
    </reviewItem>
    <reviewItem>
      <errorID>42efbeaa-6deb-41cf-9b37-b71911c712a7</errorID>
      <errorWord>切铣</errorWord>
      <group>L1_Word</group>
      <groupName>字词问题</groupName>
      <ability>L2_Typo</ability>
      <abilityName>字词错误</abilityName>
      <candidateList>
        <item>切削</item>
      </candidateList>
      <explain/>
      <paraID>62FDCEF5</paraID>
      <start>2</start>
      <end>4</end>
      <status>unmodified</status>
      <modifiedWord/>
      <trackRevisions>false</trackRevisions>
    </reviewItem>
    <reviewItem>
      <errorID>76aec657-195a-4f8c-96b2-7858855aaf4a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4A1C2330</paraID>
      <start>0</start>
      <end>3</end>
      <status>unmodified</status>
      <modifiedWord/>
      <trackRevisions>false</trackRevisions>
    </reviewItem>
    <reviewItem>
      <errorID>325bdff8-7956-4f04-a7c6-e40c8e394197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25E2FB3F</paraID>
      <start>0</start>
      <end>3</end>
      <status>unmodified</status>
      <modifiedWord/>
      <trackRevisions>false</trackRevisions>
    </reviewItem>
    <reviewItem>
      <errorID>73dc00e3-8587-4ba1-b588-6be48abe924f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771ABD82</paraID>
      <start>0</start>
      <end>3</end>
      <status>unmodified</status>
      <modifiedWord/>
      <trackRevisions>false</trackRevisions>
    </reviewItem>
    <reviewItem>
      <errorID>0896bceb-f4b7-4c13-8199-b4d215e4fa2c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63666506</paraID>
      <start>0</start>
      <end>3</end>
      <status>unmodified</status>
      <modifiedWord/>
      <trackRevisions>false</trackRevisions>
    </reviewItem>
    <reviewItem>
      <errorID>8dd24406-1342-4d8b-8313-95f71a0eef7c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5B465C0A</paraID>
      <start>0</start>
      <end>3</end>
      <status>unmodified</status>
      <modifiedWord/>
      <trackRevisions>false</trackRevisions>
    </reviewItem>
    <reviewItem>
      <errorID>5aa5dfbd-d6a8-4a11-aef2-b60884083929</errorID>
      <errorWord>15、</errorWord>
      <group>L1_Format</group>
      <groupName>格式问题</groupName>
      <ability>L2_Ordinal</ability>
      <abilityName>序号格式</abilityName>
      <candidateList>
        <item>15.</item>
      </candidateList>
      <explain>当前序号格式不规范，建议修改为规范格式[15.]。</explain>
      <paraID> 256A322</paraID>
      <start>0</start>
      <end>3</end>
      <status>unmodified</status>
      <modifiedWord/>
      <trackRevisions>false</trackRevisions>
    </reviewItem>
    <reviewItem>
      <errorID>178d3055-42b0-4dad-9e4b-c525ff95b289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8833CEB</paraID>
      <start>0</start>
      <end>2</end>
      <status>unmodified</status>
      <modifiedWord/>
      <trackRevisions>false</trackRevisions>
    </reviewItem>
    <reviewItem>
      <errorID>a3d497c5-1c10-41fa-ab21-0b92dc66cc05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13BEF2C9</paraID>
      <start>0</start>
      <end>2</end>
      <status>unmodified</status>
      <modifiedWord/>
      <trackRevisions>false</trackRevisions>
    </reviewItem>
    <reviewItem>
      <errorID>4e9ac1d7-6cda-44d5-a079-07b9dfbb0d9d</errorID>
      <errorWord>3、</errorWord>
      <group>L1_Format</group>
      <groupName>格式问题</groupName>
      <ability>L2_Ordinal</ability>
      <abilityName>序号格式</abilityName>
      <candidateList>
        <item>3.</item>
      </candidateList>
      <explain>当前序号格式不规范，建议修改为规范格式[3.]。</explain>
      <paraID>49A8E031</paraID>
      <start>0</start>
      <end>2</end>
      <status>unmodified</status>
      <modifiedWord/>
      <trackRevisions>false</trackRevisions>
    </reviewItem>
    <reviewItem>
      <errorID>d29bb88d-f129-4773-b2cf-5a9e731945e2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721D0F8</paraID>
      <start>0</start>
      <end>2</end>
      <status>unmodified</status>
      <modifiedWord/>
      <trackRevisions>false</trackRevisions>
    </reviewItem>
    <reviewItem>
      <errorID>77838a9d-8087-47dd-aeb9-b42afcea4d6a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1A1F4FB4</paraID>
      <start>0</start>
      <end>2</end>
      <status>unmodified</status>
      <modifiedWord/>
      <trackRevisions>false</trackRevisions>
    </reviewItem>
    <reviewItem>
      <errorID>4f531123-3af1-4d95-a5ef-4e40272a150d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4FF8D479</paraID>
      <start>0</start>
      <end>2</end>
      <status>unmodified</status>
      <modifiedWord/>
      <trackRevisions>false</trackRevisions>
    </reviewItem>
    <reviewItem>
      <errorID>04802016-b924-4f18-b8c6-4d74c0effc72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14F75C34</paraID>
      <start>0</start>
      <end>2</end>
      <status>unmodified</status>
      <modifiedWord/>
      <trackRevisions>false</trackRevisions>
    </reviewItem>
    <reviewItem>
      <errorID>8f53fca7-ebd4-44cd-8f88-c05695bc99da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3873301A</paraID>
      <start>0</start>
      <end>2</end>
      <status>unmodified</status>
      <modifiedWord/>
      <trackRevisions>false</trackRevisions>
    </reviewItem>
    <reviewItem>
      <errorID>40ae6c5b-4c1d-4d86-81d4-4ff428fe26a0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458E8F8A</paraID>
      <start>0</start>
      <end>2</end>
      <status>unmodified</status>
      <modifiedWord/>
      <trackRevisions>false</trackRevisions>
    </reviewItem>
    <reviewItem>
      <errorID>bd1dd08e-c9de-45b3-a707-a7446e62c5d8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5015CAB4</paraID>
      <start>0</start>
      <end>3</end>
      <status>unmodified</status>
      <modifiedWord/>
      <trackRevisions>false</trackRevisions>
    </reviewItem>
    <reviewItem>
      <errorID>5a0f66c7-b0c0-4d59-bf20-61c6f358c948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2C4177E6</paraID>
      <start>0</start>
      <end>3</end>
      <status>unmodified</status>
      <modifiedWord/>
      <trackRevisions>false</trackRevisions>
    </reviewItem>
    <reviewItem>
      <errorID>a40e3ddd-fc4d-406d-8d11-6ed4bf8d4067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7BC584F9</paraID>
      <start>0</start>
      <end>3</end>
      <status>unmodified</status>
      <modifiedWord/>
      <trackRevisions>false</trackRevisions>
    </reviewItem>
    <reviewItem>
      <errorID>dc653362-6016-4b6a-a675-0fc7bc72f8ad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693F1EE1</paraID>
      <start>0</start>
      <end>3</end>
      <status>unmodified</status>
      <modifiedWord/>
      <trackRevisions>false</trackRevisions>
    </reviewItem>
    <reviewItem>
      <errorID>db12626f-c354-4dca-8175-12a5e0c5e4cb</errorID>
      <errorWord>15、</errorWord>
      <group>L1_Format</group>
      <groupName>格式问题</groupName>
      <ability>L2_Ordinal</ability>
      <abilityName>序号格式</abilityName>
      <candidateList>
        <item>15.</item>
      </candidateList>
      <explain>当前序号格式不规范，建议修改为规范格式[15.]。</explain>
      <paraID>70CE7C37</paraID>
      <start>0</start>
      <end>3</end>
      <status>unmodified</status>
      <modifiedWord/>
      <trackRevisions>false</trackRevisions>
    </reviewItem>
    <reviewItem>
      <errorID>af7dd65a-752d-4abf-8800-25df85279efd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70CE7C37</paraID>
      <start>19</start>
      <end>20</end>
      <status>unmodified</status>
      <modifiedWord/>
      <trackRevisions>false</trackRevisions>
    </reviewItem>
    <reviewItem>
      <errorID>87dd024c-602c-47a3-8058-c4bc8e7d4f88</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40A07416</paraID>
      <start>0</start>
      <end>3</end>
      <status>unmodified</status>
      <modifiedWord/>
      <trackRevisions>false</trackRevisions>
    </reviewItem>
    <reviewItem>
      <errorID>432eff0f-40f8-4917-aab6-15053df3b21b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6414BE9E</paraID>
      <start>0</start>
      <end>2</end>
      <status>unmodified</status>
      <modifiedWord/>
      <trackRevisions>false</trackRevisions>
    </reviewItem>
    <reviewItem>
      <errorID>f98535fe-d09b-4d4f-9c06-3e5206a4f9a4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282514EB</paraID>
      <start>0</start>
      <end>2</end>
      <status>unmodified</status>
      <modifiedWord/>
      <trackRevisions>false</trackRevisions>
    </reviewItem>
    <reviewItem>
      <errorID>91463211-d00c-4399-a45b-47ad67b39da5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38E1BF72</paraID>
      <start>0</start>
      <end>2</end>
      <status>unmodified</status>
      <modifiedWord/>
      <trackRevisions>false</trackRevisions>
    </reviewItem>
    <reviewItem>
      <errorID>3404c1eb-a054-4394-83db-32e4f6e98aec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580652E2</paraID>
      <start>0</start>
      <end>2</end>
      <status>unmodified</status>
      <modifiedWord/>
      <trackRevisions>false</trackRevisions>
    </reviewItem>
    <reviewItem>
      <errorID>2e42ae87-5457-4ee3-a2d6-1d49defed2a8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1CBFC0BD</paraID>
      <start>0</start>
      <end>2</end>
      <status>unmodified</status>
      <modifiedWord/>
      <trackRevisions>false</trackRevisions>
    </reviewItem>
    <reviewItem>
      <errorID>65f27992-8ef5-4522-8958-974579f23d46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6CCB234</paraID>
      <start>0</start>
      <end>2</end>
      <status>unmodified</status>
      <modifiedWord/>
      <trackRevisions>false</trackRevisions>
    </reviewItem>
    <reviewItem>
      <errorID>2ee8efb8-87ef-4c3d-9764-7dea62ecb85b</errorID>
      <errorWord>(</errorWord>
      <group>L1_Format</group>
      <groupName>格式问题</groupName>
      <ability>L2_HalfPunc</ability>
      <abilityName>全半角检查</abilityName>
      <candidateList>
        <item>（</item>
      </candidateList>
      <explain>文本全半角错误。</explain>
      <paraID>474C222D</paraID>
      <start>43</start>
      <end>44</end>
      <status>unmodified</status>
      <modifiedWord/>
      <trackRevisions>false</trackRevisions>
    </reviewItem>
    <reviewItem>
      <errorID>6bdddb4d-9c06-48bf-819f-a4b769bb9c6d</errorID>
      <errorWord>)</errorWord>
      <group>L1_Format</group>
      <groupName>格式问题</groupName>
      <ability>L2_HalfPunc</ability>
      <abilityName>全半角检查</abilityName>
      <candidateList>
        <item>）</item>
      </candidateList>
      <explain>文本全半角错误。</explain>
      <paraID>474C222D</paraID>
      <start>50</start>
      <end>51</end>
      <status>unmodified</status>
      <modifiedWord/>
      <trackRevisions>false</trackRevisions>
    </reviewItem>
    <reviewItem>
      <errorID>5e101de6-46b1-441e-8665-a24c7a868a24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C235AA</paraID>
      <start>0</start>
      <end>2</end>
      <status>unmodified</status>
      <modifiedWord/>
      <trackRevisions>false</trackRevisions>
    </reviewItem>
    <reviewItem>
      <errorID>4e06f926-9d83-4046-930c-16af02348c22</errorID>
      <errorWord>。</errorWord>
      <group>L1_Punc</group>
      <groupName>标点问题</groupName>
      <ability>L2_Punc</ability>
      <abilityName>标点符号检查</abilityName>
      <candidateList>
        <item/>
      </candidateList>
      <explain>标题文本后不使用标点符号。</explain>
      <paraID> 4A7E6F0</paraID>
      <start>35</start>
      <end>36</end>
      <status>unmodified</status>
      <modifiedWord/>
      <trackRevisions>false</trackRevisions>
    </reviewItem>
    <reviewItem>
      <errorID>785d226e-e931-4d28-82de-5f716db80535</errorID>
      <errorWord>外型</errorWord>
      <group>L1_Word</group>
      <groupName>字词问题</groupName>
      <ability>L2_Typo</ability>
      <abilityName>字词错误</abilityName>
      <candidateList>
        <item>外形</item>
      </candidateList>
      <explain>〈名〉物体外部的形状。</explain>
      <paraID>2031D4D9</paraID>
      <start>57</start>
      <end>59</end>
      <status>unmodified</status>
      <modifiedWord/>
      <trackRevisions>false</trackRevisions>
    </reviewItem>
    <reviewItem>
      <errorID>52d39c16-3aaa-47c7-935d-ea4212f3cadd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1393961E</paraID>
      <start>0</start>
      <end>2</end>
      <status>unmodified</status>
      <modifiedWord/>
      <trackRevisions>false</trackRevisions>
    </reviewItem>
    <reviewItem>
      <errorID>ee052dca-d502-460c-abd2-7d460e91fad3</errorID>
      <errorWord>(</errorWord>
      <group>L1_Format</group>
      <groupName>格式问题</groupName>
      <ability>L2_HalfPunc</ability>
      <abilityName>全半角检查</abilityName>
      <candidateList>
        <item>（</item>
      </candidateList>
      <explain>文本全半角错误。</explain>
      <paraID> EEAF4CE</paraID>
      <start>120</start>
      <end>121</end>
      <status>unmodified</status>
      <modifiedWord/>
      <trackRevisions>false</trackRevisions>
    </reviewItem>
    <reviewItem>
      <errorID>aab5ce32-89b8-4ebd-b483-83217074b8a1</errorID>
      <errorWord>)</errorWord>
      <group>L1_Format</group>
      <groupName>格式问题</groupName>
      <ability>L2_HalfPunc</ability>
      <abilityName>全半角检查</abilityName>
      <candidateList>
        <item>）</item>
      </candidateList>
      <explain>文本全半角错误。</explain>
      <paraID> EEAF4CE</paraID>
      <start>129</start>
      <end>130</end>
      <status>unmodified</status>
      <modifiedWord/>
      <trackRevisions>false</trackRevisions>
    </reviewItem>
    <reviewItem>
      <errorID>c176d69a-d165-4c54-8ff0-9c681ecb2031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4971C514</paraID>
      <start>0</start>
      <end>2</end>
      <status>unmodified</status>
      <modifiedWord/>
      <trackRevisions>false</trackRevisions>
    </reviewItem>
    <reviewItem>
      <errorID>1547e37c-b274-48d0-8f32-07a8bfbcf6b0</errorID>
      <errorWord>(</errorWord>
      <group>L1_Format</group>
      <groupName>格式问题</groupName>
      <ability>L2_HalfPunc</ability>
      <abilityName>全半角检查</abilityName>
      <candidateList>
        <item>（</item>
      </candidateList>
      <explain>文本全半角错误。</explain>
      <paraID>7E118C4E</paraID>
      <start>12</start>
      <end>13</end>
      <status>unmodified</status>
      <modifiedWord/>
      <trackRevisions>false</trackRevisions>
    </reviewItem>
    <reviewItem>
      <errorID>f8fe769a-d2ea-4cfa-8145-1b3db5396227</errorID>
      <errorWord>)</errorWord>
      <group>L1_Format</group>
      <groupName>格式问题</groupName>
      <ability>L2_HalfPunc</ability>
      <abilityName>全半角检查</abilityName>
      <candidateList>
        <item>）</item>
      </candidateList>
      <explain>文本全半角错误。</explain>
      <paraID>7E118C4E</paraID>
      <start>21</start>
      <end>22</end>
      <status>unmodified</status>
      <modifiedWord/>
      <trackRevisions>false</trackRevisions>
    </reviewItem>
    <reviewItem>
      <errorID>0b520b9c-3963-40a6-bf08-003e4017cbbe</errorID>
      <errorWord>须</errorWord>
      <group>L1_Word</group>
      <groupName>字词问题</groupName>
      <ability>L2_Typo</ability>
      <abilityName>字词错误</abilityName>
      <candidateList>
        <item>需</item>
      </candidateList>
      <explain>存在发音相同字词的误用。</explain>
      <paraID>2A650D6B</paraID>
      <start>54</start>
      <end>55</end>
      <status>unmodified</status>
      <modifiedWord/>
      <trackRevisions>false</trackRevisions>
    </reviewItem>
    <reviewItem>
      <errorID>bd5424e0-01c7-4ebb-be13-55119aefd905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A53E994</paraID>
      <start>0</start>
      <end>3</end>
      <status>unmodified</status>
      <modifiedWord/>
      <trackRevisions>false</trackRevisions>
    </reviewItem>
    <reviewItem>
      <errorID>989f0bef-2362-4c24-87f8-432edeab2952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33632511</paraID>
      <start>0</start>
      <end>3</end>
      <status>unmodified</status>
      <modifiedWord/>
      <trackRevisions>false</trackRevisions>
    </reviewItem>
    <reviewItem>
      <errorID>3754bebb-684b-45ef-85b9-1c4b67f0a7cf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2C3486DF</paraID>
      <start>0</start>
      <end>3</end>
      <status>unmodified</status>
      <modifiedWord/>
      <trackRevisions>false</trackRevisions>
    </reviewItem>
    <reviewItem>
      <errorID>c7fce917-7b29-4c6b-936e-28f34b759119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49F2EA9E</paraID>
      <start>0</start>
      <end>3</end>
      <status>unmodified</status>
      <modifiedWord/>
      <trackRevisions>false</trackRevisions>
    </reviewItem>
    <reviewItem>
      <errorID>14f4fde1-4489-410a-9f54-bd094b020969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CDCB4D1</paraID>
      <start>0</start>
      <end>3</end>
      <status>unmodified</status>
      <modifiedWord/>
      <trackRevisions>false</trackRevisions>
    </reviewItem>
    <reviewItem>
      <errorID>58b5a651-634d-4b96-83c3-a156de6ca751</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12D73F63</paraID>
      <start>0</start>
      <end>3</end>
      <status>unmodified</status>
      <modifiedWord/>
      <trackRevisions>false</trackRevisions>
    </reviewItem>
    <reviewItem>
      <errorID>30d31bbe-8473-4763-a994-8fcf607aaffd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1B6AA32E</paraID>
      <start>0</start>
      <end>2</end>
      <status>unmodified</status>
      <modifiedWord/>
      <trackRevisions>false</trackRevisions>
    </reviewItem>
    <reviewItem>
      <errorID>eebf62b8-8e80-4530-a0bb-b3574de1fb3d</errorID>
      <errorWord>法律、法规</errorWord>
      <group>L1_Word</group>
      <groupName>字词问题</groupName>
      <ability>L2_Typo</ability>
      <abilityName>字词错误</abilityName>
      <candidateList>
        <item>法律法规</item>
      </candidateList>
      <explain/>
      <paraID>1B6AA32E</paraID>
      <start>20</start>
      <end>25</end>
      <status>unmodified</status>
      <modifiedWord/>
      <trackRevisions>false</trackRevisions>
    </reviewItem>
    <reviewItem>
      <errorID>f31a042f-fdf1-4a68-93ea-3c5fe7fb199e</errorID>
      <errorWord>法律、法规</errorWord>
      <group>L1_Word</group>
      <groupName>字词问题</groupName>
      <ability>L2_Typo</ability>
      <abilityName>字词错误</abilityName>
      <candidateList>
        <item>法律法规</item>
      </candidateList>
      <explain/>
      <paraID>1B6AA32E</paraID>
      <start>57</start>
      <end>62</end>
      <status>unmodified</status>
      <modifiedWord/>
      <trackRevisions>false</trackRevisions>
    </reviewItem>
    <reviewItem>
      <errorID>891a0caa-a2f7-40d0-823f-b9003ad43e31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3149D2B9</paraID>
      <start>0</start>
      <end>2</end>
      <status>unmodified</status>
      <modifiedWord/>
      <trackRevisions>false</trackRevisions>
    </reviewItem>
    <reviewItem>
      <errorID>de747236-969c-4faa-9206-be0d0122ce83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5F55FFFD</paraID>
      <start>0</start>
      <end>2</end>
      <status>unmodified</status>
      <modifiedWord/>
      <trackRevisions>false</trackRevisions>
    </reviewItem>
    <reviewItem>
      <errorID>52eef9f8-c259-4a7e-b485-823ce6e13293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1D4FA915</paraID>
      <start>0</start>
      <end>2</end>
      <status>unmodified</status>
      <modifiedWord/>
      <trackRevisions>false</trackRevisions>
    </reviewItem>
    <reviewItem>
      <errorID>87f30751-2806-490e-a640-f24d40cf59c5</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1D4FA915</paraID>
      <start>13</start>
      <end>17</end>
      <status>unmodified</status>
      <modifiedWord/>
      <trackRevisions>false</trackRevisions>
    </reviewItem>
    <reviewItem>
      <errorID>c5f8d6f4-a7ec-4ac6-86fe-6ec1f73ff52f</errorID>
      <errorWord>网上网上</errorWord>
      <group>L1_Word</group>
      <groupName>字词问题</groupName>
      <ability>L2_Typo</ability>
      <abilityName>字词错误</abilityName>
      <candidateList>
        <item>网上</item>
      </candidateList>
      <explain/>
      <paraID>3CB8AD61</paraID>
      <start>15</start>
      <end>19</end>
      <status>unmodified</status>
      <modifiedWord/>
      <trackRevisions>false</trackRevisions>
    </reviewItem>
    <reviewItem>
      <errorID>e0c8e47d-1d8f-4453-a894-5fcbe090d668</errorID>
      <errorWord>资料是</errorWord>
      <group>L1_Word</group>
      <groupName>字词问题</groupName>
      <ability>L2_Typo</ability>
      <abilityName>字词错误</abilityName>
      <candidateList>
        <item>资料</item>
      </candidateList>
      <explain>〈名〉❶生产、生活中必需的东西：生产～｜生活～。❷用作参考或依据的材料：收集～｜参考～｜统计～｜谈笑的～。</explain>
      <paraID>3CB8AD61</paraID>
      <start>58</start>
      <end>61</end>
      <status>unmodified</status>
      <modifiedWord/>
      <trackRevisions>false</trackRevisions>
    </reviewItem>
    <reviewItem>
      <errorID>c61542c8-959f-401e-ad44-1bea38cd1ee4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2F6F5E1F</paraID>
      <start>0</start>
      <end>2</end>
      <status>unmodified</status>
      <modifiedWord/>
      <trackRevisions>false</trackRevisions>
    </reviewItem>
    <reviewItem>
      <errorID>a59989a3-e828-4d8a-8596-b285a5188dc3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10C71CE</paraID>
      <start>0</start>
      <end>2</end>
      <status>unmodified</status>
      <modifiedWord/>
      <trackRevisions>false</trackRevisions>
    </reviewItem>
    <reviewItem>
      <errorID>6f5bb619-a2d8-4b6d-b113-8f69708e2c9f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3475EC3F</paraID>
      <start>0</start>
      <end>2</end>
      <status>unmodified</status>
      <modifiedWord/>
      <trackRevisions>false</trackRevisions>
    </reviewItem>
    <reviewItem>
      <errorID>27a5606d-4c28-4d75-9d91-d6b24e27e493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54AA6AB8</paraID>
      <start>0</start>
      <end>2</end>
      <status>unmodified</status>
      <modifiedWord/>
      <trackRevisions>false</trackRevisions>
    </reviewItem>
    <reviewItem>
      <errorID>e752243f-1e83-4cd9-84e5-bb9dd0fd3f6e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29EB8442</paraID>
      <start>0</start>
      <end>2</end>
      <status>unmodified</status>
      <modifiedWord/>
      <trackRevisions>false</trackRevisions>
    </reviewItem>
    <reviewItem>
      <errorID>c8409ab3-a43c-405f-83cf-96921144c634</errorID>
      <errorWord>符合竞价</errorWord>
      <group>L1_Knowledge</group>
      <groupName>知识性问题</groupName>
      <ability>L2_Term</ability>
      <abilityName>专业术语</abilityName>
      <candidateList>
        <item>集合竞价</item>
      </candidateList>
      <explain/>
      <paraID> A0FBC15</paraID>
      <start>56</start>
      <end>60</end>
      <status>unmodified</status>
      <modifiedWord/>
      <trackRevisions>false</trackRevisions>
    </reviewItem>
    <reviewItem>
      <errorID>dc679174-7bd5-4249-b5c3-bf5c78b21d99</errorID>
      <errorWord>接受按</errorWord>
      <group>L1_Word</group>
      <groupName>字词问题</groupName>
      <ability>L2_Typo</ability>
      <abilityName>字词错误</abilityName>
      <candidateList>
        <item>接受</item>
      </candidateList>
      <explain>〈动〉❶收取（给予的东西）：～礼品｜～捐款。❷对事物容纳而不拒绝：～任务｜～考验｜～教训｜虚心～批评。</explain>
      <paraID>117FE45A</paraID>
      <start>43</start>
      <end>46</end>
      <status>unmodified</status>
      <modifiedWord/>
      <trackRevisions>false</trackRevisions>
    </reviewItem>
    <reviewItem>
      <errorID>520f2cfc-5219-4f2c-9f79-aed404faf8e9</errorID>
      <errorWord>(</errorWord>
      <group>L1_Format</group>
      <groupName>格式问题</groupName>
      <ability>L2_HalfPunc</ability>
      <abilityName>全半角检查</abilityName>
      <candidateList>
        <item>（</item>
      </candidateList>
      <explain>文本全半角错误。</explain>
      <paraID>28E86F2F</paraID>
      <start>8</start>
      <end>9</end>
      <status>unmodified</status>
      <modifiedWord/>
      <trackRevisions>false</trackRevisions>
    </reviewItem>
    <reviewItem>
      <errorID>1acb7f78-611a-4862-9114-421a53d84406</errorID>
      <errorWord>)</errorWord>
      <group>L1_Format</group>
      <groupName>格式问题</groupName>
      <ability>L2_HalfPunc</ability>
      <abilityName>全半角检查</abilityName>
      <candidateList>
        <item>）</item>
      </candidateList>
      <explain>文本全半角错误。</explain>
      <paraID>28E86F2F</paraID>
      <start>15</start>
      <end>16</end>
      <status>unmodified</status>
      <modifiedWord/>
      <trackRevisions>false</trackRevisions>
    </reviewItem>
    <reviewItem>
      <errorID>2e77e43f-c623-4f26-af44-cbef2a4cb723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3C396508</paraID>
      <start>0</start>
      <end>2</end>
      <status>unmodified</status>
      <modifiedWord/>
      <trackRevisions>false</trackRevisions>
    </reviewItem>
    <reviewItem>
      <errorID>f5ddd0fc-d858-48de-9c85-6d6d01e92ca9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50BBC18C</paraID>
      <start>0</start>
      <end>2</end>
      <status>unmodified</status>
      <modifiedWord/>
      <trackRevisions>false</trackRevisions>
    </reviewItem>
    <reviewItem>
      <errorID>bd077b59-b3de-4de9-b940-6907fc631731</errorID>
      <errorWord>程</errorWord>
      <group>L1_Word</group>
      <groupName>字词问题</groupName>
      <ability>L2_Typo</ability>
      <abilityName>字词错误</abilityName>
      <candidateList>
        <item>程中</item>
      </candidateList>
      <explain/>
      <paraID>25153F89</paraID>
      <start>92</start>
      <end>93</end>
      <status>unmodified</status>
      <modifiedWord/>
      <trackRevisions>false</trackRevisions>
    </reviewItem>
    <reviewItem>
      <errorID>2e1d4663-3909-4eef-8c6f-df6622f943ff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150919BD</paraID>
      <start>0</start>
      <end>2</end>
      <status>unmodified</status>
      <modifiedWord/>
      <trackRevisions>false</trackRevisions>
    </reviewItem>
    <reviewItem>
      <errorID>c4c3ea48-5a86-4c76-b81b-e8865a79e202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7279DCED</paraID>
      <start>0</start>
      <end>2</end>
      <status>unmodified</status>
      <modifiedWord/>
      <trackRevisions>false</trackRevisions>
    </reviewItem>
    <reviewItem>
      <errorID>cae7a094-f471-4b7c-8974-fc273d01ef9c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9554B1B</paraID>
      <start>0</start>
      <end>2</end>
      <status>unmodified</status>
      <modifiedWord/>
      <trackRevisions>false</trackRevisions>
    </reviewItem>
    <reviewItem>
      <errorID>071b2205-0f1e-4570-bc42-4783d569123e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18FED685</paraID>
      <start>7</start>
      <end>10</end>
      <status>unmodified</status>
      <modifiedWord/>
      <trackRevisions>false</trackRevisions>
    </reviewItem>
    <reviewItem>
      <errorID>4e0e23e7-ed27-4b7d-9fef-dc1501ea8e11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18FED685</paraID>
      <start>13</start>
      <end>16</end>
      <status>unmodified</status>
      <modifiedWord/>
      <trackRevisions>false</trackRevisions>
    </reviewItem>
    <reviewItem>
      <errorID>72e236fd-6ee0-437b-be13-abff903532b2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18FED685</paraID>
      <start>71</start>
      <end>74</end>
      <status>unmodified</status>
      <modifiedWord/>
      <trackRevisions>false</trackRevisions>
    </reviewItem>
    <reviewItem>
      <errorID>565455ab-8047-4c29-bb0a-09a99a55eb7d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18FED685</paraID>
      <start>77</start>
      <end>80</end>
      <status>unmodified</status>
      <modifiedWord/>
      <trackRevisions>false</trackRevisions>
    </reviewItem>
    <reviewItem>
      <errorID>dc9fd043-631f-4547-a253-e86602abb1a1</errorID>
      <errorWord>各</errorWord>
      <group>L1_Word</group>
      <groupName>字词问题</groupName>
      <ability>L2_Typo</ability>
      <abilityName>字词错误</abilityName>
      <candidateList>
        <item>各项</item>
      </candidateList>
      <explain/>
      <paraID>34DD3C8E</paraID>
      <start>74</start>
      <end>75</end>
      <status>unmodified</status>
      <modifiedWord/>
      <trackRevisions>false</trackRevisions>
    </reviewItem>
    <reviewItem>
      <errorID>4bd1e939-9ab4-4e8f-b257-f200c6301773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104D3A3D</paraID>
      <start>0</start>
      <end>2</end>
      <status>unmodified</status>
      <modifiedWord/>
      <trackRevisions>false</trackRevisions>
    </reviewItem>
    <reviewItem>
      <errorID>429140bb-c76e-4afb-bf17-f0b7502932b9</errorID>
      <errorWord>:</errorWord>
      <group>L1_Format</group>
      <groupName>格式问题</groupName>
      <ability>L2_HalfPunc</ability>
      <abilityName>全半角检查</abilityName>
      <candidateList>
        <item>：</item>
      </candidateList>
      <explain>文本全半角错误。</explain>
      <paraID>67E12E7A</paraID>
      <start>4</start>
      <end>5</end>
      <status>unmodified</status>
      <modifiedWord/>
      <trackRevisions>false</trackRevisions>
    </reviewItem>
    <reviewItem>
      <errorID>e51e420f-f8dc-4ed4-b394-20bf5be3774f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65DE30F5</paraID>
      <start>0</start>
      <end>2</end>
      <status>unmodified</status>
      <modifiedWord/>
      <trackRevisions>false</trackRevisions>
    </reviewItem>
    <reviewItem>
      <errorID>3b5b9578-34bb-4cc4-a1d0-096aef3d543d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1973582E</paraID>
      <start>0</start>
      <end>2</end>
      <status>unmodified</status>
      <modifiedWord/>
      <trackRevisions>false</trackRevisions>
    </reviewItem>
    <reviewItem>
      <errorID>3c90e9c3-8d3b-4d1c-8a54-f83d043b9e61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26F969BA</paraID>
      <start>0</start>
      <end>2</end>
      <status>unmodified</status>
      <modifiedWord/>
      <trackRevisions>false</trackRevisions>
    </reviewItem>
    <reviewItem>
      <errorID>d1ae4a1d-d9e6-4b9e-8e35-2cbad372adf6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40BACBF6</paraID>
      <start>0</start>
      <end>2</end>
      <status>unmodified</status>
      <modifiedWord/>
      <trackRevisions>false</trackRevisions>
    </reviewItem>
    <reviewItem>
      <errorID>429140bb-c76e-4afb-bf17-f0b7502932b9</errorID>
      <errorWord>:</errorWord>
      <group>L1_Format</group>
      <groupName>格式问题</groupName>
      <ability>L2_HalfPunc</ability>
      <abilityName>全半角检查</abilityName>
      <candidateList>
        <item>：</item>
      </candidateList>
      <explain>文本全半角错误。</explain>
      <paraID>3DC97CC0</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fdc79c-b315-4bcc-8693-fd350646d07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6112</Words>
  <Characters>6601</Characters>
  <Lines>186</Lines>
  <Paragraphs>52</Paragraphs>
  <TotalTime>19</TotalTime>
  <ScaleCrop>false</ScaleCrop>
  <LinksUpToDate>false</LinksUpToDate>
  <CharactersWithSpaces>6635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2023-09-13T16:48:00Z</dcterms:created>
  <dc:creator>Administrator</dc:creator>
  <cp:lastModifiedBy>Z</cp:lastModifiedBy>
  <cp:lastPrinted>2024-04-17T05:30:00Z</cp:lastPrinted>
  <dcterms:modified xsi:type="dcterms:W3CDTF">2026-07-21T08:48:53Z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F4A03AB564DD4B00B4F1294AADA465B9_13</vt:lpwstr>
  </property>
  <property fmtid="{D5CDD505-2E9C-101B-9397-08002B2CF9AE}" pid="4" name="KSOTemplateDocerSaveRecord">
    <vt:lpwstr>eyJoZGlkIjoiMzNlMTg1ZmRhMjJhMzI1NTNjZGIzMDVkMDhlZjg2ZmMiLCJ1c2VySWQiOiIzODIzMjQ3MDIifQ==</vt:lpwstr>
  </property>
</Properties>
</file>