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8A1B6">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p>
    <w:p w14:paraId="0503B7B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eastAsia="zh-CN"/>
        </w:rPr>
      </w:pPr>
      <w:r>
        <w:rPr>
          <w:rFonts w:hint="eastAsia" w:ascii="宋体" w:hAnsi="宋体" w:cs="宋体"/>
          <w:b/>
          <w:color w:val="auto"/>
          <w:sz w:val="96"/>
          <w:szCs w:val="96"/>
          <w:highlight w:val="none"/>
          <w:lang w:eastAsia="zh-CN"/>
        </w:rPr>
        <w:t>福建省司法厅机关零星用水定点采购服务项目（</w:t>
      </w:r>
      <w:r>
        <w:rPr>
          <w:rFonts w:hint="eastAsia" w:ascii="宋体" w:hAnsi="宋体" w:cs="宋体"/>
          <w:b/>
          <w:color w:val="auto"/>
          <w:sz w:val="96"/>
          <w:szCs w:val="96"/>
          <w:highlight w:val="none"/>
          <w:lang w:val="en-US" w:eastAsia="zh-CN"/>
        </w:rPr>
        <w:t>三次</w:t>
      </w:r>
      <w:r>
        <w:rPr>
          <w:rFonts w:hint="eastAsia" w:ascii="宋体" w:hAnsi="宋体" w:cs="宋体"/>
          <w:b/>
          <w:color w:val="auto"/>
          <w:sz w:val="96"/>
          <w:szCs w:val="96"/>
          <w:highlight w:val="none"/>
          <w:lang w:eastAsia="zh-CN"/>
        </w:rPr>
        <w:t>）</w:t>
      </w:r>
      <w:r>
        <w:rPr>
          <w:rFonts w:hint="eastAsia" w:ascii="宋体" w:hAnsi="宋体" w:cs="宋体"/>
          <w:b/>
          <w:color w:val="auto"/>
          <w:sz w:val="72"/>
          <w:szCs w:val="72"/>
          <w:highlight w:val="none"/>
          <w:lang w:eastAsia="zh-CN"/>
        </w:rPr>
        <w:t xml:space="preserve"> </w:t>
      </w:r>
    </w:p>
    <w:p w14:paraId="4A9EB40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72"/>
          <w:szCs w:val="72"/>
          <w:highlight w:val="none"/>
          <w:lang w:eastAsia="zh-CN"/>
        </w:rPr>
        <w:t>网上竞价文件</w:t>
      </w:r>
    </w:p>
    <w:p w14:paraId="787704FE">
      <w:pPr>
        <w:pStyle w:val="10"/>
        <w:spacing w:line="0" w:lineRule="atLeast"/>
        <w:rPr>
          <w:rFonts w:hAnsi="宋体"/>
          <w:b/>
          <w:color w:val="auto"/>
          <w:sz w:val="32"/>
          <w:highlight w:val="none"/>
        </w:rPr>
      </w:pPr>
    </w:p>
    <w:p w14:paraId="6CBF94AB">
      <w:pPr>
        <w:pStyle w:val="10"/>
        <w:spacing w:line="0" w:lineRule="atLeast"/>
        <w:jc w:val="center"/>
        <w:rPr>
          <w:rFonts w:hAnsi="宋体"/>
          <w:b/>
          <w:color w:val="auto"/>
          <w:sz w:val="36"/>
          <w:highlight w:val="none"/>
        </w:rPr>
      </w:pPr>
    </w:p>
    <w:p w14:paraId="0DC222AE">
      <w:pPr>
        <w:pStyle w:val="10"/>
        <w:spacing w:line="0" w:lineRule="atLeast"/>
        <w:jc w:val="both"/>
        <w:rPr>
          <w:rFonts w:hAnsi="宋体"/>
          <w:b/>
          <w:color w:val="auto"/>
          <w:sz w:val="36"/>
          <w:highlight w:val="none"/>
        </w:rPr>
      </w:pPr>
    </w:p>
    <w:p w14:paraId="7F3ECCF0">
      <w:pPr>
        <w:pStyle w:val="10"/>
        <w:spacing w:line="0" w:lineRule="atLeast"/>
        <w:jc w:val="both"/>
        <w:rPr>
          <w:rFonts w:hAnsi="宋体"/>
          <w:b/>
          <w:color w:val="auto"/>
          <w:sz w:val="36"/>
          <w:highlight w:val="none"/>
        </w:rPr>
      </w:pPr>
    </w:p>
    <w:p w14:paraId="65572771">
      <w:pPr>
        <w:pStyle w:val="10"/>
        <w:spacing w:line="400" w:lineRule="exact"/>
        <w:rPr>
          <w:rFonts w:hAnsi="宋体"/>
          <w:b/>
          <w:color w:val="auto"/>
          <w:sz w:val="36"/>
          <w:highlight w:val="none"/>
        </w:rPr>
      </w:pPr>
    </w:p>
    <w:p w14:paraId="31591C01">
      <w:pPr>
        <w:pStyle w:val="10"/>
        <w:spacing w:line="640" w:lineRule="exact"/>
        <w:jc w:val="center"/>
        <w:rPr>
          <w:rFonts w:hint="default" w:hAnsi="宋体" w:eastAsia="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JJZB-WJ-2025039</w:t>
      </w:r>
      <w:r>
        <w:rPr>
          <w:rFonts w:hint="eastAsia" w:hAnsi="宋体"/>
          <w:b/>
          <w:color w:val="auto"/>
          <w:sz w:val="32"/>
          <w:szCs w:val="32"/>
          <w:highlight w:val="none"/>
          <w:lang w:val="en-US" w:eastAsia="zh-CN"/>
        </w:rPr>
        <w:t>-2</w:t>
      </w:r>
    </w:p>
    <w:p w14:paraId="6385ECEA">
      <w:pPr>
        <w:pStyle w:val="10"/>
        <w:spacing w:line="640" w:lineRule="exact"/>
        <w:ind w:left="0" w:leftChars="0" w:firstLine="0" w:firstLineChars="0"/>
        <w:jc w:val="center"/>
        <w:rPr>
          <w:rFonts w:hint="eastAsia" w:hAnsi="宋体"/>
          <w:b/>
          <w:color w:val="auto"/>
          <w:sz w:val="32"/>
          <w:szCs w:val="32"/>
          <w:highlight w:val="none"/>
          <w:lang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福建省司法厅机关零星用水定点采购服务项目（</w:t>
      </w:r>
      <w:r>
        <w:rPr>
          <w:rFonts w:hint="eastAsia" w:hAnsi="宋体"/>
          <w:b/>
          <w:color w:val="auto"/>
          <w:sz w:val="32"/>
          <w:szCs w:val="32"/>
          <w:highlight w:val="none"/>
          <w:lang w:val="en-US" w:eastAsia="zh-CN"/>
        </w:rPr>
        <w:t>三次</w:t>
      </w:r>
      <w:r>
        <w:rPr>
          <w:rFonts w:hint="eastAsia" w:hAnsi="宋体"/>
          <w:b/>
          <w:color w:val="auto"/>
          <w:sz w:val="32"/>
          <w:szCs w:val="32"/>
          <w:highlight w:val="none"/>
          <w:lang w:eastAsia="zh-CN"/>
        </w:rPr>
        <w:t>）</w:t>
      </w:r>
    </w:p>
    <w:p w14:paraId="4D39A686">
      <w:pPr>
        <w:pStyle w:val="10"/>
        <w:spacing w:line="640" w:lineRule="exact"/>
        <w:jc w:val="center"/>
        <w:rPr>
          <w:rFonts w:hAnsi="宋体"/>
          <w:b/>
          <w:color w:val="auto"/>
          <w:sz w:val="32"/>
          <w:szCs w:val="32"/>
          <w:highlight w:val="none"/>
        </w:rPr>
      </w:pPr>
      <w:r>
        <w:rPr>
          <w:rFonts w:hint="eastAsia" w:hAnsi="宋体"/>
          <w:b/>
          <w:color w:val="auto"/>
          <w:sz w:val="32"/>
          <w:szCs w:val="32"/>
          <w:highlight w:val="none"/>
        </w:rPr>
        <w:t>采</w:t>
      </w:r>
      <w:r>
        <w:rPr>
          <w:rFonts w:hint="eastAsia" w:hAnsi="宋体"/>
          <w:b/>
          <w:color w:val="auto"/>
          <w:sz w:val="32"/>
          <w:szCs w:val="32"/>
          <w:highlight w:val="none"/>
          <w:lang w:val="en-US" w:eastAsia="zh-CN"/>
        </w:rPr>
        <w:t xml:space="preserve"> </w:t>
      </w:r>
      <w:r>
        <w:rPr>
          <w:rFonts w:hint="eastAsia" w:hAnsi="宋体"/>
          <w:b/>
          <w:color w:val="auto"/>
          <w:sz w:val="32"/>
          <w:szCs w:val="32"/>
          <w:highlight w:val="none"/>
        </w:rPr>
        <w:t>购</w:t>
      </w:r>
      <w:r>
        <w:rPr>
          <w:rFonts w:hint="eastAsia" w:hAnsi="宋体"/>
          <w:b/>
          <w:color w:val="auto"/>
          <w:sz w:val="32"/>
          <w:szCs w:val="32"/>
          <w:highlight w:val="none"/>
          <w:lang w:val="en-US" w:eastAsia="zh-CN"/>
        </w:rPr>
        <w:t xml:space="preserve"> </w:t>
      </w:r>
      <w:r>
        <w:rPr>
          <w:rFonts w:hint="eastAsia" w:hAnsi="宋体"/>
          <w:b/>
          <w:color w:val="auto"/>
          <w:sz w:val="32"/>
          <w:szCs w:val="32"/>
          <w:highlight w:val="none"/>
        </w:rPr>
        <w:t>人：</w:t>
      </w:r>
      <w:r>
        <w:rPr>
          <w:rFonts w:hint="eastAsia" w:hAnsi="宋体"/>
          <w:b/>
          <w:color w:val="auto"/>
          <w:sz w:val="32"/>
          <w:szCs w:val="32"/>
          <w:highlight w:val="none"/>
          <w:lang w:eastAsia="zh-CN"/>
        </w:rPr>
        <w:t>福建省司法厅</w:t>
      </w:r>
    </w:p>
    <w:p w14:paraId="139BD949">
      <w:pPr>
        <w:pStyle w:val="4"/>
        <w:jc w:val="both"/>
        <w:rPr>
          <w:rFonts w:hint="default"/>
          <w:color w:val="auto"/>
          <w:sz w:val="48"/>
          <w:highlight w:val="none"/>
        </w:rPr>
      </w:pPr>
    </w:p>
    <w:p w14:paraId="0D6CB01F">
      <w:pPr>
        <w:rPr>
          <w:rFonts w:hint="default"/>
          <w:color w:val="auto"/>
        </w:rPr>
      </w:pPr>
    </w:p>
    <w:p w14:paraId="1D831961">
      <w:pPr>
        <w:pStyle w:val="10"/>
        <w:rPr>
          <w:rFonts w:hint="default"/>
          <w:color w:val="auto"/>
        </w:rPr>
      </w:pPr>
    </w:p>
    <w:p w14:paraId="068EB945">
      <w:pPr>
        <w:pStyle w:val="10"/>
        <w:rPr>
          <w:rFonts w:hint="default"/>
          <w:color w:val="auto"/>
        </w:rPr>
      </w:pPr>
    </w:p>
    <w:p w14:paraId="27374161">
      <w:pPr>
        <w:pStyle w:val="10"/>
        <w:rPr>
          <w:rFonts w:hint="default"/>
          <w:color w:val="auto"/>
        </w:rPr>
      </w:pPr>
    </w:p>
    <w:p w14:paraId="65E76CDD">
      <w:pPr>
        <w:rPr>
          <w:color w:val="auto"/>
          <w:highlight w:val="none"/>
        </w:rPr>
      </w:pPr>
    </w:p>
    <w:p w14:paraId="78354B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福建杰俊招标代理有限公司</w:t>
      </w:r>
    </w:p>
    <w:p w14:paraId="347E973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六</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一</w:t>
      </w:r>
      <w:r>
        <w:rPr>
          <w:rFonts w:hint="eastAsia" w:ascii="宋体" w:hAnsi="宋体"/>
          <w:b/>
          <w:color w:val="auto"/>
          <w:sz w:val="32"/>
          <w:szCs w:val="32"/>
          <w:highlight w:val="none"/>
        </w:rPr>
        <w:t>月</w:t>
      </w:r>
    </w:p>
    <w:p w14:paraId="0E9AE32B">
      <w:pPr>
        <w:pStyle w:val="9"/>
        <w:rPr>
          <w:rFonts w:ascii="宋体" w:hAnsi="宋体"/>
          <w:color w:val="auto"/>
          <w:highlight w:val="none"/>
        </w:rPr>
      </w:pPr>
    </w:p>
    <w:p w14:paraId="0E6C2A06">
      <w:pPr>
        <w:widowControl/>
        <w:jc w:val="left"/>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br w:type="page"/>
      </w:r>
    </w:p>
    <w:p w14:paraId="7046415E">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6B6E736B">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福建省司法厅</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福建省司法厅机关零星用水定点采购服务项目（</w:t>
      </w:r>
      <w:r>
        <w:rPr>
          <w:rFonts w:hint="eastAsia" w:ascii="宋体" w:hAnsi="宋体" w:cs="宋体"/>
          <w:b/>
          <w:bCs/>
          <w:color w:val="auto"/>
          <w:kern w:val="0"/>
          <w:sz w:val="24"/>
          <w:highlight w:val="none"/>
          <w:u w:val="single"/>
          <w:lang w:val="en-US" w:eastAsia="zh-CN"/>
        </w:rPr>
        <w:t>三次</w:t>
      </w:r>
      <w:r>
        <w:rPr>
          <w:rFonts w:hint="eastAsia" w:ascii="宋体" w:hAnsi="宋体" w:cs="宋体"/>
          <w:b/>
          <w:bCs/>
          <w:color w:val="auto"/>
          <w:kern w:val="0"/>
          <w:sz w:val="24"/>
          <w:highlight w:val="none"/>
          <w:u w:val="single"/>
          <w:lang w:eastAsia="zh-CN"/>
        </w:rPr>
        <w:t>）</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51ACBC72">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default" w:ascii="宋体" w:hAnsi="宋体" w:eastAsia="宋体" w:cs="宋体"/>
          <w:b/>
          <w:bCs/>
          <w:color w:val="auto"/>
          <w:sz w:val="24"/>
          <w:highlight w:val="none"/>
          <w:u w:val="single"/>
          <w:lang w:val="en-US"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JJZB-WJ-2025039</w:t>
      </w:r>
      <w:r>
        <w:rPr>
          <w:rFonts w:hint="eastAsia" w:ascii="宋体" w:hAnsi="宋体" w:cs="宋体"/>
          <w:b/>
          <w:bCs/>
          <w:color w:val="auto"/>
          <w:kern w:val="0"/>
          <w:sz w:val="24"/>
          <w:highlight w:val="none"/>
          <w:u w:val="single"/>
          <w:lang w:val="en-US" w:eastAsia="zh-CN"/>
        </w:rPr>
        <w:t>-2</w:t>
      </w:r>
    </w:p>
    <w:p w14:paraId="436DF575">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cs="宋体"/>
          <w:b/>
          <w:bCs/>
          <w:color w:val="auto"/>
          <w:kern w:val="0"/>
          <w:sz w:val="24"/>
          <w:highlight w:val="none"/>
          <w:u w:val="single"/>
          <w:lang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福建省司法厅机关零星用水定点采购服务项目（</w:t>
      </w:r>
      <w:r>
        <w:rPr>
          <w:rFonts w:hint="eastAsia" w:ascii="宋体" w:hAnsi="宋体" w:cs="宋体"/>
          <w:b/>
          <w:bCs/>
          <w:color w:val="auto"/>
          <w:kern w:val="0"/>
          <w:sz w:val="24"/>
          <w:highlight w:val="none"/>
          <w:u w:val="single"/>
          <w:lang w:val="en-US" w:eastAsia="zh-CN"/>
        </w:rPr>
        <w:t>三次</w:t>
      </w:r>
      <w:r>
        <w:rPr>
          <w:rFonts w:hint="eastAsia" w:ascii="宋体" w:hAnsi="宋体" w:cs="宋体"/>
          <w:b/>
          <w:bCs/>
          <w:color w:val="auto"/>
          <w:kern w:val="0"/>
          <w:sz w:val="24"/>
          <w:highlight w:val="none"/>
          <w:u w:val="single"/>
          <w:lang w:eastAsia="zh-CN"/>
        </w:rPr>
        <w:t>）</w:t>
      </w:r>
    </w:p>
    <w:p w14:paraId="494DC9FF">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3.网上竞价货物</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服务、工程</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714D4C68">
      <w:pPr>
        <w:pStyle w:val="16"/>
        <w:keepNext w:val="0"/>
        <w:keepLines w:val="0"/>
        <w:pageBreakBefore w:val="0"/>
        <w:kinsoku/>
        <w:overflowPunct/>
        <w:topLinePunct w:val="0"/>
        <w:autoSpaceDE/>
        <w:autoSpaceDN/>
        <w:bidi w:val="0"/>
        <w:adjustRightInd/>
        <w:snapToGrid/>
        <w:spacing w:before="0" w:beforeAutospacing="0" w:after="0" w:afterAutospacing="0" w:line="48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72EC4D17">
      <w:pPr>
        <w:pStyle w:val="27"/>
        <w:keepNext w:val="0"/>
        <w:keepLines w:val="0"/>
        <w:pageBreakBefore w:val="0"/>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sz w:val="24"/>
          <w:highlight w:val="none"/>
        </w:rPr>
      </w:pPr>
      <w:bookmarkStart w:id="0" w:name="_Toc21403"/>
      <w:r>
        <w:rPr>
          <w:rFonts w:hint="eastAsia" w:ascii="宋体" w:hAnsi="宋体" w:eastAsia="宋体" w:cs="宋体"/>
          <w:color w:val="auto"/>
          <w:sz w:val="24"/>
          <w:highlight w:val="none"/>
        </w:rPr>
        <w:t>报名开始时间：</w:t>
      </w:r>
      <w:r>
        <w:rPr>
          <w:rFonts w:hint="eastAsia" w:ascii="宋体" w:hAnsi="宋体" w:eastAsia="宋体" w:cs="宋体"/>
          <w:color w:val="auto"/>
          <w:sz w:val="24"/>
          <w:highlight w:val="none"/>
          <w:lang w:val="en-US" w:eastAsia="zh-CN"/>
        </w:rPr>
        <w:t>2026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08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0:00</w:t>
      </w:r>
    </w:p>
    <w:p w14:paraId="531A7196">
      <w:pPr>
        <w:pStyle w:val="27"/>
        <w:keepNext w:val="0"/>
        <w:keepLines w:val="0"/>
        <w:pageBreakBefore w:val="0"/>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报名截止时间：</w:t>
      </w:r>
      <w:r>
        <w:rPr>
          <w:rFonts w:hint="eastAsia" w:ascii="宋体" w:hAnsi="宋体" w:eastAsia="宋体" w:cs="宋体"/>
          <w:color w:val="auto"/>
          <w:sz w:val="24"/>
          <w:highlight w:val="none"/>
          <w:lang w:val="en-US" w:eastAsia="zh-CN"/>
        </w:rPr>
        <w:t>2026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0:00</w:t>
      </w:r>
    </w:p>
    <w:p w14:paraId="0C91BB14">
      <w:pPr>
        <w:pStyle w:val="27"/>
        <w:keepNext w:val="0"/>
        <w:keepLines w:val="0"/>
        <w:pageBreakBefore w:val="0"/>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网上竞价开始时间：</w:t>
      </w:r>
      <w:r>
        <w:rPr>
          <w:rFonts w:hint="eastAsia" w:ascii="宋体" w:hAnsi="宋体" w:eastAsia="宋体" w:cs="宋体"/>
          <w:color w:val="auto"/>
          <w:sz w:val="24"/>
          <w:highlight w:val="none"/>
          <w:lang w:val="en-US" w:eastAsia="zh-CN"/>
        </w:rPr>
        <w:t>2026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09</w:t>
      </w:r>
      <w:r>
        <w:rPr>
          <w:rFonts w:hint="eastAsia" w:ascii="宋体" w:hAnsi="宋体" w:eastAsia="宋体" w:cs="宋体"/>
          <w:color w:val="auto"/>
          <w:sz w:val="24"/>
          <w:highlight w:val="none"/>
        </w:rPr>
        <w:t>:00:00</w:t>
      </w:r>
    </w:p>
    <w:p w14:paraId="550EA3D2">
      <w:pPr>
        <w:pStyle w:val="27"/>
        <w:keepNext w:val="0"/>
        <w:keepLines w:val="0"/>
        <w:pageBreakBefore w:val="0"/>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网上竞价截止时间：</w:t>
      </w:r>
      <w:r>
        <w:rPr>
          <w:rFonts w:hint="eastAsia" w:ascii="宋体" w:hAnsi="宋体" w:eastAsia="宋体" w:cs="宋体"/>
          <w:color w:val="auto"/>
          <w:sz w:val="24"/>
          <w:highlight w:val="none"/>
          <w:lang w:val="en-US" w:eastAsia="zh-CN"/>
        </w:rPr>
        <w:t>2026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:00:00</w:t>
      </w:r>
    </w:p>
    <w:p w14:paraId="706DFD3D">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5.供应商资格要求</w:t>
      </w:r>
      <w:r>
        <w:rPr>
          <w:rFonts w:hint="eastAsia" w:ascii="宋体" w:hAnsi="宋体" w:cs="宋体"/>
          <w:b/>
          <w:bCs/>
          <w:color w:val="auto"/>
          <w:sz w:val="24"/>
          <w:highlight w:val="none"/>
          <w:lang w:eastAsia="zh-CN"/>
        </w:rPr>
        <w:t>：</w:t>
      </w:r>
      <w:bookmarkStart w:id="8" w:name="_GoBack"/>
      <w:bookmarkEnd w:id="8"/>
    </w:p>
    <w:p w14:paraId="080F61E8">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243721FA">
      <w:pPr>
        <w:pStyle w:val="27"/>
        <w:keepNext w:val="0"/>
        <w:keepLines w:val="0"/>
        <w:pageBreakBefore w:val="0"/>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65C92CFF">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EB2A5F6">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93C9D71">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183491C1">
      <w:pPr>
        <w:keepNext w:val="0"/>
        <w:keepLines w:val="0"/>
        <w:pageBreakBefore w:val="0"/>
        <w:widowControl w:val="0"/>
        <w:kinsoku/>
        <w:wordWrap w:val="0"/>
        <w:overflowPunct/>
        <w:topLinePunct w:val="0"/>
        <w:autoSpaceDE/>
        <w:autoSpaceDN/>
        <w:bidi w:val="0"/>
        <w:adjustRightInd/>
        <w:snapToGrid/>
        <w:spacing w:line="480" w:lineRule="exact"/>
        <w:ind w:left="0" w:firstLine="482"/>
        <w:textAlignment w:val="auto"/>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rPr>
        <w:t>⑤特定资格</w:t>
      </w:r>
      <w:r>
        <w:rPr>
          <w:rFonts w:hint="eastAsia" w:ascii="宋体" w:hAnsi="宋体" w:eastAsia="宋体" w:cs="宋体"/>
          <w:b w:val="0"/>
          <w:bCs w:val="0"/>
          <w:color w:val="auto"/>
          <w:sz w:val="24"/>
          <w:highlight w:val="none"/>
        </w:rPr>
        <w:t>要求</w:t>
      </w:r>
      <w:r>
        <w:rPr>
          <w:rFonts w:hint="eastAsia" w:ascii="宋体" w:hAnsi="宋体" w:eastAsia="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无。</w:t>
      </w:r>
    </w:p>
    <w:p w14:paraId="0F2CF48F">
      <w:pPr>
        <w:keepNext w:val="0"/>
        <w:keepLines w:val="0"/>
        <w:pageBreakBefore w:val="0"/>
        <w:widowControl w:val="0"/>
        <w:kinsoku/>
        <w:wordWrap w:val="0"/>
        <w:overflowPunct/>
        <w:topLinePunct w:val="0"/>
        <w:autoSpaceDE/>
        <w:autoSpaceDN/>
        <w:bidi w:val="0"/>
        <w:adjustRightInd/>
        <w:snapToGrid/>
        <w:spacing w:line="48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4D915F5C">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48DB4291">
      <w:pPr>
        <w:keepNext w:val="0"/>
        <w:keepLines w:val="0"/>
        <w:pageBreakBefore w:val="0"/>
        <w:widowControl/>
        <w:shd w:val="clear"/>
        <w:kinsoku/>
        <w:overflowPunct/>
        <w:topLinePunct w:val="0"/>
        <w:autoSpaceDE/>
        <w:autoSpaceDN/>
        <w:bidi w:val="0"/>
        <w:adjustRightInd/>
        <w:snapToGrid/>
        <w:spacing w:line="480" w:lineRule="exact"/>
        <w:ind w:left="0" w:firstLine="480" w:firstLineChars="200"/>
        <w:jc w:val="left"/>
        <w:textAlignment w:val="auto"/>
        <w:rPr>
          <w:rStyle w:val="28"/>
          <w:rFonts w:hint="eastAsia" w:ascii="宋体" w:hAnsi="宋体" w:eastAsia="宋体" w:cs="宋体"/>
          <w:color w:val="auto"/>
          <w:highlight w:val="none"/>
        </w:rPr>
      </w:pPr>
      <w:r>
        <w:rPr>
          <w:rStyle w:val="28"/>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b/>
          <w:color w:val="auto"/>
          <w:sz w:val="24"/>
          <w:highlight w:val="none"/>
        </w:rPr>
        <w:t>6.网上竞价文件售价</w:t>
      </w:r>
      <w:r>
        <w:rPr>
          <w:rFonts w:hint="eastAsia" w:ascii="宋体" w:hAnsi="宋体" w:cs="宋体"/>
          <w:b/>
          <w:color w:val="auto"/>
          <w:sz w:val="24"/>
          <w:highlight w:val="none"/>
          <w:lang w:val="en-US" w:eastAsia="zh-CN"/>
        </w:rPr>
        <w:t>:</w:t>
      </w:r>
    </w:p>
    <w:p w14:paraId="197BD860">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eastAsia="宋体" w:cs="宋体"/>
          <w:color w:val="auto"/>
          <w:sz w:val="24"/>
          <w:highlight w:val="none"/>
        </w:rPr>
        <w:t>附件中获取网上竞价文件。</w:t>
      </w:r>
    </w:p>
    <w:p w14:paraId="1A8BA73F">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39B06D7E">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8</w:t>
      </w:r>
      <w:r>
        <w:rPr>
          <w:rFonts w:hint="eastAsia" w:ascii="宋体" w:hAnsi="宋体" w:eastAsia="宋体" w:cs="宋体"/>
          <w:b/>
          <w:bCs/>
          <w:color w:val="auto"/>
          <w:sz w:val="24"/>
          <w:highlight w:val="none"/>
          <w:lang w:val="en-US" w:eastAsia="zh-CN"/>
        </w:rPr>
        <w:t>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eastAsia="zh-CN"/>
        </w:rPr>
        <w:t>账</w:t>
      </w:r>
      <w:r>
        <w:rPr>
          <w:rFonts w:hint="eastAsia" w:ascii="宋体" w:hAnsi="宋体" w:eastAsia="宋体" w:cs="宋体"/>
          <w:color w:val="auto"/>
          <w:sz w:val="24"/>
          <w:highlight w:val="none"/>
        </w:rPr>
        <w:t>时间为依据进行确认。</w:t>
      </w:r>
    </w:p>
    <w:p w14:paraId="1DBF958B">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0F71E944">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4FD0DC2C">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71BD463E">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21C5940">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8568846">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5AC07B5D">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1E60767A">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按成交金额的差额定率累进法计算后，</w:t>
      </w:r>
      <w:r>
        <w:rPr>
          <w:rFonts w:hint="eastAsia" w:ascii="宋体" w:hAnsi="宋体" w:cs="宋体"/>
          <w:color w:val="auto"/>
          <w:sz w:val="24"/>
          <w:highlight w:val="none"/>
          <w:lang w:val="en-US" w:eastAsia="zh-CN"/>
        </w:rPr>
        <w:t>向</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收取。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应在领取成交通知书的同时以现金、</w:t>
      </w:r>
      <w:r>
        <w:rPr>
          <w:rFonts w:hint="eastAsia" w:ascii="宋体" w:hAnsi="宋体" w:eastAsia="宋体" w:cs="宋体"/>
          <w:color w:val="auto"/>
          <w:sz w:val="24"/>
          <w:highlight w:val="none"/>
          <w:lang w:eastAsia="zh-CN"/>
        </w:rPr>
        <w:t>转账</w:t>
      </w:r>
      <w:r>
        <w:rPr>
          <w:rFonts w:hint="eastAsia" w:ascii="宋体" w:hAnsi="宋体" w:eastAsia="宋体" w:cs="宋体"/>
          <w:color w:val="auto"/>
          <w:sz w:val="24"/>
          <w:highlight w:val="none"/>
        </w:rPr>
        <w:t>、电汇付款方式一次性向代理机构缴纳采购代理服务费。成交金额的服务费比率1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349AB901">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rPr>
        <w:t>10.联系方式</w:t>
      </w:r>
      <w:r>
        <w:rPr>
          <w:rFonts w:hint="eastAsia" w:ascii="宋体" w:hAnsi="宋体" w:cs="宋体"/>
          <w:b/>
          <w:bCs w:val="0"/>
          <w:color w:val="auto"/>
          <w:sz w:val="24"/>
          <w:highlight w:val="none"/>
          <w:lang w:val="en-US" w:eastAsia="zh-CN"/>
        </w:rPr>
        <w:t>:</w:t>
      </w:r>
    </w:p>
    <w:p w14:paraId="50F88260">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福建省司法厅</w:t>
      </w:r>
    </w:p>
    <w:p w14:paraId="3FD48DE2">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szCs w:val="24"/>
          <w:highlight w:val="none"/>
        </w:rPr>
        <w:t>福建省福州市鼓楼区鼓西街道后县社区湖头街113号　</w:t>
      </w:r>
    </w:p>
    <w:p w14:paraId="60C9C1E1">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default" w:ascii="宋体" w:hAnsi="宋体" w:eastAsia="宋体" w:cs="宋体"/>
          <w:color w:val="auto"/>
          <w:sz w:val="24"/>
          <w:highlight w:val="yellow"/>
          <w:lang w:val="en-US" w:eastAsia="zh-CN"/>
        </w:rPr>
      </w:pPr>
      <w:r>
        <w:rPr>
          <w:rFonts w:hint="eastAsia" w:ascii="宋体" w:hAnsi="宋体" w:eastAsia="宋体" w:cs="宋体"/>
          <w:color w:val="auto"/>
          <w:sz w:val="24"/>
          <w:highlight w:val="none"/>
        </w:rPr>
        <w:t>联系人及电话</w:t>
      </w:r>
      <w:r>
        <w:rPr>
          <w:rFonts w:hint="eastAsia" w:ascii="宋体" w:hAnsi="宋体" w:eastAsia="宋体" w:cs="宋体"/>
          <w:color w:val="auto"/>
          <w:sz w:val="24"/>
          <w:szCs w:val="24"/>
          <w:highlight w:val="none"/>
          <w:lang w:eastAsia="zh-CN"/>
        </w:rPr>
        <w:t>：</w:t>
      </w:r>
      <w:r>
        <w:rPr>
          <w:rFonts w:hint="eastAsia" w:ascii="宋体" w:hAnsi="宋体" w:cs="宋体"/>
          <w:color w:val="auto"/>
          <w:sz w:val="24"/>
          <w:highlight w:val="none"/>
          <w:lang w:val="en-US" w:eastAsia="zh-CN"/>
        </w:rPr>
        <w:t>周先生 0591-87713287</w:t>
      </w:r>
      <w:r>
        <w:rPr>
          <w:rFonts w:hint="eastAsia" w:ascii="宋体" w:hAnsi="宋体" w:cs="宋体"/>
          <w:color w:val="auto"/>
          <w:sz w:val="24"/>
          <w:szCs w:val="24"/>
          <w:highlight w:val="none"/>
          <w:lang w:val="en-US" w:eastAsia="zh-CN"/>
        </w:rPr>
        <w:t xml:space="preserve"> </w:t>
      </w:r>
    </w:p>
    <w:p w14:paraId="06556C55">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70D8B4BC">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539B9BAA">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w:t>
      </w:r>
      <w:r>
        <w:rPr>
          <w:rFonts w:hint="eastAsia" w:ascii="宋体" w:hAnsi="宋体" w:eastAsia="宋体" w:cs="宋体"/>
          <w:color w:val="auto"/>
          <w:sz w:val="24"/>
          <w:highlight w:val="none"/>
          <w:lang w:val="en-US" w:eastAsia="zh-CN"/>
        </w:rPr>
        <w:t>025</w:t>
      </w:r>
    </w:p>
    <w:p w14:paraId="7456FD27">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283CE3AF">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赖天凤、黄书炀</w:t>
      </w:r>
    </w:p>
    <w:p w14:paraId="68620EFB">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11B18C51">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3399B46E">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03B34B2F">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福建省司法厅，网址：http://sft.fujian.gov.cn/；</w:t>
      </w:r>
    </w:p>
    <w:p w14:paraId="212A6486">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福建杰俊招标代理有限公司，网址：http://www.fjjjzb.com/。</w:t>
      </w:r>
    </w:p>
    <w:p w14:paraId="467AFED0">
      <w:pPr>
        <w:spacing w:line="360" w:lineRule="auto"/>
        <w:rPr>
          <w:color w:val="auto"/>
          <w:highlight w:val="none"/>
        </w:rPr>
      </w:pPr>
      <w:r>
        <w:rPr>
          <w:color w:val="auto"/>
          <w:highlight w:val="none"/>
        </w:rPr>
        <w:br w:type="page"/>
      </w:r>
    </w:p>
    <w:p w14:paraId="6784177E">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5DCD4433">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688BCB16">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D8191A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w:t>
      </w:r>
      <w:r>
        <w:rPr>
          <w:rFonts w:hint="eastAsia" w:ascii="宋体" w:hAnsi="宋体" w:cs="宋体"/>
          <w:color w:val="auto"/>
          <w:sz w:val="24"/>
          <w:highlight w:val="none"/>
          <w:lang w:eastAsia="zh-CN"/>
        </w:rPr>
        <w:t>采购包</w:t>
      </w:r>
      <w:r>
        <w:rPr>
          <w:rFonts w:hint="eastAsia" w:ascii="宋体" w:hAnsi="宋体" w:cs="宋体"/>
          <w:color w:val="auto"/>
          <w:sz w:val="24"/>
          <w:highlight w:val="none"/>
        </w:rPr>
        <w:t>项下的网上竞价活动。</w:t>
      </w:r>
    </w:p>
    <w:p w14:paraId="0729F5B6">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28"/>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5FDCBB0">
      <w:pPr>
        <w:pStyle w:val="19"/>
        <w:keepNext w:val="0"/>
        <w:keepLines w:val="0"/>
        <w:pageBreakBefore w:val="0"/>
        <w:kinsoku/>
        <w:topLinePunct w:val="0"/>
        <w:bidi w:val="0"/>
        <w:spacing w:after="0" w:line="40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19"/>
        <w:keepNext w:val="0"/>
        <w:keepLines w:val="0"/>
        <w:pageBreakBefore w:val="0"/>
        <w:kinsoku/>
        <w:topLinePunct w:val="0"/>
        <w:bidi w:val="0"/>
        <w:spacing w:after="0" w:line="400" w:lineRule="exact"/>
        <w:ind w:left="0" w:leftChars="0" w:firstLine="480" w:firstLineChars="200"/>
        <w:rPr>
          <w:rFonts w:ascii="宋体" w:hAnsi="宋体" w:cs="宋体"/>
          <w:b/>
          <w:bCs/>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p>
    <w:p w14:paraId="16A7B45A">
      <w:pPr>
        <w:keepNext w:val="0"/>
        <w:keepLines w:val="0"/>
        <w:pageBreakBefore w:val="0"/>
        <w:kinsoku/>
        <w:topLinePunct w:val="0"/>
        <w:bidi w:val="0"/>
        <w:spacing w:line="400" w:lineRule="exact"/>
        <w:ind w:firstLine="482" w:firstLineChars="200"/>
        <w:rPr>
          <w:rStyle w:val="28"/>
          <w:rFonts w:ascii="宋体" w:hAnsi="宋体"/>
          <w:b/>
          <w:bCs/>
          <w:color w:val="auto"/>
          <w:kern w:val="0"/>
          <w:sz w:val="24"/>
          <w:highlight w:val="none"/>
        </w:rPr>
      </w:pPr>
      <w:r>
        <w:rPr>
          <w:rStyle w:val="28"/>
          <w:rFonts w:hint="eastAsia" w:ascii="宋体" w:hAnsi="宋体"/>
          <w:b/>
          <w:bCs/>
          <w:color w:val="auto"/>
          <w:kern w:val="0"/>
          <w:sz w:val="24"/>
          <w:highlight w:val="none"/>
        </w:rPr>
        <w:t>二、报名须知</w:t>
      </w:r>
    </w:p>
    <w:p w14:paraId="4BB01410">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28"/>
          <w:rFonts w:ascii="宋体" w:hAnsi="宋体" w:cs="宋体"/>
          <w:color w:val="auto"/>
          <w:kern w:val="0"/>
          <w:sz w:val="24"/>
          <w:highlight w:val="none"/>
        </w:rPr>
      </w:pPr>
      <w:r>
        <w:rPr>
          <w:rStyle w:val="28"/>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754CF9B3">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w:t>
      </w:r>
      <w:r>
        <w:rPr>
          <w:rFonts w:hint="eastAsia" w:ascii="宋体" w:hAnsi="宋体" w:cs="宋体"/>
          <w:b/>
          <w:bCs/>
          <w:color w:val="auto"/>
          <w:sz w:val="24"/>
          <w:highlight w:val="none"/>
        </w:rPr>
        <w:t>供应商须</w:t>
      </w:r>
      <w:r>
        <w:rPr>
          <w:rStyle w:val="28"/>
          <w:rFonts w:hint="eastAsia" w:ascii="宋体" w:hAnsi="宋体" w:cs="宋体"/>
          <w:b/>
          <w:bCs/>
          <w:color w:val="auto"/>
          <w:sz w:val="24"/>
          <w:highlight w:val="none"/>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w:t>
      </w:r>
      <w:r>
        <w:rPr>
          <w:rStyle w:val="28"/>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5BA27F6F">
      <w:pPr>
        <w:pStyle w:val="16"/>
        <w:keepNext w:val="0"/>
        <w:keepLines w:val="0"/>
        <w:pageBreakBefore w:val="0"/>
        <w:shd w:val="clear"/>
        <w:kinsoku/>
        <w:topLinePunct w:val="0"/>
        <w:bidi w:val="0"/>
        <w:spacing w:before="0" w:beforeAutospacing="0" w:after="0" w:afterAutospacing="0" w:line="400" w:lineRule="exact"/>
        <w:ind w:firstLine="480"/>
        <w:rPr>
          <w:rStyle w:val="28"/>
          <w:rFonts w:ascii="Times New Roman" w:hAnsi="Times New Roman" w:cs="Times New Roman"/>
          <w:b/>
          <w:bCs/>
          <w:color w:val="auto"/>
          <w:sz w:val="24"/>
          <w:highlight w:val="none"/>
        </w:rPr>
      </w:pPr>
      <w:r>
        <w:rPr>
          <w:rFonts w:hint="eastAsia"/>
          <w:color w:val="auto"/>
          <w:highlight w:val="none"/>
        </w:rPr>
        <w:t>3.</w:t>
      </w:r>
      <w:r>
        <w:rPr>
          <w:rStyle w:val="28"/>
          <w:rFonts w:hint="eastAsia"/>
          <w:color w:val="auto"/>
          <w:sz w:val="24"/>
          <w:highlight w:val="none"/>
        </w:rPr>
        <w:t>供应商提交的响应文件符合网上竞价文件要求的（即不存在网上竞价文件中规定的无效响应情形的）方可在网上竞价时间内参与竞价</w:t>
      </w:r>
      <w:r>
        <w:rPr>
          <w:rStyle w:val="28"/>
          <w:color w:val="auto"/>
          <w:sz w:val="24"/>
          <w:highlight w:val="none"/>
        </w:rPr>
        <w:t>。</w:t>
      </w:r>
      <w:r>
        <w:rPr>
          <w:rStyle w:val="28"/>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28"/>
          <w:rFonts w:ascii="Times New Roman" w:hAnsi="Times New Roman" w:cs="Times New Roman"/>
          <w:color w:val="auto"/>
          <w:highlight w:val="none"/>
        </w:rPr>
        <w:t>力</w:t>
      </w:r>
      <w:r>
        <w:rPr>
          <w:rStyle w:val="28"/>
          <w:rFonts w:hint="eastAsia" w:ascii="Times New Roman" w:hAnsi="Times New Roman" w:cs="Times New Roman"/>
          <w:color w:val="auto"/>
          <w:sz w:val="24"/>
          <w:highlight w:val="none"/>
        </w:rPr>
        <w:t>。</w:t>
      </w:r>
      <w:r>
        <w:rPr>
          <w:rStyle w:val="28"/>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p>
    <w:p w14:paraId="63751337">
      <w:pPr>
        <w:pStyle w:val="16"/>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3"/>
          <w:rFonts w:hint="eastAsia"/>
          <w:color w:val="auto"/>
          <w:highlight w:val="none"/>
        </w:rPr>
        <w:t>报名审核不合格，视为无效响应：</w:t>
      </w:r>
    </w:p>
    <w:p w14:paraId="47312A6D">
      <w:pPr>
        <w:pStyle w:val="29"/>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4A4D39FC">
      <w:pPr>
        <w:pStyle w:val="29"/>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FD66991">
      <w:pPr>
        <w:pStyle w:val="29"/>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269D94B3">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28"/>
          <w:rFonts w:hint="eastAsia" w:ascii="宋体" w:hAnsi="宋体"/>
          <w:b/>
          <w:bCs/>
          <w:color w:val="auto"/>
          <w:kern w:val="0"/>
          <w:sz w:val="24"/>
          <w:highlight w:val="none"/>
        </w:rPr>
        <w:t>三、网上</w:t>
      </w:r>
      <w:r>
        <w:rPr>
          <w:rStyle w:val="28"/>
          <w:rFonts w:ascii="宋体" w:hAnsi="宋体"/>
          <w:b/>
          <w:bCs/>
          <w:color w:val="auto"/>
          <w:kern w:val="0"/>
          <w:sz w:val="24"/>
          <w:highlight w:val="none"/>
        </w:rPr>
        <w:t>竞价规则</w:t>
      </w:r>
    </w:p>
    <w:p w14:paraId="219E7907">
      <w:pPr>
        <w:pStyle w:val="16"/>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400" w:lineRule="exact"/>
        <w:ind w:firstLine="482"/>
        <w:textAlignment w:val="auto"/>
        <w:rPr>
          <w:rStyle w:val="28"/>
          <w:rFonts w:hint="eastAsia" w:ascii="宋体" w:hAnsi="宋体" w:eastAsia="宋体" w:cs="Times New Roman"/>
          <w:b/>
          <w:bCs/>
          <w:color w:val="auto"/>
          <w:kern w:val="0"/>
          <w:sz w:val="24"/>
          <w:highlight w:val="none"/>
        </w:rPr>
      </w:pPr>
      <w:r>
        <w:rPr>
          <w:rFonts w:hint="eastAsia"/>
          <w:color w:val="auto"/>
          <w:highlight w:val="none"/>
        </w:rPr>
        <w:t>1.</w:t>
      </w:r>
      <w:r>
        <w:rPr>
          <w:rStyle w:val="28"/>
          <w:color w:val="auto"/>
          <w:kern w:val="0"/>
          <w:sz w:val="24"/>
          <w:highlight w:val="none"/>
        </w:rPr>
        <w:t>网上竞价的报价时限为</w:t>
      </w:r>
      <w:r>
        <w:rPr>
          <w:rStyle w:val="28"/>
          <w:rFonts w:hint="eastAsia"/>
          <w:color w:val="auto"/>
          <w:kern w:val="0"/>
          <w:sz w:val="24"/>
          <w:highlight w:val="none"/>
        </w:rPr>
        <w:t>网上竞价开始时间起至网上竞价截止时间止，在此期间内</w:t>
      </w:r>
      <w:r>
        <w:rPr>
          <w:rStyle w:val="28"/>
          <w:color w:val="auto"/>
          <w:kern w:val="0"/>
          <w:sz w:val="24"/>
          <w:highlight w:val="none"/>
        </w:rPr>
        <w:t>，报名审核</w:t>
      </w:r>
      <w:r>
        <w:rPr>
          <w:rStyle w:val="28"/>
          <w:rFonts w:hint="eastAsia"/>
          <w:color w:val="auto"/>
          <w:kern w:val="0"/>
          <w:sz w:val="24"/>
          <w:highlight w:val="none"/>
        </w:rPr>
        <w:t>通过</w:t>
      </w:r>
      <w:r>
        <w:rPr>
          <w:rStyle w:val="28"/>
          <w:color w:val="auto"/>
          <w:kern w:val="0"/>
          <w:sz w:val="24"/>
          <w:highlight w:val="none"/>
        </w:rPr>
        <w:t>的</w:t>
      </w:r>
      <w:r>
        <w:rPr>
          <w:rStyle w:val="28"/>
          <w:rFonts w:hint="eastAsia"/>
          <w:color w:val="auto"/>
          <w:kern w:val="0"/>
          <w:sz w:val="24"/>
          <w:highlight w:val="none"/>
        </w:rPr>
        <w:t>供应商</w:t>
      </w:r>
      <w:r>
        <w:rPr>
          <w:rStyle w:val="28"/>
          <w:color w:val="auto"/>
          <w:kern w:val="0"/>
          <w:sz w:val="24"/>
          <w:highlight w:val="none"/>
        </w:rPr>
        <w:t>可通过</w:t>
      </w:r>
      <w:r>
        <w:rPr>
          <w:rStyle w:val="28"/>
          <w:rFonts w:hint="eastAsia"/>
          <w:color w:val="auto"/>
          <w:kern w:val="0"/>
          <w:sz w:val="24"/>
          <w:highlight w:val="none"/>
        </w:rPr>
        <w:t>网上竞价平台</w:t>
      </w:r>
      <w:r>
        <w:rPr>
          <w:rStyle w:val="28"/>
          <w:color w:val="auto"/>
          <w:kern w:val="0"/>
          <w:sz w:val="24"/>
          <w:highlight w:val="none"/>
        </w:rPr>
        <w:t>参与</w:t>
      </w:r>
      <w:r>
        <w:rPr>
          <w:rStyle w:val="28"/>
          <w:rFonts w:hint="eastAsia"/>
          <w:color w:val="auto"/>
          <w:kern w:val="0"/>
          <w:sz w:val="24"/>
          <w:highlight w:val="none"/>
        </w:rPr>
        <w:t>网上</w:t>
      </w:r>
      <w:r>
        <w:rPr>
          <w:rStyle w:val="28"/>
          <w:color w:val="auto"/>
          <w:kern w:val="0"/>
          <w:sz w:val="24"/>
          <w:highlight w:val="none"/>
        </w:rPr>
        <w:t>竞价（不限报价次数，在规定时间内提交报价均可）。</w:t>
      </w:r>
      <w:r>
        <w:rPr>
          <w:rStyle w:val="28"/>
          <w:rFonts w:hint="eastAsia" w:ascii="宋体" w:hAnsi="宋体" w:eastAsia="宋体" w:cs="Times New Roman"/>
          <w:b/>
          <w:bCs/>
          <w:color w:val="auto"/>
          <w:kern w:val="0"/>
          <w:sz w:val="24"/>
          <w:highlight w:val="none"/>
        </w:rPr>
        <w:t>至网上竞价截止时间止，</w:t>
      </w:r>
      <w:r>
        <w:rPr>
          <w:rStyle w:val="28"/>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28"/>
          <w:rFonts w:hint="eastAsia" w:ascii="宋体" w:hAnsi="宋体" w:eastAsia="宋体" w:cs="Times New Roman"/>
          <w:b/>
          <w:bCs/>
          <w:color w:val="auto"/>
          <w:kern w:val="0"/>
          <w:sz w:val="24"/>
          <w:highlight w:val="none"/>
        </w:rPr>
        <w:t>。</w:t>
      </w:r>
    </w:p>
    <w:p w14:paraId="1C871636">
      <w:pPr>
        <w:keepNext w:val="0"/>
        <w:keepLines w:val="0"/>
        <w:pageBreakBefore w:val="0"/>
        <w:widowControl/>
        <w:kinsoku/>
        <w:topLinePunct w:val="0"/>
        <w:bidi w:val="0"/>
        <w:spacing w:line="400" w:lineRule="exact"/>
        <w:ind w:firstLine="480" w:firstLineChars="200"/>
        <w:jc w:val="left"/>
        <w:textAlignment w:val="baseline"/>
        <w:rPr>
          <w:rStyle w:val="28"/>
          <w:rFonts w:ascii="宋体" w:hAnsi="宋体"/>
          <w:color w:val="auto"/>
          <w:kern w:val="0"/>
          <w:sz w:val="24"/>
          <w:highlight w:val="none"/>
        </w:rPr>
      </w:pPr>
      <w:r>
        <w:rPr>
          <w:rStyle w:val="28"/>
          <w:rFonts w:hint="eastAsia" w:ascii="宋体" w:hAnsi="宋体"/>
          <w:b w:val="0"/>
          <w:bCs w:val="0"/>
          <w:color w:val="auto"/>
          <w:kern w:val="0"/>
          <w:sz w:val="24"/>
          <w:highlight w:val="none"/>
        </w:rPr>
        <w:t>2.</w:t>
      </w:r>
      <w:r>
        <w:rPr>
          <w:rStyle w:val="28"/>
          <w:rFonts w:hint="eastAsia" w:ascii="宋体" w:hAnsi="宋体"/>
          <w:b/>
          <w:bCs/>
          <w:color w:val="auto"/>
          <w:kern w:val="0"/>
          <w:sz w:val="24"/>
          <w:highlight w:val="none"/>
        </w:rPr>
        <w:t>供应商</w:t>
      </w:r>
      <w:r>
        <w:rPr>
          <w:rStyle w:val="28"/>
          <w:rFonts w:ascii="宋体" w:hAnsi="宋体"/>
          <w:b/>
          <w:bCs/>
          <w:color w:val="auto"/>
          <w:kern w:val="0"/>
          <w:sz w:val="24"/>
          <w:highlight w:val="none"/>
        </w:rPr>
        <w:t>首次提交的报价</w:t>
      </w:r>
      <w:r>
        <w:rPr>
          <w:rStyle w:val="28"/>
          <w:rFonts w:hint="eastAsia" w:ascii="宋体" w:hAnsi="宋体"/>
          <w:b/>
          <w:bCs/>
          <w:color w:val="auto"/>
          <w:kern w:val="0"/>
          <w:sz w:val="24"/>
          <w:highlight w:val="none"/>
        </w:rPr>
        <w:t>总价</w:t>
      </w:r>
      <w:r>
        <w:rPr>
          <w:rStyle w:val="28"/>
          <w:rFonts w:ascii="宋体" w:hAnsi="宋体"/>
          <w:b/>
          <w:bCs/>
          <w:color w:val="auto"/>
          <w:kern w:val="0"/>
          <w:sz w:val="24"/>
          <w:highlight w:val="none"/>
        </w:rPr>
        <w:t>须</w:t>
      </w:r>
      <w:r>
        <w:rPr>
          <w:rStyle w:val="28"/>
          <w:rFonts w:hint="eastAsia" w:ascii="宋体" w:hAnsi="宋体"/>
          <w:b/>
          <w:bCs/>
          <w:color w:val="auto"/>
          <w:kern w:val="0"/>
          <w:sz w:val="24"/>
          <w:highlight w:val="none"/>
        </w:rPr>
        <w:t>低于</w:t>
      </w:r>
      <w:r>
        <w:rPr>
          <w:rStyle w:val="28"/>
          <w:rFonts w:ascii="宋体" w:hAnsi="宋体"/>
          <w:b/>
          <w:bCs/>
          <w:color w:val="auto"/>
          <w:kern w:val="0"/>
          <w:sz w:val="24"/>
          <w:highlight w:val="none"/>
        </w:rPr>
        <w:t>本项目</w:t>
      </w:r>
      <w:r>
        <w:rPr>
          <w:rStyle w:val="28"/>
          <w:rFonts w:hint="eastAsia" w:ascii="宋体" w:hAnsi="宋体"/>
          <w:b/>
          <w:bCs/>
          <w:color w:val="auto"/>
          <w:kern w:val="0"/>
          <w:sz w:val="24"/>
          <w:highlight w:val="none"/>
        </w:rPr>
        <w:t>总价</w:t>
      </w:r>
      <w:r>
        <w:rPr>
          <w:rStyle w:val="28"/>
          <w:rFonts w:ascii="宋体" w:hAnsi="宋体"/>
          <w:b/>
          <w:bCs/>
          <w:color w:val="auto"/>
          <w:kern w:val="0"/>
          <w:sz w:val="24"/>
          <w:highlight w:val="none"/>
        </w:rPr>
        <w:t>最高限价</w:t>
      </w:r>
      <w:r>
        <w:rPr>
          <w:rStyle w:val="28"/>
          <w:rFonts w:hint="eastAsia" w:ascii="宋体" w:hAnsi="宋体"/>
          <w:b/>
          <w:bCs/>
          <w:color w:val="auto"/>
          <w:kern w:val="0"/>
          <w:sz w:val="24"/>
          <w:highlight w:val="none"/>
        </w:rPr>
        <w:t>的</w:t>
      </w:r>
      <w:r>
        <w:rPr>
          <w:rStyle w:val="28"/>
          <w:rFonts w:ascii="宋体" w:hAnsi="宋体"/>
          <w:b/>
          <w:bCs/>
          <w:color w:val="auto"/>
          <w:kern w:val="0"/>
          <w:sz w:val="24"/>
          <w:highlight w:val="none"/>
        </w:rPr>
        <w:t>3%</w:t>
      </w:r>
      <w:r>
        <w:rPr>
          <w:rStyle w:val="28"/>
          <w:rFonts w:hint="eastAsia" w:ascii="宋体" w:hAnsi="宋体"/>
          <w:b/>
          <w:bCs/>
          <w:color w:val="auto"/>
          <w:kern w:val="0"/>
          <w:sz w:val="24"/>
          <w:highlight w:val="none"/>
        </w:rPr>
        <w:t>以上（不含</w:t>
      </w:r>
      <w:r>
        <w:rPr>
          <w:rStyle w:val="28"/>
          <w:rFonts w:ascii="宋体" w:hAnsi="宋体"/>
          <w:b/>
          <w:bCs/>
          <w:color w:val="auto"/>
          <w:kern w:val="0"/>
          <w:sz w:val="24"/>
          <w:highlight w:val="none"/>
        </w:rPr>
        <w:t>3%</w:t>
      </w:r>
      <w:r>
        <w:rPr>
          <w:rStyle w:val="28"/>
          <w:rFonts w:hint="eastAsia" w:ascii="宋体" w:hAnsi="宋体"/>
          <w:b/>
          <w:bCs/>
          <w:color w:val="auto"/>
          <w:kern w:val="0"/>
          <w:sz w:val="24"/>
          <w:highlight w:val="none"/>
        </w:rPr>
        <w:t>）</w:t>
      </w:r>
      <w:r>
        <w:rPr>
          <w:rStyle w:val="28"/>
          <w:rFonts w:ascii="宋体" w:hAnsi="宋体"/>
          <w:b/>
          <w:bCs/>
          <w:color w:val="auto"/>
          <w:kern w:val="0"/>
          <w:sz w:val="24"/>
          <w:highlight w:val="none"/>
        </w:rPr>
        <w:t>，否则</w:t>
      </w:r>
      <w:r>
        <w:rPr>
          <w:rStyle w:val="28"/>
          <w:rFonts w:ascii="宋体" w:hAnsi="宋体" w:cs="宋体"/>
          <w:b/>
          <w:bCs/>
          <w:color w:val="auto"/>
          <w:kern w:val="0"/>
          <w:sz w:val="24"/>
          <w:highlight w:val="none"/>
        </w:rPr>
        <w:t>视为无效报价</w:t>
      </w:r>
      <w:r>
        <w:rPr>
          <w:rStyle w:val="28"/>
          <w:rFonts w:ascii="宋体" w:hAnsi="宋体"/>
          <w:b/>
          <w:bCs/>
          <w:color w:val="auto"/>
          <w:kern w:val="0"/>
          <w:sz w:val="24"/>
          <w:highlight w:val="none"/>
        </w:rPr>
        <w:t>。</w:t>
      </w:r>
      <w:r>
        <w:rPr>
          <w:rStyle w:val="28"/>
          <w:rFonts w:ascii="宋体" w:hAnsi="宋体"/>
          <w:color w:val="auto"/>
          <w:kern w:val="0"/>
          <w:sz w:val="24"/>
          <w:highlight w:val="none"/>
        </w:rPr>
        <w:t>在</w:t>
      </w:r>
      <w:r>
        <w:rPr>
          <w:rStyle w:val="28"/>
          <w:rFonts w:hint="eastAsia" w:ascii="宋体" w:hAnsi="宋体"/>
          <w:color w:val="auto"/>
          <w:kern w:val="0"/>
          <w:sz w:val="24"/>
          <w:highlight w:val="none"/>
        </w:rPr>
        <w:t>网上竞价时间</w:t>
      </w:r>
      <w:r>
        <w:rPr>
          <w:rStyle w:val="28"/>
          <w:rFonts w:ascii="宋体" w:hAnsi="宋体"/>
          <w:color w:val="auto"/>
          <w:kern w:val="0"/>
          <w:sz w:val="24"/>
          <w:highlight w:val="none"/>
        </w:rPr>
        <w:t>内</w:t>
      </w:r>
      <w:r>
        <w:rPr>
          <w:rStyle w:val="28"/>
          <w:rFonts w:hint="eastAsia" w:ascii="宋体" w:hAnsi="宋体"/>
          <w:color w:val="auto"/>
          <w:kern w:val="0"/>
          <w:sz w:val="24"/>
          <w:highlight w:val="none"/>
        </w:rPr>
        <w:t>、同一供应商有</w:t>
      </w:r>
      <w:r>
        <w:rPr>
          <w:rStyle w:val="28"/>
          <w:rFonts w:ascii="宋体" w:hAnsi="宋体"/>
          <w:color w:val="auto"/>
          <w:kern w:val="0"/>
          <w:sz w:val="24"/>
          <w:highlight w:val="none"/>
        </w:rPr>
        <w:t>多次报价的</w:t>
      </w:r>
      <w:r>
        <w:rPr>
          <w:rStyle w:val="28"/>
          <w:rFonts w:hint="eastAsia" w:ascii="宋体" w:hAnsi="宋体"/>
          <w:color w:val="auto"/>
          <w:kern w:val="0"/>
          <w:sz w:val="24"/>
          <w:highlight w:val="none"/>
        </w:rPr>
        <w:t>情况下</w:t>
      </w:r>
      <w:r>
        <w:rPr>
          <w:rStyle w:val="28"/>
          <w:rFonts w:ascii="宋体" w:hAnsi="宋体"/>
          <w:color w:val="auto"/>
          <w:kern w:val="0"/>
          <w:sz w:val="24"/>
          <w:highlight w:val="none"/>
        </w:rPr>
        <w:t>，</w:t>
      </w:r>
      <w:r>
        <w:rPr>
          <w:rStyle w:val="28"/>
          <w:rFonts w:hint="eastAsia" w:ascii="宋体" w:hAnsi="宋体"/>
          <w:color w:val="auto"/>
          <w:kern w:val="0"/>
          <w:sz w:val="24"/>
          <w:highlight w:val="none"/>
        </w:rPr>
        <w:t>则该供应商的每一次</w:t>
      </w:r>
      <w:r>
        <w:rPr>
          <w:rStyle w:val="28"/>
          <w:rFonts w:ascii="宋体" w:hAnsi="宋体"/>
          <w:color w:val="auto"/>
          <w:kern w:val="0"/>
          <w:sz w:val="24"/>
          <w:highlight w:val="none"/>
        </w:rPr>
        <w:t>报价金额必须小于自己上一次的报价金额，</w:t>
      </w:r>
      <w:r>
        <w:rPr>
          <w:rStyle w:val="28"/>
          <w:rFonts w:hint="eastAsia" w:ascii="宋体" w:hAnsi="宋体"/>
          <w:color w:val="auto"/>
          <w:kern w:val="0"/>
          <w:sz w:val="24"/>
          <w:highlight w:val="none"/>
        </w:rPr>
        <w:t>同时以该供应商</w:t>
      </w:r>
      <w:r>
        <w:rPr>
          <w:rStyle w:val="28"/>
          <w:rFonts w:ascii="宋体" w:hAnsi="宋体"/>
          <w:color w:val="auto"/>
          <w:kern w:val="0"/>
          <w:sz w:val="24"/>
          <w:highlight w:val="none"/>
        </w:rPr>
        <w:t>提交的最后一次报价作为</w:t>
      </w:r>
      <w:r>
        <w:rPr>
          <w:rStyle w:val="28"/>
          <w:rFonts w:hint="eastAsia" w:ascii="宋体" w:hAnsi="宋体"/>
          <w:color w:val="auto"/>
          <w:kern w:val="0"/>
          <w:sz w:val="24"/>
          <w:highlight w:val="none"/>
        </w:rPr>
        <w:t>其最终有效报价</w:t>
      </w:r>
      <w:r>
        <w:rPr>
          <w:rStyle w:val="28"/>
          <w:rFonts w:ascii="宋体" w:hAnsi="宋体"/>
          <w:color w:val="auto"/>
          <w:kern w:val="0"/>
          <w:sz w:val="24"/>
          <w:highlight w:val="none"/>
        </w:rPr>
        <w:t>。</w:t>
      </w:r>
    </w:p>
    <w:p w14:paraId="3EEE2CD9">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5BCB66F1">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6348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16248EB4">
      <w:pPr>
        <w:keepNext w:val="0"/>
        <w:keepLines w:val="0"/>
        <w:pageBreakBefore w:val="0"/>
        <w:widowControl/>
        <w:kinsoku/>
        <w:topLinePunct w:val="0"/>
        <w:bidi w:val="0"/>
        <w:spacing w:line="400" w:lineRule="exact"/>
        <w:ind w:firstLine="480" w:firstLineChars="200"/>
        <w:jc w:val="left"/>
        <w:textAlignment w:val="baseline"/>
        <w:rPr>
          <w:rStyle w:val="28"/>
          <w:rFonts w:hint="eastAsia" w:ascii="宋体" w:hAnsi="宋体"/>
          <w:color w:val="auto"/>
          <w:kern w:val="0"/>
          <w:sz w:val="24"/>
          <w:highlight w:val="none"/>
        </w:rPr>
      </w:pPr>
      <w:r>
        <w:rPr>
          <w:rFonts w:hint="eastAsia" w:ascii="宋体" w:hAnsi="宋体" w:cs="宋体"/>
          <w:color w:val="auto"/>
          <w:sz w:val="24"/>
          <w:highlight w:val="none"/>
        </w:rPr>
        <w:t>1.</w:t>
      </w:r>
      <w:r>
        <w:rPr>
          <w:rStyle w:val="28"/>
          <w:rFonts w:hint="eastAsia" w:ascii="宋体" w:hAnsi="宋体"/>
          <w:color w:val="auto"/>
          <w:kern w:val="0"/>
          <w:sz w:val="24"/>
          <w:highlight w:val="none"/>
        </w:rPr>
        <w:t>供应商</w:t>
      </w:r>
      <w:r>
        <w:rPr>
          <w:rStyle w:val="28"/>
          <w:rFonts w:ascii="宋体" w:hAnsi="宋体"/>
          <w:color w:val="auto"/>
          <w:kern w:val="0"/>
          <w:sz w:val="24"/>
          <w:highlight w:val="none"/>
        </w:rPr>
        <w:t>在</w:t>
      </w:r>
      <w:r>
        <w:rPr>
          <w:rStyle w:val="28"/>
          <w:rFonts w:hint="eastAsia" w:ascii="宋体" w:hAnsi="宋体"/>
          <w:color w:val="auto"/>
          <w:kern w:val="0"/>
          <w:sz w:val="24"/>
          <w:highlight w:val="none"/>
        </w:rPr>
        <w:t>完全满足网上竞价文件要求</w:t>
      </w:r>
      <w:r>
        <w:rPr>
          <w:rStyle w:val="28"/>
          <w:rFonts w:ascii="宋体" w:hAnsi="宋体"/>
          <w:color w:val="auto"/>
          <w:kern w:val="0"/>
          <w:sz w:val="24"/>
          <w:highlight w:val="none"/>
        </w:rPr>
        <w:t>且报价有效的前提下，</w:t>
      </w:r>
      <w:r>
        <w:rPr>
          <w:rStyle w:val="28"/>
          <w:rFonts w:hint="eastAsia" w:ascii="宋体" w:hAnsi="宋体"/>
          <w:color w:val="auto"/>
          <w:kern w:val="0"/>
          <w:sz w:val="24"/>
          <w:highlight w:val="none"/>
        </w:rPr>
        <w:t>最终有效报价</w:t>
      </w:r>
      <w:r>
        <w:rPr>
          <w:rStyle w:val="28"/>
          <w:rFonts w:ascii="宋体" w:hAnsi="宋体"/>
          <w:color w:val="auto"/>
          <w:kern w:val="0"/>
          <w:sz w:val="24"/>
          <w:highlight w:val="none"/>
        </w:rPr>
        <w:t>最低者</w:t>
      </w:r>
      <w:r>
        <w:rPr>
          <w:rStyle w:val="28"/>
          <w:rFonts w:hint="eastAsia" w:ascii="宋体" w:hAnsi="宋体"/>
          <w:color w:val="auto"/>
          <w:kern w:val="0"/>
          <w:sz w:val="24"/>
          <w:highlight w:val="none"/>
        </w:rPr>
        <w:t>为</w:t>
      </w:r>
      <w:r>
        <w:rPr>
          <w:rStyle w:val="28"/>
          <w:rFonts w:ascii="宋体" w:hAnsi="宋体"/>
          <w:color w:val="auto"/>
          <w:kern w:val="0"/>
          <w:sz w:val="24"/>
          <w:highlight w:val="none"/>
        </w:rPr>
        <w:t>成交</w:t>
      </w:r>
      <w:r>
        <w:rPr>
          <w:rStyle w:val="28"/>
          <w:rFonts w:hint="eastAsia" w:ascii="宋体" w:hAnsi="宋体"/>
          <w:color w:val="auto"/>
          <w:kern w:val="0"/>
          <w:sz w:val="24"/>
          <w:highlight w:val="none"/>
        </w:rPr>
        <w:t>候选人</w:t>
      </w:r>
      <w:r>
        <w:rPr>
          <w:rStyle w:val="28"/>
          <w:rFonts w:ascii="宋体" w:hAnsi="宋体"/>
          <w:color w:val="auto"/>
          <w:kern w:val="0"/>
          <w:sz w:val="24"/>
          <w:highlight w:val="none"/>
        </w:rPr>
        <w:t>，若</w:t>
      </w:r>
      <w:r>
        <w:rPr>
          <w:rStyle w:val="28"/>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2A7CBAD5">
      <w:pPr>
        <w:pStyle w:val="10"/>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28"/>
          <w:rFonts w:hint="eastAsia" w:ascii="宋体" w:hAnsi="宋体" w:eastAsia="宋体" w:cs="Times New Roman"/>
          <w:b/>
          <w:bCs/>
          <w:color w:val="auto"/>
          <w:kern w:val="0"/>
          <w:sz w:val="24"/>
          <w:highlight w:val="none"/>
        </w:rPr>
      </w:pPr>
      <w:r>
        <w:rPr>
          <w:rStyle w:val="28"/>
          <w:rFonts w:hint="eastAsia" w:ascii="宋体" w:hAnsi="宋体" w:eastAsia="宋体" w:cs="Times New Roman"/>
          <w:b/>
          <w:bCs/>
          <w:color w:val="auto"/>
          <w:kern w:val="0"/>
          <w:sz w:val="24"/>
          <w:highlight w:val="none"/>
          <w:lang w:val="en-US" w:eastAsia="zh-CN"/>
        </w:rPr>
        <w:t>注：</w:t>
      </w:r>
      <w:r>
        <w:rPr>
          <w:rStyle w:val="28"/>
          <w:rFonts w:hint="eastAsia" w:ascii="宋体" w:hAnsi="宋体" w:cs="Times New Roman"/>
          <w:b/>
          <w:bCs/>
          <w:color w:val="auto"/>
          <w:kern w:val="0"/>
          <w:sz w:val="24"/>
          <w:highlight w:val="none"/>
          <w:lang w:val="en-US" w:eastAsia="zh-CN"/>
        </w:rPr>
        <w:t>供应商在竞价系统中提交报价时须上传《报价一览表》</w:t>
      </w:r>
      <w:r>
        <w:rPr>
          <w:rStyle w:val="28"/>
          <w:rFonts w:hint="eastAsia" w:hAnsi="宋体" w:cs="Times New Roman"/>
          <w:b/>
          <w:bCs/>
          <w:color w:val="auto"/>
          <w:kern w:val="0"/>
          <w:sz w:val="24"/>
          <w:highlight w:val="none"/>
          <w:lang w:val="en-US" w:eastAsia="zh-CN"/>
        </w:rPr>
        <w:t>，</w:t>
      </w:r>
      <w:r>
        <w:rPr>
          <w:rStyle w:val="28"/>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54C08D6B">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2C68125F">
      <w:pPr>
        <w:keepNext w:val="0"/>
        <w:keepLines w:val="0"/>
        <w:pageBreakBefore w:val="0"/>
        <w:widowControl/>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的报价明显低于其他</w:t>
      </w:r>
      <w:r>
        <w:rPr>
          <w:rFonts w:hint="eastAsia" w:ascii="宋体" w:hAnsi="宋体" w:eastAsia="宋体" w:cs="宋体"/>
          <w:color w:val="auto"/>
          <w:sz w:val="24"/>
          <w:szCs w:val="24"/>
          <w:lang w:val="en-US" w:eastAsia="zh-CN"/>
        </w:rPr>
        <w:t>符合网上竞价文件要求的供应商</w:t>
      </w:r>
      <w:r>
        <w:rPr>
          <w:rFonts w:hint="eastAsia" w:ascii="宋体" w:hAnsi="宋体" w:eastAsia="宋体" w:cs="宋体"/>
          <w:color w:val="auto"/>
          <w:sz w:val="24"/>
          <w:szCs w:val="24"/>
        </w:rPr>
        <w:t>的报价，有可能影响产品质量或不能诚信履约的，</w:t>
      </w:r>
      <w:r>
        <w:rPr>
          <w:rFonts w:hint="eastAsia" w:ascii="宋体" w:hAnsi="宋体" w:eastAsia="宋体" w:cs="宋体"/>
          <w:color w:val="auto"/>
          <w:sz w:val="24"/>
          <w:szCs w:val="24"/>
          <w:lang w:val="en-US" w:eastAsia="zh-CN"/>
        </w:rPr>
        <w:t>将</w:t>
      </w:r>
      <w:r>
        <w:rPr>
          <w:rFonts w:hint="eastAsia" w:ascii="宋体" w:hAnsi="宋体" w:eastAsia="宋体" w:cs="宋体"/>
          <w:color w:val="auto"/>
          <w:sz w:val="24"/>
          <w:szCs w:val="24"/>
        </w:rPr>
        <w:t>要求其在合理的时间内提供书面说明，必要时还要求其一并提交有关证明材料；</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不能证明其报价合理性的，将其作为报价无效处理</w:t>
      </w:r>
      <w:r>
        <w:rPr>
          <w:rFonts w:hint="eastAsia" w:ascii="宋体" w:hAnsi="宋体" w:eastAsia="宋体" w:cs="宋体"/>
          <w:color w:val="auto"/>
          <w:sz w:val="24"/>
          <w:szCs w:val="24"/>
          <w:lang w:eastAsia="zh-CN"/>
        </w:rPr>
        <w:t>。</w:t>
      </w:r>
    </w:p>
    <w:p w14:paraId="31047BA7">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28A69B0A">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8DE020D">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079AEF74">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w:t>
      </w:r>
    </w:p>
    <w:p w14:paraId="73C35127">
      <w:pPr>
        <w:keepNext w:val="0"/>
        <w:keepLines w:val="0"/>
        <w:pageBreakBefore w:val="0"/>
        <w:widowControl/>
        <w:kinsoku/>
        <w:wordWrap/>
        <w:overflowPunct/>
        <w:topLinePunct w:val="0"/>
        <w:autoSpaceDE/>
        <w:autoSpaceDN/>
        <w:bidi w:val="0"/>
        <w:adjustRightInd/>
        <w:spacing w:line="420" w:lineRule="exact"/>
        <w:jc w:val="left"/>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之日起1个工作日），结果公告发布的同时，采购代理机构将向成交供应商发出成交通知书。</w:t>
      </w:r>
    </w:p>
    <w:p w14:paraId="4832CAA4">
      <w:pPr>
        <w:keepNext w:val="0"/>
        <w:keepLines w:val="0"/>
        <w:pageBreakBefore w:val="0"/>
        <w:widowControl/>
        <w:kinsoku/>
        <w:wordWrap/>
        <w:overflowPunct/>
        <w:topLinePunct w:val="0"/>
        <w:autoSpaceDE/>
        <w:autoSpaceDN/>
        <w:bidi w:val="0"/>
        <w:adjustRightInd/>
        <w:spacing w:line="420" w:lineRule="exact"/>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成交通知书发出后，采购人不得违法改变成交结果，成交供应商无正当理由不得放弃成交。</w:t>
      </w:r>
    </w:p>
    <w:p w14:paraId="7D204D60">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28"/>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3EF2D0CB">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5F5BB1D4">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6258E982">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B7D1A91">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5.除因不可抗力或网上竞价文件认可的情形以外，成交供应商不与采购人签订合同或不能履约的将列入黑名单。</w:t>
      </w:r>
    </w:p>
    <w:p w14:paraId="3EAA8E79">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28"/>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9859F35">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（1）除因不可抗力或网上竞价文件认可的情形以外，成交供应商不与采购人签订合同或不能履约的；</w:t>
      </w:r>
    </w:p>
    <w:p w14:paraId="201A7E4F">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（2）成交供应商自动放弃成交资格的；</w:t>
      </w:r>
    </w:p>
    <w:p w14:paraId="39FAF5FC">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（3）</w:t>
      </w:r>
      <w:r>
        <w:rPr>
          <w:rStyle w:val="28"/>
          <w:rFonts w:hint="eastAsia"/>
          <w:color w:val="auto"/>
          <w:kern w:val="0"/>
          <w:sz w:val="24"/>
          <w:highlight w:val="none"/>
        </w:rPr>
        <w:t>供应商</w:t>
      </w:r>
      <w:r>
        <w:rPr>
          <w:rFonts w:hint="eastAsia"/>
          <w:color w:val="auto"/>
          <w:kern w:val="2"/>
          <w:highlight w:val="none"/>
        </w:rPr>
        <w:t>假借以他人名义参加竞价或者弄虚作假，骗取成交；</w:t>
      </w:r>
    </w:p>
    <w:p w14:paraId="5D3973BB">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（4）国家法律法规以及网上竞价文件中规定的其他竞价保证金不予退还的情形。</w:t>
      </w:r>
    </w:p>
    <w:p w14:paraId="4A253A45">
      <w:pPr>
        <w:spacing w:line="360" w:lineRule="auto"/>
        <w:jc w:val="center"/>
        <w:rPr>
          <w:rFonts w:ascii="宋体" w:hAnsi="宋体" w:cs="宋体"/>
          <w:b/>
          <w:color w:val="auto"/>
          <w:kern w:val="0"/>
          <w:sz w:val="32"/>
          <w:szCs w:val="32"/>
          <w:highlight w:val="none"/>
        </w:rPr>
      </w:pPr>
    </w:p>
    <w:p w14:paraId="539EB98B">
      <w:pPr>
        <w:pStyle w:val="4"/>
        <w:spacing w:line="360" w:lineRule="auto"/>
        <w:rPr>
          <w:rFonts w:hint="default"/>
          <w:color w:val="auto"/>
          <w:highlight w:val="none"/>
        </w:rPr>
      </w:pPr>
    </w:p>
    <w:p w14:paraId="31890B78">
      <w:pPr>
        <w:spacing w:line="360" w:lineRule="auto"/>
        <w:rPr>
          <w:rFonts w:ascii="宋体" w:hAnsi="宋体" w:cs="宋体"/>
          <w:b/>
          <w:color w:val="auto"/>
          <w:kern w:val="0"/>
          <w:sz w:val="32"/>
          <w:szCs w:val="32"/>
          <w:highlight w:val="none"/>
        </w:rPr>
      </w:pPr>
    </w:p>
    <w:p w14:paraId="0F0F8052">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4C883A5">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3107FA78">
      <w:pPr>
        <w:keepNext w:val="0"/>
        <w:keepLines w:val="0"/>
        <w:pageBreakBefore w:val="0"/>
        <w:kinsoku/>
        <w:wordWrap/>
        <w:overflowPunct/>
        <w:topLinePunct w:val="0"/>
        <w:autoSpaceDE/>
        <w:autoSpaceDN/>
        <w:bidi w:val="0"/>
        <w:adjustRightInd/>
        <w:snapToGrid w:val="0"/>
        <w:spacing w:line="480" w:lineRule="exact"/>
        <w:outlineLvl w:val="1"/>
        <w:rPr>
          <w:rFonts w:ascii="宋体" w:hAnsi="宋体" w:cs="宋体"/>
          <w:b/>
          <w:color w:val="auto"/>
          <w:sz w:val="24"/>
          <w:szCs w:val="24"/>
          <w:highlight w:val="none"/>
        </w:rPr>
      </w:pPr>
      <w:bookmarkStart w:id="1" w:name="_Toc359317661"/>
      <w:bookmarkStart w:id="2" w:name="_Toc358016816"/>
      <w:bookmarkStart w:id="3" w:name="_Toc347060296"/>
      <w:bookmarkStart w:id="4" w:name="_Toc330567034"/>
      <w:bookmarkStart w:id="5" w:name="_Toc346300367"/>
      <w:bookmarkStart w:id="6" w:name="_Toc327948617"/>
      <w:r>
        <w:rPr>
          <w:rFonts w:hint="eastAsia" w:ascii="宋体" w:hAnsi="宋体" w:cs="宋体"/>
          <w:b/>
          <w:color w:val="auto"/>
          <w:sz w:val="24"/>
          <w:szCs w:val="24"/>
          <w:highlight w:val="none"/>
        </w:rPr>
        <w:t>一、项目概述</w:t>
      </w:r>
      <w:bookmarkEnd w:id="1"/>
      <w:bookmarkEnd w:id="2"/>
    </w:p>
    <w:p w14:paraId="401C1468">
      <w:pPr>
        <w:pStyle w:val="30"/>
        <w:keepNext w:val="0"/>
        <w:keepLines w:val="0"/>
        <w:pageBreakBefore w:val="0"/>
        <w:kinsoku/>
        <w:wordWrap/>
        <w:overflowPunct/>
        <w:topLinePunct w:val="0"/>
        <w:autoSpaceDE/>
        <w:autoSpaceDN/>
        <w:bidi w:val="0"/>
        <w:adjustRightInd/>
        <w:snapToGrid/>
        <w:spacing w:line="420" w:lineRule="atLeas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3CE9C071">
      <w:pPr>
        <w:keepNext w:val="0"/>
        <w:keepLines w:val="0"/>
        <w:pageBreakBefore w:val="0"/>
        <w:kinsoku/>
        <w:wordWrap/>
        <w:overflowPunct/>
        <w:topLinePunct w:val="0"/>
        <w:autoSpaceDE/>
        <w:autoSpaceDN/>
        <w:bidi w:val="0"/>
        <w:adjustRightInd/>
        <w:snapToGrid/>
        <w:spacing w:line="420" w:lineRule="atLeast"/>
        <w:ind w:firstLine="480" w:firstLineChars="200"/>
        <w:jc w:val="right"/>
        <w:rPr>
          <w:rFonts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0"/>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984"/>
        <w:gridCol w:w="1532"/>
        <w:gridCol w:w="813"/>
        <w:gridCol w:w="1470"/>
        <w:gridCol w:w="2522"/>
        <w:gridCol w:w="1250"/>
      </w:tblGrid>
      <w:tr w14:paraId="1A76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8" w:hRule="atLeast"/>
          <w:jc w:val="center"/>
        </w:trPr>
        <w:tc>
          <w:tcPr>
            <w:tcW w:w="1006" w:type="dxa"/>
            <w:tcBorders>
              <w:top w:val="single" w:color="auto" w:sz="4" w:space="0"/>
              <w:left w:val="single" w:color="auto" w:sz="4" w:space="0"/>
              <w:bottom w:val="single" w:color="auto" w:sz="4" w:space="0"/>
              <w:right w:val="single" w:color="auto" w:sz="4" w:space="0"/>
            </w:tcBorders>
            <w:noWrap w:val="0"/>
            <w:vAlign w:val="center"/>
          </w:tcPr>
          <w:p w14:paraId="664D48F2">
            <w:pPr>
              <w:keepNext w:val="0"/>
              <w:keepLines w:val="0"/>
              <w:pageBreakBefore w:val="0"/>
              <w:kinsoku/>
              <w:wordWrap/>
              <w:overflowPunct/>
              <w:topLinePunct w:val="0"/>
              <w:autoSpaceDE/>
              <w:autoSpaceDN/>
              <w:bidi w:val="0"/>
              <w:adjustRightInd/>
              <w:snapToGrid/>
              <w:spacing w:line="420" w:lineRule="atLeas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采购包</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58F930AD">
            <w:pPr>
              <w:keepNext w:val="0"/>
              <w:keepLines w:val="0"/>
              <w:pageBreakBefore w:val="0"/>
              <w:kinsoku/>
              <w:wordWrap/>
              <w:overflowPunct/>
              <w:topLinePunct w:val="0"/>
              <w:autoSpaceDE/>
              <w:autoSpaceDN/>
              <w:bidi w:val="0"/>
              <w:adjustRightInd/>
              <w:snapToGrid/>
              <w:spacing w:line="420" w:lineRule="atLeas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1532" w:type="dxa"/>
            <w:tcBorders>
              <w:top w:val="single" w:color="auto" w:sz="4" w:space="0"/>
              <w:left w:val="single" w:color="auto" w:sz="4" w:space="0"/>
              <w:bottom w:val="single" w:color="auto" w:sz="4" w:space="0"/>
              <w:right w:val="single" w:color="auto" w:sz="4" w:space="0"/>
            </w:tcBorders>
            <w:noWrap w:val="0"/>
            <w:vAlign w:val="center"/>
          </w:tcPr>
          <w:p w14:paraId="3DABAAE9">
            <w:pPr>
              <w:keepNext w:val="0"/>
              <w:keepLines w:val="0"/>
              <w:pageBreakBefore w:val="0"/>
              <w:kinsoku/>
              <w:wordWrap/>
              <w:overflowPunct/>
              <w:topLinePunct w:val="0"/>
              <w:autoSpaceDE/>
              <w:autoSpaceDN/>
              <w:bidi w:val="0"/>
              <w:adjustRightInd/>
              <w:snapToGrid/>
              <w:spacing w:line="420" w:lineRule="atLeas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标的名称</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6DDB8A6F">
            <w:pPr>
              <w:keepNext w:val="0"/>
              <w:keepLines w:val="0"/>
              <w:pageBreakBefore w:val="0"/>
              <w:kinsoku/>
              <w:wordWrap/>
              <w:overflowPunct/>
              <w:topLinePunct w:val="0"/>
              <w:autoSpaceDE/>
              <w:autoSpaceDN/>
              <w:bidi w:val="0"/>
              <w:adjustRightInd/>
              <w:snapToGrid/>
              <w:spacing w:line="420" w:lineRule="atLeast"/>
              <w:jc w:val="center"/>
              <w:rPr>
                <w:rFonts w:hint="default" w:ascii="宋体" w:hAnsi="宋体" w:eastAsia="宋体"/>
                <w:b/>
                <w:bCs/>
                <w:color w:val="auto"/>
                <w:kern w:val="0"/>
                <w:sz w:val="24"/>
                <w:szCs w:val="24"/>
                <w:highlight w:val="none"/>
                <w:lang w:val="en-US"/>
              </w:rPr>
            </w:pPr>
            <w:r>
              <w:rPr>
                <w:rFonts w:hint="eastAsia" w:ascii="宋体" w:hAnsi="宋体"/>
                <w:b/>
                <w:bCs/>
                <w:color w:val="auto"/>
                <w:kern w:val="0"/>
                <w:sz w:val="24"/>
                <w:szCs w:val="24"/>
                <w:highlight w:val="none"/>
                <w:lang w:val="en-US" w:eastAsia="zh-CN"/>
              </w:rPr>
              <w:t>数量</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1DDD7B1B">
            <w:pPr>
              <w:keepNext w:val="0"/>
              <w:keepLines w:val="0"/>
              <w:pageBreakBefore w:val="0"/>
              <w:kinsoku/>
              <w:wordWrap/>
              <w:overflowPunct/>
              <w:topLinePunct w:val="0"/>
              <w:autoSpaceDE/>
              <w:autoSpaceDN/>
              <w:bidi w:val="0"/>
              <w:adjustRightInd/>
              <w:snapToGrid/>
              <w:spacing w:line="420" w:lineRule="atLeas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交付时间</w:t>
            </w:r>
          </w:p>
        </w:tc>
        <w:tc>
          <w:tcPr>
            <w:tcW w:w="2522" w:type="dxa"/>
            <w:tcBorders>
              <w:top w:val="single" w:color="auto" w:sz="4" w:space="0"/>
              <w:left w:val="single" w:color="auto" w:sz="4" w:space="0"/>
              <w:bottom w:val="single" w:color="auto" w:sz="4" w:space="0"/>
              <w:right w:val="single" w:color="auto" w:sz="4" w:space="0"/>
            </w:tcBorders>
            <w:noWrap w:val="0"/>
            <w:vAlign w:val="center"/>
          </w:tcPr>
          <w:p w14:paraId="0DAA141B">
            <w:pPr>
              <w:keepNext w:val="0"/>
              <w:keepLines w:val="0"/>
              <w:pageBreakBefore w:val="0"/>
              <w:kinsoku/>
              <w:wordWrap/>
              <w:overflowPunct/>
              <w:topLinePunct w:val="0"/>
              <w:autoSpaceDE/>
              <w:autoSpaceDN/>
              <w:bidi w:val="0"/>
              <w:adjustRightInd/>
              <w:snapToGrid/>
              <w:spacing w:line="420" w:lineRule="atLeas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技术和</w:t>
            </w:r>
            <w:r>
              <w:rPr>
                <w:rFonts w:hint="eastAsia" w:ascii="宋体" w:hAnsi="宋体"/>
                <w:b/>
                <w:bCs/>
                <w:color w:val="auto"/>
                <w:kern w:val="0"/>
                <w:sz w:val="24"/>
                <w:szCs w:val="24"/>
                <w:highlight w:val="none"/>
                <w:lang w:eastAsia="zh-CN"/>
              </w:rPr>
              <w:t>服务要求</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FDBA846">
            <w:pPr>
              <w:keepNext w:val="0"/>
              <w:keepLines w:val="0"/>
              <w:pageBreakBefore w:val="0"/>
              <w:kinsoku/>
              <w:wordWrap/>
              <w:overflowPunct/>
              <w:topLinePunct w:val="0"/>
              <w:autoSpaceDE/>
              <w:autoSpaceDN/>
              <w:bidi w:val="0"/>
              <w:adjustRightInd/>
              <w:snapToGrid/>
              <w:spacing w:line="420" w:lineRule="atLeas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预算金额</w:t>
            </w:r>
          </w:p>
        </w:tc>
      </w:tr>
      <w:tr w14:paraId="73F82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06" w:type="dxa"/>
            <w:tcBorders>
              <w:top w:val="single" w:color="auto" w:sz="4" w:space="0"/>
              <w:left w:val="single" w:color="auto" w:sz="4" w:space="0"/>
              <w:bottom w:val="single" w:color="auto" w:sz="4" w:space="0"/>
              <w:right w:val="single" w:color="auto" w:sz="4" w:space="0"/>
            </w:tcBorders>
            <w:noWrap w:val="0"/>
            <w:vAlign w:val="center"/>
          </w:tcPr>
          <w:p w14:paraId="0C66C30E">
            <w:pPr>
              <w:keepNext w:val="0"/>
              <w:keepLines w:val="0"/>
              <w:pageBreakBefore w:val="0"/>
              <w:kinsoku/>
              <w:wordWrap/>
              <w:overflowPunct/>
              <w:topLinePunct w:val="0"/>
              <w:autoSpaceDE/>
              <w:autoSpaceDN/>
              <w:bidi w:val="0"/>
              <w:adjustRightInd/>
              <w:snapToGrid/>
              <w:spacing w:line="420" w:lineRule="atLeast"/>
              <w:jc w:val="center"/>
              <w:rPr>
                <w:rFonts w:hint="eastAsia"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56567134">
            <w:pPr>
              <w:keepNext w:val="0"/>
              <w:keepLines w:val="0"/>
              <w:pageBreakBefore w:val="0"/>
              <w:kinsoku/>
              <w:wordWrap/>
              <w:overflowPunct/>
              <w:topLinePunct w:val="0"/>
              <w:autoSpaceDE/>
              <w:autoSpaceDN/>
              <w:bidi w:val="0"/>
              <w:adjustRightInd/>
              <w:snapToGrid/>
              <w:spacing w:line="420" w:lineRule="atLeast"/>
              <w:jc w:val="center"/>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1-1</w:t>
            </w:r>
          </w:p>
        </w:tc>
        <w:tc>
          <w:tcPr>
            <w:tcW w:w="1532" w:type="dxa"/>
            <w:tcBorders>
              <w:top w:val="single" w:color="auto" w:sz="4" w:space="0"/>
              <w:left w:val="single" w:color="auto" w:sz="4" w:space="0"/>
              <w:bottom w:val="single" w:color="auto" w:sz="4" w:space="0"/>
              <w:right w:val="single" w:color="auto" w:sz="4" w:space="0"/>
            </w:tcBorders>
            <w:noWrap w:val="0"/>
            <w:vAlign w:val="center"/>
          </w:tcPr>
          <w:p w14:paraId="52E444CF">
            <w:pPr>
              <w:keepNext w:val="0"/>
              <w:keepLines w:val="0"/>
              <w:pageBreakBefore w:val="0"/>
              <w:widowControl/>
              <w:kinsoku/>
              <w:wordWrap/>
              <w:overflowPunct/>
              <w:topLinePunct w:val="0"/>
              <w:autoSpaceDE/>
              <w:autoSpaceDN/>
              <w:bidi w:val="0"/>
              <w:adjustRightInd/>
              <w:snapToGrid/>
              <w:spacing w:line="420" w:lineRule="atLeast"/>
              <w:jc w:val="center"/>
              <w:textAlignment w:val="center"/>
              <w:rPr>
                <w:rFonts w:hint="default" w:ascii="宋体" w:hAnsi="宋体" w:eastAsia="宋体" w:cs="新宋体"/>
                <w:b w:val="0"/>
                <w:bCs w:val="0"/>
                <w:color w:val="auto"/>
                <w:kern w:val="0"/>
                <w:sz w:val="24"/>
                <w:szCs w:val="24"/>
                <w:highlight w:val="none"/>
                <w:lang w:val="en-US" w:eastAsia="zh-CN"/>
              </w:rPr>
            </w:pPr>
            <w:r>
              <w:rPr>
                <w:rFonts w:hint="default" w:ascii="宋体" w:hAnsi="宋体" w:eastAsia="宋体" w:cs="新宋体"/>
                <w:b w:val="0"/>
                <w:bCs w:val="0"/>
                <w:color w:val="auto"/>
                <w:kern w:val="0"/>
                <w:sz w:val="24"/>
                <w:szCs w:val="24"/>
                <w:highlight w:val="none"/>
                <w:lang w:val="en-US" w:eastAsia="zh-CN"/>
              </w:rPr>
              <w:t>零星用水定点采购服务</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40019A20">
            <w:pPr>
              <w:keepNext w:val="0"/>
              <w:keepLines w:val="0"/>
              <w:pageBreakBefore w:val="0"/>
              <w:widowControl/>
              <w:kinsoku/>
              <w:wordWrap/>
              <w:overflowPunct/>
              <w:topLinePunct w:val="0"/>
              <w:autoSpaceDE/>
              <w:autoSpaceDN/>
              <w:bidi w:val="0"/>
              <w:adjustRightInd/>
              <w:snapToGrid/>
              <w:spacing w:line="420" w:lineRule="atLeast"/>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1批</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4ED27C4F">
            <w:pPr>
              <w:keepNext w:val="0"/>
              <w:keepLines w:val="0"/>
              <w:pageBreakBefore w:val="0"/>
              <w:widowControl/>
              <w:kinsoku/>
              <w:wordWrap/>
              <w:overflowPunct/>
              <w:topLinePunct w:val="0"/>
              <w:autoSpaceDE/>
              <w:autoSpaceDN/>
              <w:bidi w:val="0"/>
              <w:adjustRightInd/>
              <w:snapToGrid/>
              <w:spacing w:line="420" w:lineRule="atLeast"/>
              <w:jc w:val="center"/>
              <w:textAlignment w:val="center"/>
              <w:rPr>
                <w:rFonts w:hint="default" w:ascii="宋体" w:hAnsi="宋体" w:eastAsia="宋体" w:cs="新宋体"/>
                <w:b w:val="0"/>
                <w:bCs w:val="0"/>
                <w:color w:val="auto"/>
                <w:kern w:val="0"/>
                <w:sz w:val="24"/>
                <w:szCs w:val="24"/>
                <w:highlight w:val="none"/>
                <w:lang w:val="en-US" w:eastAsia="zh-CN"/>
              </w:rPr>
            </w:pPr>
            <w:r>
              <w:rPr>
                <w:rFonts w:hint="eastAsia" w:ascii="宋体" w:hAnsi="宋体" w:eastAsia="宋体" w:cs="Times New Roman"/>
                <w:b w:val="0"/>
                <w:bCs w:val="0"/>
                <w:color w:val="auto"/>
                <w:kern w:val="0"/>
                <w:sz w:val="24"/>
                <w:szCs w:val="24"/>
                <w:highlight w:val="none"/>
                <w:lang w:val="en-US" w:eastAsia="zh-CN"/>
              </w:rPr>
              <w:t>自签订合同之日起</w:t>
            </w:r>
            <w:r>
              <w:rPr>
                <w:rFonts w:hint="eastAsia" w:ascii="宋体" w:hAnsi="宋体" w:cs="Times New Roman"/>
                <w:b w:val="0"/>
                <w:bCs w:val="0"/>
                <w:color w:val="auto"/>
                <w:kern w:val="0"/>
                <w:sz w:val="24"/>
                <w:szCs w:val="24"/>
                <w:highlight w:val="none"/>
                <w:lang w:val="en-US" w:eastAsia="zh-CN"/>
              </w:rPr>
              <w:t>2</w:t>
            </w:r>
            <w:r>
              <w:rPr>
                <w:rFonts w:hint="eastAsia" w:ascii="宋体" w:hAnsi="宋体" w:eastAsia="宋体" w:cs="Times New Roman"/>
                <w:b w:val="0"/>
                <w:bCs w:val="0"/>
                <w:color w:val="auto"/>
                <w:kern w:val="0"/>
                <w:sz w:val="24"/>
                <w:szCs w:val="24"/>
                <w:highlight w:val="none"/>
                <w:lang w:val="en-US" w:eastAsia="zh-CN"/>
              </w:rPr>
              <w:t>年</w:t>
            </w:r>
          </w:p>
        </w:tc>
        <w:tc>
          <w:tcPr>
            <w:tcW w:w="2522" w:type="dxa"/>
            <w:tcBorders>
              <w:top w:val="single" w:color="auto" w:sz="4" w:space="0"/>
              <w:left w:val="single" w:color="auto" w:sz="4" w:space="0"/>
              <w:bottom w:val="single" w:color="auto" w:sz="4" w:space="0"/>
              <w:right w:val="single" w:color="auto" w:sz="4" w:space="0"/>
            </w:tcBorders>
            <w:noWrap w:val="0"/>
            <w:vAlign w:val="center"/>
          </w:tcPr>
          <w:p w14:paraId="22BAD3B0">
            <w:pPr>
              <w:keepNext w:val="0"/>
              <w:keepLines w:val="0"/>
              <w:pageBreakBefore w:val="0"/>
              <w:widowControl/>
              <w:kinsoku/>
              <w:wordWrap/>
              <w:overflowPunct/>
              <w:topLinePunct w:val="0"/>
              <w:autoSpaceDE/>
              <w:autoSpaceDN/>
              <w:bidi w:val="0"/>
              <w:adjustRightInd/>
              <w:snapToGrid/>
              <w:spacing w:line="420" w:lineRule="atLeast"/>
              <w:jc w:val="center"/>
              <w:textAlignment w:val="center"/>
              <w:rPr>
                <w:rFonts w:hint="default" w:ascii="宋体" w:hAnsi="宋体" w:cs="宋体"/>
                <w:b w:val="0"/>
                <w:bCs w:val="0"/>
                <w:color w:val="auto"/>
                <w:kern w:val="0"/>
                <w:sz w:val="24"/>
                <w:szCs w:val="24"/>
                <w:highlight w:val="none"/>
                <w:lang w:val="en-US" w:eastAsia="zh-CN"/>
              </w:rPr>
            </w:pPr>
            <w:r>
              <w:rPr>
                <w:rFonts w:hint="default" w:ascii="宋体" w:hAnsi="宋体" w:cs="宋体"/>
                <w:b w:val="0"/>
                <w:bCs w:val="0"/>
                <w:color w:val="auto"/>
                <w:kern w:val="0"/>
                <w:sz w:val="24"/>
                <w:szCs w:val="24"/>
                <w:highlight w:val="none"/>
                <w:lang w:val="en-US" w:eastAsia="zh-CN"/>
              </w:rPr>
              <w:t>详见“第三章 网上竞价内容及要求二、技术和服务要求”</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FBE49A8">
            <w:pPr>
              <w:keepNext w:val="0"/>
              <w:keepLines w:val="0"/>
              <w:pageBreakBefore w:val="0"/>
              <w:widowControl/>
              <w:kinsoku/>
              <w:wordWrap/>
              <w:overflowPunct/>
              <w:topLinePunct w:val="0"/>
              <w:autoSpaceDE/>
              <w:autoSpaceDN/>
              <w:bidi w:val="0"/>
              <w:adjustRightInd/>
              <w:snapToGrid/>
              <w:spacing w:line="420" w:lineRule="atLeast"/>
              <w:jc w:val="center"/>
              <w:textAlignment w:val="center"/>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80000.00</w:t>
            </w:r>
          </w:p>
        </w:tc>
      </w:tr>
    </w:tbl>
    <w:p w14:paraId="19201C5A">
      <w:pPr>
        <w:keepNext w:val="0"/>
        <w:keepLines w:val="0"/>
        <w:pageBreakBefore w:val="0"/>
        <w:widowControl/>
        <w:kinsoku/>
        <w:wordWrap/>
        <w:overflowPunct/>
        <w:topLinePunct w:val="0"/>
        <w:autoSpaceDE/>
        <w:autoSpaceDN/>
        <w:bidi w:val="0"/>
        <w:adjustRightInd/>
        <w:snapToGrid/>
        <w:spacing w:line="420" w:lineRule="atLeast"/>
        <w:ind w:firstLine="329"/>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包成交候选人数量：1名</w:t>
      </w:r>
    </w:p>
    <w:p w14:paraId="4BF8EEAE">
      <w:pPr>
        <w:keepNext w:val="0"/>
        <w:keepLines w:val="0"/>
        <w:pageBreakBefore w:val="0"/>
        <w:widowControl/>
        <w:kinsoku/>
        <w:wordWrap/>
        <w:overflowPunct/>
        <w:topLinePunct w:val="0"/>
        <w:autoSpaceDE/>
        <w:autoSpaceDN/>
        <w:bidi w:val="0"/>
        <w:adjustRightInd/>
        <w:snapToGrid/>
        <w:spacing w:line="420" w:lineRule="atLeast"/>
        <w:ind w:firstLine="329"/>
        <w:jc w:val="left"/>
        <w:textAlignment w:val="auto"/>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供应商投标单价不得超过单价最高限价，投标总价不得超过总价最高限价，否则报价无效。</w:t>
      </w:r>
    </w:p>
    <w:p w14:paraId="0C14569E">
      <w:pPr>
        <w:keepNext w:val="0"/>
        <w:keepLines w:val="0"/>
        <w:pageBreakBefore w:val="0"/>
        <w:widowControl/>
        <w:kinsoku/>
        <w:wordWrap/>
        <w:overflowPunct/>
        <w:topLinePunct w:val="0"/>
        <w:autoSpaceDE/>
        <w:autoSpaceDN/>
        <w:bidi w:val="0"/>
        <w:adjustRightInd/>
        <w:snapToGrid/>
        <w:spacing w:line="420" w:lineRule="atLeast"/>
        <w:ind w:firstLine="329"/>
        <w:jc w:val="left"/>
        <w:textAlignment w:val="auto"/>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4、本项目采购数量为暂估数量，最终结算按实际所供数量进行结算。</w:t>
      </w:r>
    </w:p>
    <w:p w14:paraId="7F47A0B8">
      <w:pPr>
        <w:keepNext w:val="0"/>
        <w:keepLines w:val="0"/>
        <w:pageBreakBefore w:val="0"/>
        <w:widowControl/>
        <w:kinsoku/>
        <w:wordWrap/>
        <w:overflowPunct/>
        <w:topLinePunct w:val="0"/>
        <w:autoSpaceDE/>
        <w:autoSpaceDN/>
        <w:bidi w:val="0"/>
        <w:adjustRightInd/>
        <w:snapToGrid/>
        <w:spacing w:line="420" w:lineRule="atLeast"/>
        <w:ind w:firstLine="329"/>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5、本项目投标报价须包含供应商根据本项目要求提供的货物和服务总价格，包括货物价格、包装、运输费、售后服务、保险费、税费以及履行本项目合同所需的一切费用。</w:t>
      </w:r>
    </w:p>
    <w:p w14:paraId="442EA31C">
      <w:pPr>
        <w:keepNext w:val="0"/>
        <w:keepLines w:val="0"/>
        <w:pageBreakBefore w:val="0"/>
        <w:kinsoku/>
        <w:wordWrap/>
        <w:overflowPunct/>
        <w:topLinePunct w:val="0"/>
        <w:autoSpaceDE/>
        <w:autoSpaceDN/>
        <w:bidi w:val="0"/>
        <w:adjustRightInd/>
        <w:snapToGrid/>
        <w:spacing w:line="420" w:lineRule="atLeas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37E71C74">
      <w:pPr>
        <w:keepNext w:val="0"/>
        <w:keepLines w:val="0"/>
        <w:pageBreakBefore w:val="0"/>
        <w:kinsoku/>
        <w:wordWrap/>
        <w:overflowPunct/>
        <w:topLinePunct w:val="0"/>
        <w:autoSpaceDE/>
        <w:autoSpaceDN/>
        <w:bidi w:val="0"/>
        <w:adjustRightInd/>
        <w:snapToGrid/>
        <w:spacing w:line="420" w:lineRule="atLeast"/>
        <w:ind w:firstLine="482" w:firstLineChars="200"/>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1、采购清单：</w:t>
      </w:r>
    </w:p>
    <w:tbl>
      <w:tblPr>
        <w:tblStyle w:val="20"/>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385"/>
        <w:gridCol w:w="2172"/>
        <w:gridCol w:w="1007"/>
        <w:gridCol w:w="1229"/>
        <w:gridCol w:w="1440"/>
        <w:gridCol w:w="1905"/>
      </w:tblGrid>
      <w:tr w14:paraId="0318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040B1729">
            <w:pPr>
              <w:keepNext w:val="0"/>
              <w:keepLines w:val="0"/>
              <w:pageBreakBefore w:val="0"/>
              <w:kinsoku/>
              <w:wordWrap/>
              <w:overflowPunct/>
              <w:topLinePunct w:val="0"/>
              <w:autoSpaceDE/>
              <w:autoSpaceDN/>
              <w:bidi w:val="0"/>
              <w:adjustRightInd/>
              <w:snapToGrid/>
              <w:spacing w:line="420" w:lineRule="atLeast"/>
              <w:jc w:val="center"/>
              <w:textAlignment w:val="auto"/>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序号</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2AF2503D">
            <w:pPr>
              <w:keepNext w:val="0"/>
              <w:keepLines w:val="0"/>
              <w:pageBreakBefore w:val="0"/>
              <w:kinsoku/>
              <w:wordWrap/>
              <w:overflowPunct/>
              <w:topLinePunct w:val="0"/>
              <w:autoSpaceDE/>
              <w:autoSpaceDN/>
              <w:bidi w:val="0"/>
              <w:adjustRightInd/>
              <w:snapToGrid/>
              <w:spacing w:line="420" w:lineRule="atLeast"/>
              <w:jc w:val="center"/>
              <w:textAlignment w:val="auto"/>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货物名称</w:t>
            </w:r>
          </w:p>
        </w:tc>
        <w:tc>
          <w:tcPr>
            <w:tcW w:w="2172" w:type="dxa"/>
            <w:tcBorders>
              <w:top w:val="single" w:color="auto" w:sz="4" w:space="0"/>
              <w:left w:val="single" w:color="auto" w:sz="4" w:space="0"/>
              <w:bottom w:val="single" w:color="auto" w:sz="4" w:space="0"/>
              <w:right w:val="single" w:color="auto" w:sz="4" w:space="0"/>
            </w:tcBorders>
            <w:noWrap w:val="0"/>
            <w:vAlign w:val="center"/>
          </w:tcPr>
          <w:p w14:paraId="41710E74">
            <w:pPr>
              <w:keepNext w:val="0"/>
              <w:keepLines w:val="0"/>
              <w:pageBreakBefore w:val="0"/>
              <w:kinsoku/>
              <w:wordWrap/>
              <w:overflowPunct/>
              <w:topLinePunct w:val="0"/>
              <w:autoSpaceDE/>
              <w:autoSpaceDN/>
              <w:bidi w:val="0"/>
              <w:adjustRightInd/>
              <w:snapToGrid/>
              <w:spacing w:line="420" w:lineRule="atLeast"/>
              <w:jc w:val="center"/>
              <w:textAlignment w:val="auto"/>
              <w:rPr>
                <w:rFonts w:hint="default" w:ascii="宋体" w:hAnsi="宋体" w:eastAsia="宋体"/>
                <w:b/>
                <w:bCs/>
                <w:color w:val="auto"/>
                <w:kern w:val="0"/>
                <w:sz w:val="24"/>
                <w:szCs w:val="24"/>
                <w:highlight w:val="none"/>
                <w:lang w:val="en-US"/>
              </w:rPr>
            </w:pPr>
            <w:r>
              <w:rPr>
                <w:rFonts w:hint="eastAsia" w:ascii="宋体" w:hAnsi="宋体"/>
                <w:b/>
                <w:bCs/>
                <w:color w:val="auto"/>
                <w:kern w:val="0"/>
                <w:sz w:val="24"/>
                <w:szCs w:val="24"/>
                <w:highlight w:val="none"/>
                <w:lang w:val="en-US" w:eastAsia="zh-CN"/>
              </w:rPr>
              <w:t>技术参数</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0EAFB932">
            <w:pPr>
              <w:keepNext w:val="0"/>
              <w:keepLines w:val="0"/>
              <w:pageBreakBefore w:val="0"/>
              <w:kinsoku/>
              <w:wordWrap/>
              <w:overflowPunct/>
              <w:topLinePunct w:val="0"/>
              <w:autoSpaceDE/>
              <w:autoSpaceDN/>
              <w:bidi w:val="0"/>
              <w:adjustRightInd/>
              <w:snapToGrid/>
              <w:spacing w:line="420" w:lineRule="atLeast"/>
              <w:jc w:val="center"/>
              <w:textAlignment w:val="auto"/>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数量</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262DFBEE">
            <w:pPr>
              <w:keepNext w:val="0"/>
              <w:keepLines w:val="0"/>
              <w:pageBreakBefore w:val="0"/>
              <w:kinsoku/>
              <w:wordWrap/>
              <w:overflowPunct/>
              <w:topLinePunct w:val="0"/>
              <w:autoSpaceDE/>
              <w:autoSpaceDN/>
              <w:bidi w:val="0"/>
              <w:adjustRightInd/>
              <w:snapToGrid/>
              <w:spacing w:line="420" w:lineRule="atLeast"/>
              <w:jc w:val="center"/>
              <w:textAlignment w:val="auto"/>
              <w:rPr>
                <w:rFonts w:hint="default" w:ascii="宋体" w:hAnsi="宋体"/>
                <w:b/>
                <w:bCs/>
                <w:color w:val="auto"/>
                <w:kern w:val="0"/>
                <w:sz w:val="24"/>
                <w:szCs w:val="24"/>
                <w:highlight w:val="none"/>
                <w:lang w:val="en-US" w:eastAsia="zh-CN"/>
              </w:rPr>
            </w:pPr>
            <w:r>
              <w:rPr>
                <w:rFonts w:hint="eastAsia" w:ascii="宋体" w:hAnsi="宋体" w:eastAsia="宋体" w:cs="Times New Roman"/>
                <w:b/>
                <w:bCs/>
                <w:color w:val="auto"/>
                <w:kern w:val="0"/>
                <w:sz w:val="24"/>
                <w:szCs w:val="24"/>
                <w:highlight w:val="none"/>
                <w:lang w:val="en-US" w:eastAsia="zh-CN"/>
              </w:rPr>
              <w:t>单价最高限价（元）</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86BD66D">
            <w:pPr>
              <w:keepNext w:val="0"/>
              <w:keepLines w:val="0"/>
              <w:pageBreakBefore w:val="0"/>
              <w:kinsoku/>
              <w:wordWrap/>
              <w:overflowPunct/>
              <w:topLinePunct w:val="0"/>
              <w:autoSpaceDE/>
              <w:autoSpaceDN/>
              <w:bidi w:val="0"/>
              <w:adjustRightInd/>
              <w:snapToGrid/>
              <w:spacing w:line="420" w:lineRule="atLeast"/>
              <w:jc w:val="center"/>
              <w:textAlignment w:val="auto"/>
              <w:rPr>
                <w:rFonts w:hint="eastAsia" w:ascii="宋体" w:hAnsi="宋体"/>
                <w:b/>
                <w:bCs/>
                <w:color w:val="auto"/>
                <w:kern w:val="0"/>
                <w:sz w:val="24"/>
                <w:szCs w:val="24"/>
                <w:highlight w:val="none"/>
                <w:lang w:val="en-US" w:eastAsia="zh-CN"/>
              </w:rPr>
            </w:pPr>
            <w:r>
              <w:rPr>
                <w:rFonts w:hint="eastAsia" w:ascii="宋体" w:hAnsi="宋体" w:eastAsia="宋体" w:cs="Times New Roman"/>
                <w:b/>
                <w:bCs/>
                <w:color w:val="auto"/>
                <w:kern w:val="0"/>
                <w:sz w:val="24"/>
                <w:szCs w:val="24"/>
                <w:highlight w:val="none"/>
                <w:lang w:val="en-US" w:eastAsia="zh-CN"/>
              </w:rPr>
              <w:t>总价最高限价（元）</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23974AE3">
            <w:pPr>
              <w:keepNext w:val="0"/>
              <w:keepLines w:val="0"/>
              <w:pageBreakBefore w:val="0"/>
              <w:kinsoku/>
              <w:wordWrap/>
              <w:overflowPunct/>
              <w:topLinePunct w:val="0"/>
              <w:autoSpaceDE/>
              <w:autoSpaceDN/>
              <w:bidi w:val="0"/>
              <w:adjustRightInd/>
              <w:snapToGrid/>
              <w:spacing w:line="420" w:lineRule="atLeast"/>
              <w:jc w:val="center"/>
              <w:textAlignment w:val="auto"/>
              <w:rPr>
                <w:rFonts w:hint="default" w:ascii="宋体" w:hAnsi="宋体" w:eastAsia="宋体" w:cs="Times New Roman"/>
                <w:b/>
                <w:bCs/>
                <w:color w:val="auto"/>
                <w:kern w:val="0"/>
                <w:sz w:val="24"/>
                <w:szCs w:val="24"/>
                <w:highlight w:val="none"/>
                <w:lang w:val="en-US" w:eastAsia="zh-CN"/>
              </w:rPr>
            </w:pPr>
            <w:r>
              <w:rPr>
                <w:rFonts w:hint="eastAsia" w:ascii="宋体" w:hAnsi="宋体" w:cs="Times New Roman"/>
                <w:b/>
                <w:bCs/>
                <w:color w:val="auto"/>
                <w:kern w:val="0"/>
                <w:sz w:val="24"/>
                <w:szCs w:val="24"/>
                <w:highlight w:val="none"/>
                <w:lang w:val="en-US" w:eastAsia="zh-CN"/>
              </w:rPr>
              <w:t>参考品牌（供应商所响应品牌须在以下范围内）</w:t>
            </w:r>
          </w:p>
        </w:tc>
      </w:tr>
      <w:tr w14:paraId="562E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6CAE9E39">
            <w:pPr>
              <w:keepNext w:val="0"/>
              <w:keepLines w:val="0"/>
              <w:pageBreakBefore w:val="0"/>
              <w:kinsoku/>
              <w:wordWrap/>
              <w:overflowPunct/>
              <w:topLinePunct w:val="0"/>
              <w:autoSpaceDE/>
              <w:autoSpaceDN/>
              <w:bidi w:val="0"/>
              <w:adjustRightInd/>
              <w:snapToGrid/>
              <w:spacing w:line="420" w:lineRule="atLeast"/>
              <w:jc w:val="center"/>
              <w:textAlignment w:val="auto"/>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325216A5">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矿泉水1</w:t>
            </w:r>
          </w:p>
        </w:tc>
        <w:tc>
          <w:tcPr>
            <w:tcW w:w="2172" w:type="dxa"/>
            <w:tcBorders>
              <w:top w:val="single" w:color="auto" w:sz="4" w:space="0"/>
              <w:left w:val="single" w:color="auto" w:sz="4" w:space="0"/>
              <w:bottom w:val="single" w:color="auto" w:sz="4" w:space="0"/>
              <w:right w:val="single" w:color="auto" w:sz="4" w:space="0"/>
            </w:tcBorders>
            <w:noWrap w:val="0"/>
            <w:vAlign w:val="center"/>
          </w:tcPr>
          <w:p w14:paraId="623D8634">
            <w:pPr>
              <w:keepNext w:val="0"/>
              <w:keepLines w:val="0"/>
              <w:pageBreakBefore w:val="0"/>
              <w:widowControl/>
              <w:kinsoku/>
              <w:wordWrap/>
              <w:overflowPunct/>
              <w:topLinePunct w:val="0"/>
              <w:autoSpaceDE/>
              <w:autoSpaceDN/>
              <w:bidi w:val="0"/>
              <w:adjustRightInd/>
              <w:snapToGrid/>
              <w:spacing w:line="420" w:lineRule="atLeast"/>
              <w:jc w:val="left"/>
              <w:textAlignment w:val="auto"/>
              <w:rPr>
                <w:rFonts w:hint="eastAsia" w:ascii="宋体" w:hAnsi="宋体" w:eastAsia="宋体" w:cs="新宋体"/>
                <w:b w:val="0"/>
                <w:bCs w:val="0"/>
                <w:color w:val="auto"/>
                <w:kern w:val="0"/>
                <w:sz w:val="24"/>
                <w:szCs w:val="24"/>
                <w:highlight w:val="none"/>
                <w:lang w:val="en-US" w:eastAsia="zh-CN"/>
              </w:rPr>
            </w:pPr>
            <w:r>
              <w:rPr>
                <w:rFonts w:hint="eastAsia" w:ascii="宋体" w:hAnsi="宋体" w:eastAsia="宋体" w:cs="新宋体"/>
                <w:b w:val="0"/>
                <w:bCs w:val="0"/>
                <w:color w:val="auto"/>
                <w:kern w:val="0"/>
                <w:sz w:val="24"/>
                <w:szCs w:val="24"/>
                <w:highlight w:val="none"/>
                <w:lang w:val="en-US" w:eastAsia="zh-CN"/>
              </w:rPr>
              <w:t>1、4瓶/箱；</w:t>
            </w:r>
          </w:p>
          <w:p w14:paraId="2336B363">
            <w:pPr>
              <w:keepNext w:val="0"/>
              <w:keepLines w:val="0"/>
              <w:pageBreakBefore w:val="0"/>
              <w:widowControl/>
              <w:kinsoku/>
              <w:wordWrap/>
              <w:overflowPunct/>
              <w:topLinePunct w:val="0"/>
              <w:autoSpaceDE/>
              <w:autoSpaceDN/>
              <w:bidi w:val="0"/>
              <w:adjustRightInd/>
              <w:snapToGrid/>
              <w:spacing w:line="420" w:lineRule="atLeast"/>
              <w:jc w:val="left"/>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eastAsia="宋体" w:cs="新宋体"/>
                <w:b w:val="0"/>
                <w:bCs w:val="0"/>
                <w:color w:val="auto"/>
                <w:kern w:val="0"/>
                <w:sz w:val="24"/>
                <w:szCs w:val="24"/>
                <w:highlight w:val="none"/>
                <w:lang w:val="en-US" w:eastAsia="zh-CN"/>
              </w:rPr>
              <w:t>2、</w:t>
            </w:r>
            <w:r>
              <w:rPr>
                <w:rFonts w:hint="eastAsia" w:ascii="宋体" w:hAnsi="宋体" w:cs="新宋体"/>
                <w:b w:val="0"/>
                <w:bCs w:val="0"/>
                <w:color w:val="auto"/>
                <w:kern w:val="0"/>
                <w:sz w:val="24"/>
                <w:szCs w:val="24"/>
                <w:highlight w:val="none"/>
                <w:lang w:val="en-US" w:eastAsia="zh-CN"/>
              </w:rPr>
              <w:t>≥4.5</w:t>
            </w:r>
            <w:r>
              <w:rPr>
                <w:rFonts w:hint="eastAsia" w:ascii="宋体" w:hAnsi="宋体" w:eastAsia="宋体" w:cs="新宋体"/>
                <w:b w:val="0"/>
                <w:bCs w:val="0"/>
                <w:color w:val="auto"/>
                <w:kern w:val="0"/>
                <w:sz w:val="24"/>
                <w:szCs w:val="24"/>
                <w:highlight w:val="none"/>
                <w:lang w:val="en-US" w:eastAsia="zh-CN"/>
              </w:rPr>
              <w:t>L/瓶。</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3B9CAD15">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700</w:t>
            </w:r>
            <w:r>
              <w:rPr>
                <w:rFonts w:hint="eastAsia" w:ascii="宋体" w:hAnsi="宋体" w:eastAsia="宋体" w:cs="新宋体"/>
                <w:b w:val="0"/>
                <w:bCs w:val="0"/>
                <w:color w:val="auto"/>
                <w:kern w:val="0"/>
                <w:sz w:val="24"/>
                <w:szCs w:val="24"/>
                <w:highlight w:val="none"/>
                <w:lang w:val="en-US" w:eastAsia="zh-CN"/>
              </w:rPr>
              <w:t>箱</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56A9F0FA">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eastAsia="宋体" w:cs="新宋体"/>
                <w:b w:val="0"/>
                <w:bCs w:val="0"/>
                <w:color w:val="auto"/>
                <w:kern w:val="0"/>
                <w:sz w:val="24"/>
                <w:szCs w:val="24"/>
                <w:highlight w:val="none"/>
                <w:lang w:val="en-US" w:eastAsia="zh-CN"/>
              </w:rPr>
              <w:t>40</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D2CB3DD">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28</w:t>
            </w:r>
            <w:r>
              <w:rPr>
                <w:rFonts w:hint="eastAsia" w:ascii="宋体" w:hAnsi="宋体" w:eastAsia="宋体" w:cs="新宋体"/>
                <w:b w:val="0"/>
                <w:bCs w:val="0"/>
                <w:color w:val="auto"/>
                <w:kern w:val="0"/>
                <w:sz w:val="24"/>
                <w:szCs w:val="24"/>
                <w:highlight w:val="none"/>
                <w:lang w:val="en-US" w:eastAsia="zh-CN"/>
              </w:rPr>
              <w:t>000</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05CEAE64">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农夫山泉、百岁山、武夷山、红袍山泉</w:t>
            </w:r>
          </w:p>
        </w:tc>
      </w:tr>
      <w:tr w14:paraId="7A80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163BB7D5">
            <w:pPr>
              <w:keepNext w:val="0"/>
              <w:keepLines w:val="0"/>
              <w:pageBreakBefore w:val="0"/>
              <w:kinsoku/>
              <w:wordWrap/>
              <w:overflowPunct/>
              <w:topLinePunct w:val="0"/>
              <w:autoSpaceDE/>
              <w:autoSpaceDN/>
              <w:bidi w:val="0"/>
              <w:adjustRightInd/>
              <w:snapToGrid/>
              <w:spacing w:line="420" w:lineRule="atLeast"/>
              <w:jc w:val="center"/>
              <w:textAlignment w:val="auto"/>
              <w:rPr>
                <w:rFonts w:hint="default" w:ascii="宋体" w:hAnsi="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2</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28C5F4D1">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eastAsia="宋体" w:cs="新宋体"/>
                <w:b w:val="0"/>
                <w:bCs w:val="0"/>
                <w:color w:val="auto"/>
                <w:kern w:val="0"/>
                <w:sz w:val="24"/>
                <w:szCs w:val="24"/>
                <w:highlight w:val="none"/>
                <w:lang w:val="en-US" w:eastAsia="zh-CN"/>
              </w:rPr>
              <w:t>矿泉水2</w:t>
            </w:r>
          </w:p>
        </w:tc>
        <w:tc>
          <w:tcPr>
            <w:tcW w:w="2172" w:type="dxa"/>
            <w:tcBorders>
              <w:top w:val="single" w:color="auto" w:sz="4" w:space="0"/>
              <w:left w:val="single" w:color="auto" w:sz="4" w:space="0"/>
              <w:bottom w:val="single" w:color="auto" w:sz="4" w:space="0"/>
              <w:right w:val="single" w:color="auto" w:sz="4" w:space="0"/>
            </w:tcBorders>
            <w:noWrap w:val="0"/>
            <w:vAlign w:val="center"/>
          </w:tcPr>
          <w:p w14:paraId="573986ED">
            <w:pPr>
              <w:keepNext w:val="0"/>
              <w:keepLines w:val="0"/>
              <w:pageBreakBefore w:val="0"/>
              <w:widowControl/>
              <w:kinsoku/>
              <w:wordWrap/>
              <w:overflowPunct/>
              <w:topLinePunct w:val="0"/>
              <w:autoSpaceDE/>
              <w:autoSpaceDN/>
              <w:bidi w:val="0"/>
              <w:adjustRightInd/>
              <w:snapToGrid/>
              <w:spacing w:line="420" w:lineRule="atLeast"/>
              <w:jc w:val="left"/>
              <w:textAlignment w:val="auto"/>
              <w:rPr>
                <w:rFonts w:hint="eastAsia" w:ascii="宋体" w:hAnsi="宋体" w:eastAsia="宋体" w:cs="新宋体"/>
                <w:b w:val="0"/>
                <w:bCs w:val="0"/>
                <w:color w:val="auto"/>
                <w:kern w:val="0"/>
                <w:sz w:val="24"/>
                <w:szCs w:val="24"/>
                <w:highlight w:val="none"/>
                <w:lang w:val="en-US" w:eastAsia="zh-CN"/>
              </w:rPr>
            </w:pPr>
            <w:r>
              <w:rPr>
                <w:rFonts w:hint="eastAsia" w:ascii="宋体" w:hAnsi="宋体" w:eastAsia="宋体" w:cs="新宋体"/>
                <w:b w:val="0"/>
                <w:bCs w:val="0"/>
                <w:color w:val="auto"/>
                <w:kern w:val="0"/>
                <w:sz w:val="24"/>
                <w:szCs w:val="24"/>
                <w:highlight w:val="none"/>
                <w:lang w:val="en-US" w:eastAsia="zh-CN"/>
              </w:rPr>
              <w:t>1、24瓶/箱；</w:t>
            </w:r>
          </w:p>
          <w:p w14:paraId="10450AAD">
            <w:pPr>
              <w:keepNext w:val="0"/>
              <w:keepLines w:val="0"/>
              <w:pageBreakBefore w:val="0"/>
              <w:widowControl/>
              <w:kinsoku/>
              <w:wordWrap/>
              <w:overflowPunct/>
              <w:topLinePunct w:val="0"/>
              <w:autoSpaceDE/>
              <w:autoSpaceDN/>
              <w:bidi w:val="0"/>
              <w:adjustRightInd/>
              <w:snapToGrid/>
              <w:spacing w:line="420" w:lineRule="atLeast"/>
              <w:jc w:val="left"/>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eastAsia="宋体" w:cs="新宋体"/>
                <w:b w:val="0"/>
                <w:bCs w:val="0"/>
                <w:color w:val="auto"/>
                <w:kern w:val="0"/>
                <w:sz w:val="24"/>
                <w:szCs w:val="24"/>
                <w:highlight w:val="none"/>
                <w:lang w:val="en-US" w:eastAsia="zh-CN"/>
              </w:rPr>
              <w:t>2、</w:t>
            </w:r>
            <w:r>
              <w:rPr>
                <w:rFonts w:hint="eastAsia" w:ascii="宋体" w:hAnsi="宋体" w:cs="新宋体"/>
                <w:b w:val="0"/>
                <w:bCs w:val="0"/>
                <w:color w:val="auto"/>
                <w:kern w:val="0"/>
                <w:sz w:val="24"/>
                <w:szCs w:val="24"/>
                <w:highlight w:val="none"/>
                <w:lang w:val="en-US" w:eastAsia="zh-CN"/>
              </w:rPr>
              <w:t>333ml-</w:t>
            </w:r>
            <w:r>
              <w:rPr>
                <w:rFonts w:hint="eastAsia" w:ascii="宋体" w:hAnsi="宋体" w:eastAsia="宋体" w:cs="新宋体"/>
                <w:b w:val="0"/>
                <w:bCs w:val="0"/>
                <w:color w:val="auto"/>
                <w:kern w:val="0"/>
                <w:sz w:val="24"/>
                <w:szCs w:val="24"/>
                <w:highlight w:val="none"/>
                <w:lang w:val="en-US" w:eastAsia="zh-CN"/>
              </w:rPr>
              <w:t>380ml/瓶。</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7D0C7285">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1300</w:t>
            </w:r>
            <w:r>
              <w:rPr>
                <w:rFonts w:hint="eastAsia" w:ascii="宋体" w:hAnsi="宋体" w:eastAsia="宋体" w:cs="新宋体"/>
                <w:b w:val="0"/>
                <w:bCs w:val="0"/>
                <w:color w:val="auto"/>
                <w:kern w:val="0"/>
                <w:sz w:val="24"/>
                <w:szCs w:val="24"/>
                <w:highlight w:val="none"/>
                <w:lang w:val="en-US" w:eastAsia="zh-CN"/>
              </w:rPr>
              <w:t>箱</w:t>
            </w:r>
          </w:p>
        </w:tc>
        <w:tc>
          <w:tcPr>
            <w:tcW w:w="1229" w:type="dxa"/>
            <w:tcBorders>
              <w:top w:val="single" w:color="auto" w:sz="4" w:space="0"/>
              <w:left w:val="single" w:color="auto" w:sz="4" w:space="0"/>
              <w:bottom w:val="single" w:color="auto" w:sz="4" w:space="0"/>
              <w:right w:val="single" w:color="auto" w:sz="4" w:space="0"/>
            </w:tcBorders>
            <w:noWrap w:val="0"/>
            <w:vAlign w:val="center"/>
          </w:tcPr>
          <w:p w14:paraId="4E3E2E6C">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40</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C3C698A">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520</w:t>
            </w:r>
            <w:r>
              <w:rPr>
                <w:rFonts w:hint="eastAsia" w:ascii="宋体" w:hAnsi="宋体" w:eastAsia="宋体" w:cs="新宋体"/>
                <w:b w:val="0"/>
                <w:bCs w:val="0"/>
                <w:color w:val="auto"/>
                <w:kern w:val="0"/>
                <w:sz w:val="24"/>
                <w:szCs w:val="24"/>
                <w:highlight w:val="none"/>
                <w:lang w:val="en-US" w:eastAsia="zh-CN"/>
              </w:rPr>
              <w:t>00</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34D851BC">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农夫山泉、百岁山、武夷山、红袍山泉</w:t>
            </w:r>
          </w:p>
        </w:tc>
      </w:tr>
    </w:tbl>
    <w:p w14:paraId="0415D9DB">
      <w:pPr>
        <w:keepNext w:val="0"/>
        <w:keepLines w:val="0"/>
        <w:pageBreakBefore w:val="0"/>
        <w:widowControl/>
        <w:kinsoku/>
        <w:wordWrap/>
        <w:overflowPunct/>
        <w:topLinePunct w:val="0"/>
        <w:autoSpaceDE/>
        <w:autoSpaceDN/>
        <w:bidi w:val="0"/>
        <w:adjustRightInd/>
        <w:snapToGrid/>
        <w:spacing w:line="420" w:lineRule="atLeast"/>
        <w:ind w:firstLine="482"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2、质量要求：</w:t>
      </w:r>
      <w:r>
        <w:rPr>
          <w:rFonts w:hint="eastAsia" w:ascii="宋体" w:hAnsi="宋体" w:cs="宋体"/>
          <w:b w:val="0"/>
          <w:bCs w:val="0"/>
          <w:color w:val="auto"/>
          <w:kern w:val="0"/>
          <w:sz w:val="24"/>
          <w:szCs w:val="24"/>
          <w:highlight w:val="none"/>
          <w:lang w:val="en-US" w:eastAsia="zh-CN"/>
        </w:rPr>
        <w:t>供应商所供货物必须为原装正品，符合国家相关质量安全标准且包装完好。</w:t>
      </w:r>
    </w:p>
    <w:p w14:paraId="017CE766">
      <w:pPr>
        <w:keepNext w:val="0"/>
        <w:keepLines w:val="0"/>
        <w:pageBreakBefore w:val="0"/>
        <w:widowControl/>
        <w:kinsoku/>
        <w:wordWrap/>
        <w:overflowPunct/>
        <w:topLinePunct w:val="0"/>
        <w:autoSpaceDE/>
        <w:autoSpaceDN/>
        <w:bidi w:val="0"/>
        <w:adjustRightInd/>
        <w:snapToGrid/>
        <w:spacing w:line="420" w:lineRule="atLeast"/>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三、商务要求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03D208BA">
      <w:pPr>
        <w:pStyle w:val="9"/>
        <w:keepNext w:val="0"/>
        <w:keepLines w:val="0"/>
        <w:pageBreakBefore w:val="0"/>
        <w:kinsoku/>
        <w:wordWrap/>
        <w:overflowPunct/>
        <w:topLinePunct w:val="0"/>
        <w:autoSpaceDE/>
        <w:autoSpaceDN/>
        <w:bidi w:val="0"/>
        <w:adjustRightInd/>
        <w:snapToGrid/>
        <w:spacing w:after="0" w:line="420" w:lineRule="atLeas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交付</w:t>
      </w:r>
      <w:r>
        <w:rPr>
          <w:rFonts w:hint="eastAsia" w:ascii="宋体" w:hAnsi="宋体" w:eastAsia="宋体" w:cs="宋体"/>
          <w:b/>
          <w:bCs/>
          <w:color w:val="auto"/>
          <w:kern w:val="0"/>
          <w:sz w:val="24"/>
          <w:szCs w:val="24"/>
          <w:highlight w:val="none"/>
        </w:rPr>
        <w:t>地点：</w:t>
      </w:r>
      <w:r>
        <w:rPr>
          <w:rFonts w:hint="eastAsia" w:ascii="宋体" w:hAnsi="宋体" w:cs="宋体"/>
          <w:b w:val="0"/>
          <w:bCs w:val="0"/>
          <w:color w:val="auto"/>
          <w:kern w:val="0"/>
          <w:sz w:val="24"/>
          <w:szCs w:val="24"/>
          <w:highlight w:val="none"/>
          <w:lang w:val="en-US" w:eastAsia="zh-CN"/>
        </w:rPr>
        <w:t>采购人指定地点</w:t>
      </w:r>
      <w:r>
        <w:rPr>
          <w:rFonts w:hint="eastAsia" w:ascii="宋体" w:hAnsi="宋体" w:eastAsia="宋体" w:cs="宋体"/>
          <w:b w:val="0"/>
          <w:bCs w:val="0"/>
          <w:color w:val="auto"/>
          <w:kern w:val="0"/>
          <w:sz w:val="24"/>
          <w:szCs w:val="24"/>
          <w:highlight w:val="none"/>
        </w:rPr>
        <w:t>。</w:t>
      </w:r>
    </w:p>
    <w:p w14:paraId="6AF46AF8">
      <w:pPr>
        <w:pStyle w:val="9"/>
        <w:keepNext w:val="0"/>
        <w:keepLines w:val="0"/>
        <w:pageBreakBefore w:val="0"/>
        <w:kinsoku/>
        <w:wordWrap/>
        <w:overflowPunct/>
        <w:topLinePunct w:val="0"/>
        <w:autoSpaceDE/>
        <w:autoSpaceDN/>
        <w:bidi w:val="0"/>
        <w:adjustRightInd/>
        <w:snapToGrid/>
        <w:spacing w:after="0" w:line="420" w:lineRule="atLeast"/>
        <w:ind w:left="0" w:leftChars="0"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交付时间</w:t>
      </w:r>
      <w:r>
        <w:rPr>
          <w:rFonts w:hint="eastAsia" w:ascii="宋体" w:hAnsi="宋体" w:eastAsia="宋体" w:cs="宋体"/>
          <w:b/>
          <w:bCs/>
          <w:color w:val="auto"/>
          <w:kern w:val="0"/>
          <w:sz w:val="24"/>
          <w:szCs w:val="24"/>
          <w:highlight w:val="none"/>
        </w:rPr>
        <w:t>：</w:t>
      </w:r>
      <w:r>
        <w:rPr>
          <w:rFonts w:hint="eastAsia" w:ascii="宋体" w:hAnsi="宋体" w:eastAsia="宋体" w:cs="Times New Roman"/>
          <w:b w:val="0"/>
          <w:bCs w:val="0"/>
          <w:color w:val="auto"/>
          <w:kern w:val="0"/>
          <w:sz w:val="24"/>
          <w:szCs w:val="24"/>
          <w:highlight w:val="none"/>
          <w:lang w:val="en-US" w:eastAsia="zh-CN"/>
        </w:rPr>
        <w:t>自签订合同之日起</w:t>
      </w:r>
      <w:r>
        <w:rPr>
          <w:rFonts w:hint="eastAsia" w:ascii="宋体" w:hAnsi="宋体" w:cs="Times New Roman"/>
          <w:b w:val="0"/>
          <w:bCs w:val="0"/>
          <w:color w:val="auto"/>
          <w:kern w:val="0"/>
          <w:sz w:val="24"/>
          <w:szCs w:val="24"/>
          <w:highlight w:val="none"/>
          <w:lang w:val="en-US" w:eastAsia="zh-CN"/>
        </w:rPr>
        <w:t>2</w:t>
      </w:r>
      <w:r>
        <w:rPr>
          <w:rFonts w:hint="eastAsia" w:ascii="宋体" w:hAnsi="宋体" w:eastAsia="宋体" w:cs="Times New Roman"/>
          <w:b w:val="0"/>
          <w:bCs w:val="0"/>
          <w:color w:val="auto"/>
          <w:kern w:val="0"/>
          <w:sz w:val="24"/>
          <w:szCs w:val="24"/>
          <w:highlight w:val="none"/>
          <w:lang w:val="en-US" w:eastAsia="zh-CN"/>
        </w:rPr>
        <w:t>年</w:t>
      </w:r>
      <w:r>
        <w:rPr>
          <w:rFonts w:hint="eastAsia" w:ascii="宋体" w:hAnsi="宋体" w:cs="宋体"/>
          <w:b w:val="0"/>
          <w:bCs w:val="0"/>
          <w:color w:val="auto"/>
          <w:kern w:val="0"/>
          <w:sz w:val="24"/>
          <w:szCs w:val="24"/>
          <w:highlight w:val="none"/>
          <w:lang w:val="en-US" w:eastAsia="zh-CN"/>
        </w:rPr>
        <w:t>。</w:t>
      </w:r>
    </w:p>
    <w:p w14:paraId="56FD805B">
      <w:pPr>
        <w:pStyle w:val="9"/>
        <w:keepNext w:val="0"/>
        <w:keepLines w:val="0"/>
        <w:pageBreakBefore w:val="0"/>
        <w:kinsoku/>
        <w:wordWrap/>
        <w:overflowPunct/>
        <w:topLinePunct w:val="0"/>
        <w:autoSpaceDE/>
        <w:autoSpaceDN/>
        <w:bidi w:val="0"/>
        <w:adjustRightInd/>
        <w:snapToGrid/>
        <w:spacing w:after="0" w:line="420" w:lineRule="atLeas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交付条件：</w:t>
      </w:r>
      <w:r>
        <w:rPr>
          <w:rFonts w:hint="eastAsia" w:ascii="宋体" w:hAnsi="宋体" w:cs="Times New Roman"/>
          <w:b w:val="0"/>
          <w:bCs w:val="0"/>
          <w:color w:val="auto"/>
          <w:kern w:val="0"/>
          <w:sz w:val="24"/>
          <w:szCs w:val="24"/>
          <w:highlight w:val="none"/>
          <w:lang w:val="en-US" w:eastAsia="zh-CN"/>
        </w:rPr>
        <w:t>接到采购人通知后按需求的数量送货</w:t>
      </w:r>
      <w:r>
        <w:rPr>
          <w:rFonts w:hint="eastAsia" w:cs="宋体"/>
          <w:b w:val="0"/>
          <w:bCs w:val="0"/>
          <w:color w:val="auto"/>
          <w:kern w:val="0"/>
          <w:sz w:val="24"/>
          <w:szCs w:val="24"/>
          <w:highlight w:val="none"/>
          <w:lang w:val="en-US" w:eastAsia="zh-CN" w:bidi="ar-SA"/>
        </w:rPr>
        <w:t>。</w:t>
      </w:r>
    </w:p>
    <w:p w14:paraId="77EAC743">
      <w:pPr>
        <w:keepNext w:val="0"/>
        <w:keepLines w:val="0"/>
        <w:pageBreakBefore w:val="0"/>
        <w:widowControl w:val="0"/>
        <w:tabs>
          <w:tab w:val="left" w:pos="900"/>
          <w:tab w:val="left" w:pos="1100"/>
        </w:tabs>
        <w:kinsoku w:val="0"/>
        <w:wordWrap/>
        <w:overflowPunct w:val="0"/>
        <w:topLinePunct w:val="0"/>
        <w:autoSpaceDE/>
        <w:autoSpaceDN/>
        <w:bidi w:val="0"/>
        <w:adjustRightInd/>
        <w:snapToGrid/>
        <w:spacing w:line="420" w:lineRule="atLeast"/>
        <w:ind w:firstLine="482" w:firstLineChars="200"/>
        <w:jc w:val="left"/>
        <w:textAlignment w:val="baseline"/>
        <w:rPr>
          <w:rFonts w:hint="eastAsia"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4、是否邀请供应商验收：</w:t>
      </w:r>
      <w:r>
        <w:rPr>
          <w:rFonts w:hint="eastAsia" w:ascii="宋体" w:hAnsi="宋体" w:cs="宋体"/>
          <w:b w:val="0"/>
          <w:bCs w:val="0"/>
          <w:color w:val="auto"/>
          <w:sz w:val="24"/>
          <w:szCs w:val="24"/>
          <w:highlight w:val="none"/>
          <w:lang w:val="en-US" w:eastAsia="zh-CN"/>
        </w:rPr>
        <w:t>不邀请。</w:t>
      </w:r>
    </w:p>
    <w:p w14:paraId="383A6C5D">
      <w:pPr>
        <w:keepNext w:val="0"/>
        <w:keepLines w:val="0"/>
        <w:pageBreakBefore w:val="0"/>
        <w:widowControl w:val="0"/>
        <w:tabs>
          <w:tab w:val="left" w:pos="900"/>
          <w:tab w:val="left" w:pos="1100"/>
        </w:tabs>
        <w:kinsoku w:val="0"/>
        <w:wordWrap/>
        <w:overflowPunct w:val="0"/>
        <w:topLinePunct w:val="0"/>
        <w:autoSpaceDE/>
        <w:autoSpaceDN/>
        <w:bidi w:val="0"/>
        <w:adjustRightInd/>
        <w:snapToGrid/>
        <w:spacing w:line="420" w:lineRule="atLeast"/>
        <w:ind w:firstLine="482" w:firstLineChars="200"/>
        <w:jc w:val="left"/>
        <w:textAlignment w:val="baseline"/>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验收方式</w:t>
      </w:r>
      <w:r>
        <w:rPr>
          <w:rFonts w:hint="eastAsia" w:ascii="宋体" w:hAnsi="宋体" w:eastAsia="宋体" w:cs="宋体"/>
          <w:b/>
          <w:bCs/>
          <w:color w:val="auto"/>
          <w:kern w:val="0"/>
          <w:sz w:val="24"/>
          <w:szCs w:val="24"/>
          <w:highlight w:val="none"/>
          <w:lang w:val="en-US" w:eastAsia="zh-CN" w:bidi="ar-SA"/>
        </w:rPr>
        <w:t>：</w:t>
      </w:r>
      <w:r>
        <w:rPr>
          <w:rFonts w:hint="eastAsia" w:cs="宋体"/>
          <w:b w:val="0"/>
          <w:bCs w:val="0"/>
          <w:color w:val="auto"/>
          <w:kern w:val="0"/>
          <w:sz w:val="24"/>
          <w:szCs w:val="24"/>
          <w:highlight w:val="none"/>
          <w:lang w:val="en-US" w:eastAsia="zh-CN" w:bidi="ar-SA"/>
        </w:rPr>
        <w:t>采购人</w:t>
      </w:r>
      <w:r>
        <w:rPr>
          <w:rFonts w:hint="eastAsia" w:ascii="宋体" w:hAnsi="宋体" w:eastAsia="宋体" w:cs="宋体"/>
          <w:b w:val="0"/>
          <w:bCs w:val="0"/>
          <w:color w:val="auto"/>
          <w:kern w:val="0"/>
          <w:sz w:val="24"/>
          <w:szCs w:val="24"/>
          <w:highlight w:val="none"/>
          <w:lang w:val="en-US" w:eastAsia="zh-CN" w:bidi="ar-SA"/>
        </w:rPr>
        <w:t>对配送货物的品牌、规格、数量等进行验收，供应商必须在验收现场提供必要的技术支持，做好验收记录（双方在送货单上签收确认）并负责验收材料整理，结算时提供给采购人，供采购人报销使用。</w:t>
      </w:r>
    </w:p>
    <w:p w14:paraId="244A4661">
      <w:pPr>
        <w:keepNext w:val="0"/>
        <w:keepLines w:val="0"/>
        <w:pageBreakBefore w:val="0"/>
        <w:widowControl/>
        <w:tabs>
          <w:tab w:val="left" w:pos="900"/>
          <w:tab w:val="left" w:pos="1100"/>
        </w:tabs>
        <w:kinsoku/>
        <w:wordWrap/>
        <w:overflowPunct/>
        <w:topLinePunct w:val="0"/>
        <w:autoSpaceDE/>
        <w:autoSpaceDN/>
        <w:bidi w:val="0"/>
        <w:adjustRightInd/>
        <w:snapToGrid/>
        <w:spacing w:line="420" w:lineRule="atLeast"/>
        <w:ind w:firstLine="482" w:firstLineChars="200"/>
        <w:jc w:val="left"/>
        <w:textAlignment w:val="baseline"/>
        <w:rPr>
          <w:rFonts w:hint="eastAsia" w:ascii="宋体" w:hAnsi="宋体" w:eastAsia="宋体" w:cs="宋体"/>
          <w:b w:val="0"/>
          <w:bCs w:val="0"/>
          <w:color w:val="auto"/>
          <w:kern w:val="0"/>
          <w:sz w:val="24"/>
          <w:szCs w:val="24"/>
          <w:highlight w:val="yellow"/>
          <w:lang w:val="en-US" w:eastAsia="zh-CN" w:bidi="ar-SA"/>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支付方式：</w:t>
      </w:r>
      <w:r>
        <w:rPr>
          <w:rFonts w:hint="eastAsia" w:ascii="宋体" w:hAnsi="宋体" w:eastAsia="宋体" w:cs="宋体"/>
          <w:b w:val="0"/>
          <w:bCs w:val="0"/>
          <w:color w:val="auto"/>
          <w:sz w:val="24"/>
          <w:szCs w:val="24"/>
          <w:highlight w:val="none"/>
        </w:rPr>
        <w:t>成交</w:t>
      </w:r>
      <w:r>
        <w:rPr>
          <w:rFonts w:hint="eastAsia" w:ascii="宋体" w:hAnsi="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按照</w:t>
      </w:r>
      <w:r>
        <w:rPr>
          <w:rFonts w:hint="eastAsia" w:ascii="宋体" w:hAnsi="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rPr>
        <w:t>每月实际需求的数量分批供货</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采购人根据成交单价结合实际供货数量予以结算，每月结算一次。</w:t>
      </w:r>
    </w:p>
    <w:p w14:paraId="18929153">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482" w:firstLineChars="200"/>
        <w:textAlignment w:val="auto"/>
        <w:rPr>
          <w:rFonts w:hint="eastAsia" w:cs="宋体"/>
          <w:b w:val="0"/>
          <w:bCs w:val="0"/>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7、履约保证金：</w:t>
      </w:r>
      <w:bookmarkEnd w:id="3"/>
      <w:bookmarkEnd w:id="4"/>
      <w:bookmarkEnd w:id="5"/>
      <w:bookmarkEnd w:id="6"/>
      <w:r>
        <w:rPr>
          <w:rFonts w:hint="eastAsia" w:ascii="宋体" w:hAnsi="宋体" w:eastAsia="宋体" w:cs="宋体"/>
          <w:b w:val="0"/>
          <w:bCs w:val="0"/>
          <w:color w:val="auto"/>
          <w:kern w:val="2"/>
          <w:sz w:val="24"/>
          <w:szCs w:val="24"/>
          <w:highlight w:val="none"/>
          <w:lang w:val="en-US" w:eastAsia="zh-CN" w:bidi="ar-SA"/>
        </w:rPr>
        <w:t>不缴纳。</w:t>
      </w:r>
    </w:p>
    <w:p w14:paraId="50A007B6">
      <w:pPr>
        <w:pStyle w:val="32"/>
        <w:keepNext w:val="0"/>
        <w:keepLines w:val="0"/>
        <w:pageBreakBefore w:val="0"/>
        <w:numPr>
          <w:ilvl w:val="0"/>
          <w:numId w:val="0"/>
        </w:numPr>
        <w:kinsoku/>
        <w:wordWrap/>
        <w:overflowPunct/>
        <w:topLinePunct w:val="0"/>
        <w:autoSpaceDE/>
        <w:autoSpaceDN/>
        <w:bidi w:val="0"/>
        <w:adjustRightInd/>
        <w:snapToGrid/>
        <w:spacing w:line="420" w:lineRule="atLeast"/>
        <w:ind w:firstLine="482" w:firstLineChars="200"/>
        <w:jc w:val="left"/>
        <w:textAlignment w:val="auto"/>
        <w:rPr>
          <w:rFonts w:hint="eastAsia" w:ascii="宋体" w:hAnsi="宋体" w:cs="宋体"/>
          <w:b/>
          <w:bCs w:val="0"/>
          <w:color w:val="auto"/>
          <w:sz w:val="24"/>
          <w:szCs w:val="24"/>
          <w:shd w:val="clear" w:fill="FFFFFF"/>
          <w:lang w:val="en-US" w:eastAsia="zh-CN"/>
        </w:rPr>
      </w:pPr>
      <w:r>
        <w:rPr>
          <w:rFonts w:hint="eastAsia" w:ascii="宋体" w:hAnsi="宋体" w:cs="宋体"/>
          <w:b/>
          <w:bCs w:val="0"/>
          <w:color w:val="auto"/>
          <w:sz w:val="24"/>
          <w:szCs w:val="24"/>
          <w:shd w:val="clear" w:fill="FFFFFF"/>
          <w:lang w:val="en-US" w:eastAsia="zh-CN" w:bidi="ar-SA"/>
        </w:rPr>
        <w:t>8</w:t>
      </w:r>
      <w:r>
        <w:rPr>
          <w:rFonts w:hint="eastAsia" w:ascii="宋体" w:hAnsi="宋体" w:eastAsia="宋体" w:cs="宋体"/>
          <w:b/>
          <w:bCs w:val="0"/>
          <w:color w:val="auto"/>
          <w:sz w:val="24"/>
          <w:szCs w:val="24"/>
          <w:shd w:val="clear" w:fill="FFFFFF"/>
          <w:lang w:val="en-US" w:eastAsia="zh-CN" w:bidi="ar-SA"/>
        </w:rPr>
        <w:t>、</w:t>
      </w:r>
      <w:r>
        <w:rPr>
          <w:rFonts w:hint="eastAsia" w:ascii="宋体" w:hAnsi="宋体" w:cs="宋体"/>
          <w:b/>
          <w:bCs w:val="0"/>
          <w:color w:val="auto"/>
          <w:sz w:val="24"/>
          <w:szCs w:val="24"/>
          <w:shd w:val="clear" w:fill="FFFFFF"/>
          <w:lang w:val="en-US" w:eastAsia="zh-CN"/>
        </w:rPr>
        <w:t>售后服务：</w:t>
      </w:r>
    </w:p>
    <w:p w14:paraId="356ECE3A">
      <w:pPr>
        <w:pStyle w:val="32"/>
        <w:keepNext w:val="0"/>
        <w:keepLines w:val="0"/>
        <w:pageBreakBefore w:val="0"/>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eastAsia="宋体" w:cs="宋体"/>
          <w:b w:val="0"/>
          <w:bCs/>
          <w:color w:val="auto"/>
          <w:sz w:val="24"/>
          <w:szCs w:val="24"/>
          <w:shd w:val="clear" w:fill="FFFFFF"/>
          <w:lang w:val="en-US" w:eastAsia="zh-CN"/>
        </w:rPr>
      </w:pPr>
      <w:r>
        <w:rPr>
          <w:rFonts w:hint="eastAsia" w:ascii="宋体" w:hAnsi="宋体" w:cs="宋体"/>
          <w:b w:val="0"/>
          <w:bCs/>
          <w:color w:val="auto"/>
          <w:sz w:val="24"/>
          <w:szCs w:val="24"/>
          <w:shd w:val="clear" w:fill="FFFFFF"/>
          <w:lang w:val="en-US" w:eastAsia="zh-CN"/>
        </w:rPr>
        <w:t>8</w:t>
      </w:r>
      <w:r>
        <w:rPr>
          <w:rFonts w:hint="eastAsia" w:ascii="宋体" w:hAnsi="宋体" w:eastAsia="宋体" w:cs="宋体"/>
          <w:b w:val="0"/>
          <w:bCs/>
          <w:color w:val="auto"/>
          <w:sz w:val="24"/>
          <w:szCs w:val="24"/>
          <w:shd w:val="clear" w:fill="FFFFFF"/>
          <w:lang w:val="en-US" w:eastAsia="zh-CN"/>
        </w:rPr>
        <w:t>.1</w:t>
      </w:r>
      <w:r>
        <w:rPr>
          <w:rFonts w:hint="eastAsia" w:ascii="宋体" w:hAnsi="宋体" w:cs="宋体"/>
          <w:b w:val="0"/>
          <w:bCs/>
          <w:color w:val="auto"/>
          <w:sz w:val="24"/>
          <w:szCs w:val="24"/>
          <w:shd w:val="clear" w:fill="FFFFFF"/>
          <w:lang w:val="en-US" w:eastAsia="zh-CN"/>
        </w:rPr>
        <w:t>成交供应商</w:t>
      </w:r>
      <w:r>
        <w:rPr>
          <w:rFonts w:hint="eastAsia" w:ascii="宋体" w:hAnsi="宋体" w:eastAsia="宋体" w:cs="宋体"/>
          <w:b w:val="0"/>
          <w:bCs/>
          <w:color w:val="auto"/>
          <w:sz w:val="24"/>
          <w:szCs w:val="24"/>
          <w:shd w:val="clear" w:fill="FFFFFF"/>
          <w:lang w:val="en-US" w:eastAsia="zh-CN"/>
        </w:rPr>
        <w:t>必须严格按照国家标准向采购人提供合格的产品；若国家颁发了最新标准，则立即参照最新标准执行。</w:t>
      </w:r>
    </w:p>
    <w:p w14:paraId="43D8A6AF">
      <w:pPr>
        <w:pStyle w:val="32"/>
        <w:keepNext w:val="0"/>
        <w:keepLines w:val="0"/>
        <w:pageBreakBefore w:val="0"/>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eastAsia="宋体" w:cs="宋体"/>
          <w:b w:val="0"/>
          <w:bCs/>
          <w:color w:val="auto"/>
          <w:sz w:val="24"/>
          <w:szCs w:val="24"/>
          <w:shd w:val="clear" w:fill="FFFFFF"/>
          <w:lang w:val="en-US" w:eastAsia="zh-CN"/>
        </w:rPr>
      </w:pPr>
      <w:r>
        <w:rPr>
          <w:rFonts w:hint="eastAsia" w:ascii="宋体" w:hAnsi="宋体" w:cs="宋体"/>
          <w:b w:val="0"/>
          <w:bCs/>
          <w:color w:val="auto"/>
          <w:sz w:val="24"/>
          <w:szCs w:val="24"/>
          <w:shd w:val="clear" w:fill="FFFFFF"/>
          <w:lang w:val="en-US" w:eastAsia="zh-CN"/>
        </w:rPr>
        <w:t>8</w:t>
      </w:r>
      <w:r>
        <w:rPr>
          <w:rFonts w:hint="eastAsia" w:ascii="宋体" w:hAnsi="宋体" w:eastAsia="宋体" w:cs="宋体"/>
          <w:b w:val="0"/>
          <w:bCs/>
          <w:color w:val="auto"/>
          <w:sz w:val="24"/>
          <w:szCs w:val="24"/>
          <w:shd w:val="clear" w:fill="FFFFFF"/>
          <w:lang w:val="en-US" w:eastAsia="zh-CN"/>
        </w:rPr>
        <w:t>.2</w:t>
      </w:r>
      <w:r>
        <w:rPr>
          <w:rFonts w:hint="eastAsia" w:ascii="宋体" w:hAnsi="宋体" w:cs="宋体"/>
          <w:b w:val="0"/>
          <w:bCs/>
          <w:color w:val="auto"/>
          <w:sz w:val="24"/>
          <w:szCs w:val="24"/>
          <w:shd w:val="clear" w:fill="FFFFFF"/>
          <w:lang w:val="en-US" w:eastAsia="zh-CN"/>
        </w:rPr>
        <w:t>成交供应商</w:t>
      </w:r>
      <w:r>
        <w:rPr>
          <w:rFonts w:hint="eastAsia" w:ascii="宋体" w:hAnsi="宋体" w:eastAsia="宋体" w:cs="宋体"/>
          <w:b w:val="0"/>
          <w:bCs/>
          <w:color w:val="auto"/>
          <w:sz w:val="24"/>
          <w:szCs w:val="24"/>
          <w:shd w:val="clear" w:fill="FFFFFF"/>
          <w:lang w:val="en-US" w:eastAsia="zh-CN"/>
        </w:rPr>
        <w:t>必须保障水的正常供应，安排专职人员按照采购人的要求定时定点</w:t>
      </w:r>
      <w:r>
        <w:rPr>
          <w:rFonts w:hint="eastAsia" w:ascii="宋体" w:hAnsi="宋体" w:cs="宋体"/>
          <w:b w:val="0"/>
          <w:bCs/>
          <w:color w:val="auto"/>
          <w:sz w:val="24"/>
          <w:szCs w:val="24"/>
          <w:shd w:val="clear" w:fill="FFFFFF"/>
          <w:lang w:val="en-US" w:eastAsia="zh-CN"/>
        </w:rPr>
        <w:t>送至</w:t>
      </w:r>
      <w:r>
        <w:rPr>
          <w:rFonts w:hint="eastAsia" w:ascii="宋体" w:hAnsi="宋体" w:eastAsia="宋体" w:cs="宋体"/>
          <w:b w:val="0"/>
          <w:bCs/>
          <w:color w:val="auto"/>
          <w:sz w:val="24"/>
          <w:szCs w:val="24"/>
          <w:shd w:val="clear" w:fill="FFFFFF"/>
          <w:lang w:val="en-US" w:eastAsia="zh-CN"/>
        </w:rPr>
        <w:t>采购人指定地点</w:t>
      </w:r>
      <w:r>
        <w:rPr>
          <w:rFonts w:hint="eastAsia" w:ascii="宋体" w:hAnsi="宋体" w:cs="宋体"/>
          <w:b w:val="0"/>
          <w:bCs/>
          <w:color w:val="auto"/>
          <w:sz w:val="24"/>
          <w:szCs w:val="24"/>
          <w:shd w:val="clear" w:fill="FFFFFF"/>
          <w:lang w:val="en-US" w:eastAsia="zh-CN"/>
        </w:rPr>
        <w:t>，配送专人需遵守采购人的规章和制度要求</w:t>
      </w:r>
      <w:r>
        <w:rPr>
          <w:rFonts w:hint="eastAsia" w:ascii="宋体" w:hAnsi="宋体" w:eastAsia="宋体" w:cs="宋体"/>
          <w:b w:val="0"/>
          <w:bCs/>
          <w:color w:val="auto"/>
          <w:sz w:val="24"/>
          <w:szCs w:val="24"/>
          <w:shd w:val="clear" w:fill="FFFFFF"/>
          <w:lang w:val="en-US" w:eastAsia="zh-CN"/>
        </w:rPr>
        <w:t>。</w:t>
      </w:r>
    </w:p>
    <w:p w14:paraId="5709DA83">
      <w:pPr>
        <w:pStyle w:val="32"/>
        <w:keepNext w:val="0"/>
        <w:keepLines w:val="0"/>
        <w:pageBreakBefore w:val="0"/>
        <w:kinsoku/>
        <w:wordWrap/>
        <w:overflowPunct/>
        <w:topLinePunct w:val="0"/>
        <w:autoSpaceDE/>
        <w:autoSpaceDN/>
        <w:bidi w:val="0"/>
        <w:adjustRightInd/>
        <w:snapToGrid/>
        <w:spacing w:line="420" w:lineRule="atLeast"/>
        <w:ind w:firstLine="482" w:firstLineChars="200"/>
        <w:jc w:val="left"/>
        <w:textAlignment w:val="auto"/>
        <w:rPr>
          <w:rFonts w:hint="eastAsia" w:ascii="宋体" w:hAnsi="宋体" w:eastAsia="宋体" w:cs="宋体"/>
          <w:color w:val="auto"/>
          <w:sz w:val="24"/>
          <w:szCs w:val="24"/>
          <w:lang w:eastAsia="zh-CN"/>
        </w:rPr>
      </w:pPr>
      <w:r>
        <w:rPr>
          <w:rFonts w:hint="eastAsia" w:ascii="宋体" w:hAnsi="宋体" w:cs="宋体"/>
          <w:b/>
          <w:color w:val="auto"/>
          <w:sz w:val="24"/>
          <w:szCs w:val="24"/>
          <w:shd w:val="clear" w:fill="FFFFFF"/>
          <w:lang w:val="en-US" w:eastAsia="zh-CN"/>
        </w:rPr>
        <w:t>9</w:t>
      </w:r>
      <w:r>
        <w:rPr>
          <w:rFonts w:hint="eastAsia" w:ascii="宋体" w:hAnsi="宋体" w:eastAsia="宋体" w:cs="宋体"/>
          <w:b/>
          <w:color w:val="auto"/>
          <w:sz w:val="24"/>
          <w:szCs w:val="24"/>
          <w:shd w:val="clear" w:fill="FFFFFF"/>
        </w:rPr>
        <w:t>、违约责任</w:t>
      </w:r>
      <w:r>
        <w:rPr>
          <w:rFonts w:hint="eastAsia" w:ascii="宋体" w:hAnsi="宋体" w:cs="宋体"/>
          <w:b/>
          <w:color w:val="auto"/>
          <w:sz w:val="24"/>
          <w:szCs w:val="24"/>
          <w:shd w:val="clear" w:fill="FFFFFF"/>
          <w:lang w:eastAsia="zh-CN"/>
        </w:rPr>
        <w:t>：</w:t>
      </w:r>
    </w:p>
    <w:p w14:paraId="2D9E2906">
      <w:pPr>
        <w:pStyle w:val="32"/>
        <w:keepNext w:val="0"/>
        <w:keepLines w:val="0"/>
        <w:pageBreakBefore w:val="0"/>
        <w:kinsoku/>
        <w:wordWrap/>
        <w:overflowPunct/>
        <w:topLinePunct w:val="0"/>
        <w:autoSpaceDE/>
        <w:autoSpaceDN/>
        <w:bidi w:val="0"/>
        <w:adjustRightInd/>
        <w:snapToGrid/>
        <w:spacing w:line="420" w:lineRule="atLeast"/>
        <w:ind w:left="479" w:leftChars="228" w:firstLine="0" w:firstLineChars="0"/>
        <w:jc w:val="left"/>
        <w:textAlignment w:val="auto"/>
        <w:rPr>
          <w:rFonts w:hint="eastAsia" w:ascii="宋体" w:hAnsi="宋体" w:cs="宋体"/>
          <w:b w:val="0"/>
          <w:bCs/>
          <w:color w:val="auto"/>
          <w:sz w:val="24"/>
          <w:szCs w:val="24"/>
          <w:shd w:val="clear" w:fill="FFFFFF"/>
          <w:lang w:val="en-US" w:eastAsia="zh-CN"/>
        </w:rPr>
      </w:pPr>
      <w:r>
        <w:rPr>
          <w:rFonts w:hint="eastAsia" w:ascii="宋体" w:hAnsi="宋体" w:cs="宋体"/>
          <w:color w:val="auto"/>
          <w:sz w:val="24"/>
          <w:szCs w:val="24"/>
          <w:shd w:val="clear" w:fill="FFFFFF"/>
          <w:lang w:val="en-US" w:eastAsia="zh-CN"/>
        </w:rPr>
        <w:t>9</w:t>
      </w:r>
      <w:r>
        <w:rPr>
          <w:rFonts w:hint="eastAsia" w:ascii="宋体" w:hAnsi="宋体" w:eastAsia="宋体" w:cs="宋体"/>
          <w:color w:val="auto"/>
          <w:sz w:val="24"/>
          <w:szCs w:val="24"/>
          <w:shd w:val="clear" w:fill="FFFFFF"/>
        </w:rPr>
        <w:t>.1因</w:t>
      </w:r>
      <w:r>
        <w:rPr>
          <w:rFonts w:hint="eastAsia" w:ascii="宋体" w:hAnsi="宋体" w:cs="宋体"/>
          <w:b w:val="0"/>
          <w:bCs/>
          <w:color w:val="auto"/>
          <w:sz w:val="24"/>
          <w:szCs w:val="24"/>
          <w:shd w:val="clear" w:fill="FFFFFF"/>
          <w:lang w:val="en-US" w:eastAsia="zh-CN"/>
        </w:rPr>
        <w:t>成交供应商</w:t>
      </w:r>
      <w:r>
        <w:rPr>
          <w:rFonts w:hint="eastAsia" w:ascii="宋体" w:hAnsi="宋体" w:eastAsia="宋体" w:cs="宋体"/>
          <w:color w:val="auto"/>
          <w:sz w:val="24"/>
          <w:szCs w:val="24"/>
          <w:shd w:val="clear" w:fill="FFFFFF"/>
        </w:rPr>
        <w:t>原因造成采购合同无法按时签订，视为</w:t>
      </w:r>
      <w:r>
        <w:rPr>
          <w:rFonts w:hint="eastAsia" w:ascii="宋体" w:hAnsi="宋体" w:cs="宋体"/>
          <w:b w:val="0"/>
          <w:bCs/>
          <w:color w:val="auto"/>
          <w:sz w:val="24"/>
          <w:szCs w:val="24"/>
          <w:shd w:val="clear" w:fill="FFFFFF"/>
          <w:lang w:val="en-US" w:eastAsia="zh-CN"/>
        </w:rPr>
        <w:t>成交供应商</w:t>
      </w:r>
      <w:r>
        <w:rPr>
          <w:rFonts w:hint="eastAsia" w:ascii="宋体" w:hAnsi="宋体" w:eastAsia="宋体" w:cs="宋体"/>
          <w:color w:val="auto"/>
          <w:sz w:val="24"/>
          <w:szCs w:val="24"/>
          <w:shd w:val="clear" w:fill="FFFFFF"/>
        </w:rPr>
        <w:t>违约，</w:t>
      </w:r>
      <w:r>
        <w:rPr>
          <w:rFonts w:hint="eastAsia" w:ascii="宋体" w:hAnsi="宋体" w:cs="宋体"/>
          <w:b w:val="0"/>
          <w:bCs/>
          <w:color w:val="auto"/>
          <w:sz w:val="24"/>
          <w:szCs w:val="24"/>
          <w:shd w:val="clear" w:fill="FFFFFF"/>
          <w:lang w:val="en-US" w:eastAsia="zh-CN"/>
        </w:rPr>
        <w:t>成交供应商</w:t>
      </w:r>
    </w:p>
    <w:p w14:paraId="3A7179BC">
      <w:pPr>
        <w:pStyle w:val="32"/>
        <w:keepNext w:val="0"/>
        <w:keepLines w:val="0"/>
        <w:pageBreakBefore w:val="0"/>
        <w:kinsoku/>
        <w:wordWrap/>
        <w:overflowPunct/>
        <w:topLinePunct w:val="0"/>
        <w:autoSpaceDE/>
        <w:autoSpaceDN/>
        <w:bidi w:val="0"/>
        <w:adjustRightInd/>
        <w:snapToGrid/>
        <w:spacing w:line="420" w:lineRule="atLeas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shd w:val="clear" w:fill="FFFFFF"/>
        </w:rPr>
        <w:t>违约对采购人造成的损失的，需另行支付相应的赔偿，采购人有权单方面解除合同。</w:t>
      </w:r>
    </w:p>
    <w:p w14:paraId="0088F237">
      <w:pPr>
        <w:pStyle w:val="32"/>
        <w:keepNext w:val="0"/>
        <w:keepLines w:val="0"/>
        <w:pageBreakBefore w:val="0"/>
        <w:kinsoku/>
        <w:wordWrap/>
        <w:overflowPunct/>
        <w:topLinePunct w:val="0"/>
        <w:autoSpaceDE/>
        <w:autoSpaceDN/>
        <w:bidi w:val="0"/>
        <w:adjustRightInd/>
        <w:snapToGrid/>
        <w:spacing w:line="420" w:lineRule="atLeast"/>
        <w:ind w:left="479" w:leftChars="228" w:firstLine="0" w:firstLineChars="0"/>
        <w:jc w:val="left"/>
        <w:textAlignment w:val="auto"/>
        <w:rPr>
          <w:rFonts w:hint="eastAsia" w:ascii="宋体" w:hAnsi="宋体" w:eastAsia="宋体" w:cs="宋体"/>
          <w:color w:val="auto"/>
          <w:sz w:val="24"/>
          <w:szCs w:val="24"/>
          <w:shd w:val="clear" w:fill="FFFFFF"/>
        </w:rPr>
      </w:pPr>
      <w:r>
        <w:rPr>
          <w:rFonts w:hint="eastAsia" w:ascii="宋体" w:hAnsi="宋体" w:cs="宋体"/>
          <w:color w:val="auto"/>
          <w:sz w:val="24"/>
          <w:szCs w:val="24"/>
          <w:shd w:val="clear" w:fill="FFFFFF"/>
          <w:lang w:val="en-US" w:eastAsia="zh-CN"/>
        </w:rPr>
        <w:t>9</w:t>
      </w:r>
      <w:r>
        <w:rPr>
          <w:rFonts w:hint="eastAsia" w:ascii="宋体" w:hAnsi="宋体" w:eastAsia="宋体" w:cs="宋体"/>
          <w:color w:val="auto"/>
          <w:sz w:val="24"/>
          <w:szCs w:val="24"/>
          <w:shd w:val="clear" w:fill="FFFFFF"/>
        </w:rPr>
        <w:t>.2在签订采购合同之后，</w:t>
      </w:r>
      <w:r>
        <w:rPr>
          <w:rFonts w:hint="eastAsia" w:ascii="宋体" w:hAnsi="宋体" w:cs="宋体"/>
          <w:b w:val="0"/>
          <w:bCs/>
          <w:color w:val="auto"/>
          <w:sz w:val="24"/>
          <w:szCs w:val="24"/>
          <w:shd w:val="clear" w:fill="FFFFFF"/>
          <w:lang w:val="en-US" w:eastAsia="zh-CN"/>
        </w:rPr>
        <w:t>成交供应商</w:t>
      </w:r>
      <w:r>
        <w:rPr>
          <w:rFonts w:hint="eastAsia" w:ascii="宋体" w:hAnsi="宋体" w:eastAsia="宋体" w:cs="宋体"/>
          <w:color w:val="auto"/>
          <w:sz w:val="24"/>
          <w:szCs w:val="24"/>
          <w:shd w:val="clear" w:fill="FFFFFF"/>
        </w:rPr>
        <w:t>要求解除合同的，视为</w:t>
      </w:r>
      <w:r>
        <w:rPr>
          <w:rFonts w:hint="eastAsia" w:ascii="宋体" w:hAnsi="宋体" w:cs="宋体"/>
          <w:b w:val="0"/>
          <w:bCs/>
          <w:color w:val="auto"/>
          <w:sz w:val="24"/>
          <w:szCs w:val="24"/>
          <w:shd w:val="clear" w:fill="FFFFFF"/>
          <w:lang w:val="en-US" w:eastAsia="zh-CN"/>
        </w:rPr>
        <w:t>成交供应商</w:t>
      </w:r>
      <w:r>
        <w:rPr>
          <w:rFonts w:hint="eastAsia" w:ascii="宋体" w:hAnsi="宋体" w:eastAsia="宋体" w:cs="宋体"/>
          <w:color w:val="auto"/>
          <w:sz w:val="24"/>
          <w:szCs w:val="24"/>
          <w:shd w:val="clear" w:fill="FFFFFF"/>
        </w:rPr>
        <w:t>违约，对采购</w:t>
      </w:r>
    </w:p>
    <w:p w14:paraId="7F379765">
      <w:pPr>
        <w:pStyle w:val="32"/>
        <w:keepNext w:val="0"/>
        <w:keepLines w:val="0"/>
        <w:pageBreakBefore w:val="0"/>
        <w:kinsoku/>
        <w:wordWrap/>
        <w:overflowPunct/>
        <w:topLinePunct w:val="0"/>
        <w:autoSpaceDE/>
        <w:autoSpaceDN/>
        <w:bidi w:val="0"/>
        <w:adjustRightInd/>
        <w:snapToGrid/>
        <w:spacing w:line="420" w:lineRule="atLeast"/>
        <w:jc w:val="left"/>
        <w:textAlignment w:val="auto"/>
        <w:rPr>
          <w:rFonts w:hint="eastAsia"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人造成的损失的，</w:t>
      </w:r>
      <w:r>
        <w:rPr>
          <w:rFonts w:hint="eastAsia" w:ascii="宋体" w:hAnsi="宋体" w:cs="宋体"/>
          <w:b w:val="0"/>
          <w:bCs/>
          <w:color w:val="auto"/>
          <w:sz w:val="24"/>
          <w:szCs w:val="24"/>
          <w:shd w:val="clear" w:fill="FFFFFF"/>
          <w:lang w:val="en-US" w:eastAsia="zh-CN"/>
        </w:rPr>
        <w:t>成交供应商</w:t>
      </w:r>
      <w:r>
        <w:rPr>
          <w:rFonts w:hint="eastAsia" w:ascii="宋体" w:hAnsi="宋体" w:eastAsia="宋体" w:cs="宋体"/>
          <w:color w:val="auto"/>
          <w:sz w:val="24"/>
          <w:szCs w:val="24"/>
          <w:shd w:val="clear" w:fill="FFFFFF"/>
        </w:rPr>
        <w:t>需支付相应的赔偿，采购人有权单方面解除合同。</w:t>
      </w:r>
    </w:p>
    <w:p w14:paraId="28008EC1">
      <w:pPr>
        <w:pStyle w:val="32"/>
        <w:keepNext w:val="0"/>
        <w:keepLines w:val="0"/>
        <w:pageBreakBefore w:val="0"/>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cs="宋体"/>
          <w:color w:val="auto"/>
          <w:sz w:val="24"/>
          <w:szCs w:val="24"/>
          <w:shd w:val="clear" w:fill="FFFFFF"/>
          <w:lang w:val="en-US" w:eastAsia="zh-CN"/>
        </w:rPr>
      </w:pPr>
      <w:r>
        <w:rPr>
          <w:rFonts w:hint="eastAsia" w:ascii="宋体" w:hAnsi="宋体" w:cs="宋体"/>
          <w:color w:val="auto"/>
          <w:sz w:val="24"/>
          <w:szCs w:val="24"/>
          <w:shd w:val="clear" w:fill="FFFFFF"/>
          <w:lang w:val="en-US" w:eastAsia="zh-CN"/>
        </w:rPr>
        <w:t>9.3在合同期间，因成交供应商提供饮用水质量引起的事故，采购人有权拒付本月费用并终止合同，且成交供应商应承担由此造成的经济赔偿责任。</w:t>
      </w:r>
    </w:p>
    <w:p w14:paraId="5AD08CD3">
      <w:pPr>
        <w:pStyle w:val="32"/>
        <w:keepNext w:val="0"/>
        <w:keepLines w:val="0"/>
        <w:pageBreakBefore w:val="0"/>
        <w:kinsoku/>
        <w:wordWrap/>
        <w:overflowPunct/>
        <w:topLinePunct w:val="0"/>
        <w:autoSpaceDE/>
        <w:autoSpaceDN/>
        <w:bidi w:val="0"/>
        <w:adjustRightInd/>
        <w:snapToGrid/>
        <w:spacing w:line="420" w:lineRule="atLeast"/>
        <w:ind w:firstLine="480" w:firstLineChars="200"/>
        <w:jc w:val="left"/>
        <w:textAlignment w:val="auto"/>
        <w:rPr>
          <w:rFonts w:hint="default" w:ascii="宋体" w:hAnsi="宋体" w:cs="宋体"/>
          <w:color w:val="auto"/>
          <w:sz w:val="24"/>
          <w:szCs w:val="24"/>
          <w:shd w:val="clear" w:fill="FFFFFF"/>
          <w:lang w:val="en-US" w:eastAsia="zh-CN"/>
        </w:rPr>
      </w:pPr>
      <w:r>
        <w:rPr>
          <w:rFonts w:hint="eastAsia" w:ascii="宋体" w:hAnsi="宋体" w:cs="宋体"/>
          <w:color w:val="auto"/>
          <w:sz w:val="24"/>
          <w:szCs w:val="24"/>
          <w:shd w:val="clear" w:fill="FFFFFF"/>
          <w:lang w:val="en-US" w:eastAsia="zh-CN"/>
        </w:rPr>
        <w:t>9.4因成交供应商原因发生重大质量事故，除依约承担赔偿责任外，还将按有关质量管理办法规定执行。同时，采购人有权保留更换成交供应商的权利，并报相关行政主管部门处罚。</w:t>
      </w:r>
    </w:p>
    <w:p w14:paraId="4299F68C">
      <w:pPr>
        <w:pStyle w:val="32"/>
        <w:keepNext w:val="0"/>
        <w:keepLines w:val="0"/>
        <w:pageBreakBefore w:val="0"/>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shd w:val="clear" w:fill="FFFFFF"/>
          <w:lang w:val="en-US" w:eastAsia="zh-CN"/>
        </w:rPr>
        <w:t>9</w:t>
      </w:r>
      <w:r>
        <w:rPr>
          <w:rFonts w:hint="eastAsia" w:ascii="宋体" w:hAnsi="宋体" w:eastAsia="宋体" w:cs="宋体"/>
          <w:color w:val="auto"/>
          <w:sz w:val="24"/>
          <w:szCs w:val="24"/>
          <w:shd w:val="clear" w:fill="FFFFFF"/>
        </w:rPr>
        <w:t>.</w:t>
      </w:r>
      <w:r>
        <w:rPr>
          <w:rFonts w:hint="eastAsia" w:ascii="宋体" w:hAnsi="宋体" w:cs="宋体"/>
          <w:color w:val="auto"/>
          <w:sz w:val="24"/>
          <w:szCs w:val="24"/>
          <w:shd w:val="clear" w:fill="FFFFFF"/>
          <w:lang w:val="en-US" w:eastAsia="zh-CN"/>
        </w:rPr>
        <w:t>5</w:t>
      </w:r>
      <w:r>
        <w:rPr>
          <w:rFonts w:hint="eastAsia" w:ascii="宋体" w:hAnsi="宋体" w:eastAsia="宋体" w:cs="宋体"/>
          <w:color w:val="auto"/>
          <w:sz w:val="24"/>
          <w:szCs w:val="24"/>
          <w:shd w:val="clear" w:fill="FFFFFF"/>
        </w:rPr>
        <w:t>在明确违约责任后，</w:t>
      </w:r>
      <w:r>
        <w:rPr>
          <w:rFonts w:hint="eastAsia" w:ascii="宋体" w:hAnsi="宋体" w:cs="宋体"/>
          <w:b w:val="0"/>
          <w:bCs/>
          <w:color w:val="auto"/>
          <w:sz w:val="24"/>
          <w:szCs w:val="24"/>
          <w:shd w:val="clear" w:fill="FFFFFF"/>
          <w:lang w:val="en-US" w:eastAsia="zh-CN"/>
        </w:rPr>
        <w:t>成交供应商</w:t>
      </w:r>
      <w:r>
        <w:rPr>
          <w:rFonts w:hint="eastAsia" w:ascii="宋体" w:hAnsi="宋体" w:eastAsia="宋体" w:cs="宋体"/>
          <w:color w:val="auto"/>
          <w:sz w:val="24"/>
          <w:szCs w:val="24"/>
          <w:shd w:val="clear" w:fill="FFFFFF"/>
        </w:rPr>
        <w:t>应在接到书面通知书起七</w:t>
      </w:r>
      <w:r>
        <w:rPr>
          <w:rFonts w:hint="eastAsia" w:ascii="宋体" w:hAnsi="宋体" w:cs="宋体"/>
          <w:color w:val="auto"/>
          <w:sz w:val="24"/>
          <w:szCs w:val="24"/>
          <w:shd w:val="clear" w:fill="FFFFFF"/>
          <w:lang w:val="en-US" w:eastAsia="zh-CN"/>
        </w:rPr>
        <w:t>日</w:t>
      </w:r>
      <w:r>
        <w:rPr>
          <w:rFonts w:hint="eastAsia" w:ascii="宋体" w:hAnsi="宋体" w:eastAsia="宋体" w:cs="宋体"/>
          <w:color w:val="auto"/>
          <w:sz w:val="24"/>
          <w:szCs w:val="24"/>
          <w:shd w:val="clear" w:fill="FFFFFF"/>
        </w:rPr>
        <w:t>内支付违约金、赔偿金等。</w:t>
      </w:r>
    </w:p>
    <w:p w14:paraId="26E81238">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482" w:firstLineChars="200"/>
        <w:textAlignment w:val="auto"/>
        <w:rPr>
          <w:rFonts w:hint="eastAsia" w:eastAsia="宋体"/>
          <w:color w:val="auto"/>
          <w:szCs w:val="24"/>
          <w:lang w:eastAsia="zh-CN"/>
        </w:rPr>
      </w:pPr>
      <w:r>
        <w:rPr>
          <w:rFonts w:hint="eastAsia" w:cs="宋体"/>
          <w:b/>
          <w:bCs/>
          <w:color w:val="auto"/>
          <w:szCs w:val="24"/>
          <w:lang w:val="en-US" w:eastAsia="zh-CN"/>
        </w:rPr>
        <w:t>10</w:t>
      </w:r>
      <w:r>
        <w:rPr>
          <w:rFonts w:hint="eastAsia" w:ascii="宋体" w:hAnsi="宋体" w:cs="宋体"/>
          <w:b/>
          <w:bCs/>
          <w:color w:val="auto"/>
          <w:szCs w:val="24"/>
        </w:rPr>
        <w:t>、其他事项</w:t>
      </w:r>
      <w:r>
        <w:rPr>
          <w:rFonts w:hint="eastAsia" w:cs="宋体"/>
          <w:b/>
          <w:bCs/>
          <w:color w:val="auto"/>
          <w:szCs w:val="24"/>
          <w:lang w:eastAsia="zh-CN"/>
        </w:rPr>
        <w:t>：</w:t>
      </w:r>
    </w:p>
    <w:p w14:paraId="3DF70696">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480" w:firstLineChars="200"/>
        <w:textAlignment w:val="auto"/>
        <w:rPr>
          <w:rFonts w:hint="eastAsia" w:ascii="宋体" w:hAnsi="宋体" w:eastAsia="宋体" w:cs="宋体"/>
          <w:b w:val="0"/>
          <w:bCs w:val="0"/>
          <w:color w:val="auto"/>
          <w:sz w:val="24"/>
          <w:szCs w:val="24"/>
          <w:lang w:val="en-US" w:eastAsia="zh-CN"/>
        </w:rPr>
      </w:pPr>
      <w:r>
        <w:rPr>
          <w:rFonts w:hint="eastAsia" w:cs="宋体"/>
          <w:b w:val="0"/>
          <w:bCs w:val="0"/>
          <w:color w:val="auto"/>
          <w:sz w:val="24"/>
          <w:szCs w:val="24"/>
          <w:lang w:val="en-US" w:eastAsia="zh-CN"/>
        </w:rPr>
        <w:t>10</w:t>
      </w:r>
      <w:r>
        <w:rPr>
          <w:rFonts w:hint="eastAsia" w:ascii="宋体" w:hAnsi="宋体" w:eastAsia="宋体" w:cs="宋体"/>
          <w:b w:val="0"/>
          <w:bCs w:val="0"/>
          <w:color w:val="auto"/>
          <w:sz w:val="24"/>
          <w:szCs w:val="24"/>
          <w:lang w:val="en-US" w:eastAsia="zh-CN"/>
        </w:rPr>
        <w:t>.1供应商成交后，不得以任何理由将本项目分包、转包给第三方。</w:t>
      </w:r>
    </w:p>
    <w:p w14:paraId="75739AAD">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480" w:firstLineChars="200"/>
        <w:textAlignment w:val="auto"/>
        <w:rPr>
          <w:rFonts w:hint="eastAsia" w:ascii="宋体" w:hAnsi="宋体" w:eastAsia="宋体" w:cs="宋体"/>
          <w:b w:val="0"/>
          <w:bCs w:val="0"/>
          <w:color w:val="auto"/>
          <w:sz w:val="24"/>
          <w:szCs w:val="24"/>
          <w:lang w:val="en-US" w:eastAsia="zh-CN"/>
        </w:rPr>
      </w:pPr>
      <w:r>
        <w:rPr>
          <w:rFonts w:hint="eastAsia" w:cs="宋体"/>
          <w:b w:val="0"/>
          <w:bCs w:val="0"/>
          <w:color w:val="auto"/>
          <w:sz w:val="24"/>
          <w:szCs w:val="24"/>
          <w:lang w:val="en-US" w:eastAsia="zh-CN"/>
        </w:rPr>
        <w:t>10</w:t>
      </w:r>
      <w:r>
        <w:rPr>
          <w:rFonts w:hint="eastAsia" w:ascii="宋体" w:hAnsi="宋体" w:eastAsia="宋体" w:cs="宋体"/>
          <w:b w:val="0"/>
          <w:bCs w:val="0"/>
          <w:color w:val="auto"/>
          <w:sz w:val="24"/>
          <w:szCs w:val="24"/>
          <w:lang w:val="en-US" w:eastAsia="zh-CN"/>
        </w:rPr>
        <w:t>.2若出现有关法律、法规和规章有强制性规定但</w:t>
      </w:r>
      <w:r>
        <w:rPr>
          <w:rFonts w:hint="eastAsia" w:cs="宋体"/>
          <w:b w:val="0"/>
          <w:bCs w:val="0"/>
          <w:color w:val="auto"/>
          <w:sz w:val="24"/>
          <w:szCs w:val="24"/>
          <w:lang w:val="en-US" w:eastAsia="zh-CN"/>
        </w:rPr>
        <w:t>网上竞价</w:t>
      </w:r>
      <w:r>
        <w:rPr>
          <w:rFonts w:hint="eastAsia" w:ascii="宋体" w:hAnsi="宋体" w:eastAsia="宋体" w:cs="宋体"/>
          <w:b w:val="0"/>
          <w:bCs w:val="0"/>
          <w:color w:val="auto"/>
          <w:sz w:val="24"/>
          <w:szCs w:val="24"/>
          <w:lang w:val="en-US" w:eastAsia="zh-CN"/>
        </w:rPr>
        <w:t>文件未列明的情形，则供应商应按照有关法律、法规和规章强制性规定执行。</w:t>
      </w:r>
    </w:p>
    <w:p w14:paraId="62771AC7">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480" w:firstLineChars="200"/>
        <w:textAlignment w:val="auto"/>
        <w:rPr>
          <w:rFonts w:hint="eastAsia" w:ascii="宋体" w:hAnsi="宋体" w:eastAsia="宋体" w:cs="宋体"/>
          <w:b w:val="0"/>
          <w:bCs w:val="0"/>
          <w:color w:val="auto"/>
          <w:sz w:val="24"/>
          <w:szCs w:val="24"/>
          <w:lang w:val="en-US" w:eastAsia="zh-CN"/>
        </w:rPr>
      </w:pPr>
      <w:r>
        <w:rPr>
          <w:rFonts w:hint="eastAsia" w:cs="宋体"/>
          <w:b w:val="0"/>
          <w:bCs w:val="0"/>
          <w:color w:val="auto"/>
          <w:sz w:val="24"/>
          <w:szCs w:val="24"/>
          <w:lang w:val="en-US" w:eastAsia="zh-CN"/>
        </w:rPr>
        <w:t>10</w:t>
      </w:r>
      <w:r>
        <w:rPr>
          <w:rFonts w:hint="eastAsia" w:ascii="宋体" w:hAnsi="宋体" w:eastAsia="宋体" w:cs="宋体"/>
          <w:b w:val="0"/>
          <w:bCs w:val="0"/>
          <w:color w:val="auto"/>
          <w:sz w:val="24"/>
          <w:szCs w:val="24"/>
          <w:lang w:val="en-US" w:eastAsia="zh-CN"/>
        </w:rPr>
        <w:t>.3本竞价文件未明确的其他约定事项或条款，待采购人与成交供应商签订合同时，由双方协商订立。</w:t>
      </w:r>
    </w:p>
    <w:p w14:paraId="02549DA1">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480" w:firstLineChars="200"/>
        <w:textAlignment w:val="auto"/>
        <w:rPr>
          <w:rFonts w:hint="eastAsia" w:ascii="宋体" w:hAnsi="宋体" w:eastAsia="宋体" w:cs="宋体"/>
          <w:b w:val="0"/>
          <w:bCs w:val="0"/>
          <w:color w:val="auto"/>
          <w:sz w:val="24"/>
          <w:szCs w:val="24"/>
          <w:lang w:val="en-US" w:eastAsia="zh-CN"/>
        </w:rPr>
      </w:pPr>
    </w:p>
    <w:p w14:paraId="663133B2">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480" w:firstLineChars="200"/>
        <w:textAlignment w:val="auto"/>
        <w:rPr>
          <w:rFonts w:hint="eastAsia" w:ascii="宋体" w:hAnsi="宋体" w:eastAsia="宋体" w:cs="宋体"/>
          <w:b w:val="0"/>
          <w:bCs w:val="0"/>
          <w:color w:val="auto"/>
          <w:sz w:val="24"/>
          <w:szCs w:val="24"/>
          <w:lang w:val="en-US" w:eastAsia="zh-CN"/>
        </w:rPr>
      </w:pPr>
    </w:p>
    <w:p w14:paraId="0AB734B8">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480" w:firstLineChars="200"/>
        <w:textAlignment w:val="auto"/>
        <w:rPr>
          <w:rFonts w:hint="eastAsia" w:ascii="宋体" w:hAnsi="宋体" w:eastAsia="宋体" w:cs="宋体"/>
          <w:b w:val="0"/>
          <w:bCs w:val="0"/>
          <w:color w:val="auto"/>
          <w:sz w:val="24"/>
          <w:szCs w:val="24"/>
          <w:lang w:val="en-US" w:eastAsia="zh-CN"/>
        </w:rPr>
      </w:pPr>
    </w:p>
    <w:p w14:paraId="4BB2079C">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480" w:firstLineChars="200"/>
        <w:textAlignment w:val="auto"/>
        <w:rPr>
          <w:rFonts w:hint="eastAsia" w:ascii="宋体" w:hAnsi="宋体" w:eastAsia="宋体" w:cs="宋体"/>
          <w:b w:val="0"/>
          <w:bCs w:val="0"/>
          <w:color w:val="auto"/>
          <w:sz w:val="24"/>
          <w:szCs w:val="24"/>
          <w:lang w:val="en-US" w:eastAsia="zh-CN"/>
        </w:rPr>
      </w:pPr>
    </w:p>
    <w:p w14:paraId="32655115">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480" w:firstLineChars="200"/>
        <w:textAlignment w:val="auto"/>
        <w:rPr>
          <w:rFonts w:hint="eastAsia" w:ascii="宋体" w:hAnsi="宋体" w:eastAsia="宋体" w:cs="宋体"/>
          <w:b w:val="0"/>
          <w:bCs w:val="0"/>
          <w:color w:val="auto"/>
          <w:sz w:val="24"/>
          <w:szCs w:val="24"/>
          <w:lang w:val="en-US" w:eastAsia="zh-CN"/>
        </w:rPr>
      </w:pPr>
    </w:p>
    <w:p w14:paraId="74404084">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atLeast"/>
        <w:ind w:firstLine="480" w:firstLineChars="200"/>
        <w:textAlignment w:val="auto"/>
        <w:rPr>
          <w:rFonts w:hint="eastAsia" w:ascii="宋体" w:hAnsi="宋体" w:eastAsia="宋体" w:cs="宋体"/>
          <w:b w:val="0"/>
          <w:bCs w:val="0"/>
          <w:color w:val="auto"/>
          <w:sz w:val="24"/>
          <w:szCs w:val="24"/>
          <w:lang w:val="en-US" w:eastAsia="zh-CN"/>
        </w:rPr>
      </w:pPr>
    </w:p>
    <w:p w14:paraId="2B90E506">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1EAB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b/>
          <w:color w:val="auto"/>
          <w:sz w:val="36"/>
          <w:highlight w:val="none"/>
          <w:lang w:eastAsia="zh-CN"/>
        </w:rPr>
      </w:pPr>
      <w:bookmarkStart w:id="7" w:name="_Toc30978"/>
      <w:r>
        <w:rPr>
          <w:rFonts w:hint="eastAsia" w:ascii="宋体" w:hAnsi="宋体" w:cs="宋体"/>
          <w:color w:val="auto"/>
          <w:sz w:val="24"/>
          <w:highlight w:val="none"/>
        </w:rPr>
        <w:t>结合项目实际，</w:t>
      </w:r>
      <w:r>
        <w:rPr>
          <w:rFonts w:hint="eastAsia" w:ascii="宋体" w:hAnsi="宋体" w:cs="宋体"/>
          <w:color w:val="auto"/>
          <w:sz w:val="24"/>
          <w:highlight w:val="none"/>
          <w:lang w:eastAsia="zh-CN"/>
        </w:rPr>
        <w:t>根据</w:t>
      </w:r>
      <w:r>
        <w:rPr>
          <w:rFonts w:hint="eastAsia" w:ascii="宋体" w:hAnsi="宋体" w:cs="宋体"/>
          <w:color w:val="auto"/>
          <w:sz w:val="24"/>
          <w:highlight w:val="none"/>
        </w:rPr>
        <w:t>《中华人民共和国民法典》等法律法规及福建省政府采购相关政策规定编制</w:t>
      </w:r>
      <w:r>
        <w:rPr>
          <w:rFonts w:hint="eastAsia" w:ascii="宋体" w:hAnsi="宋体" w:cs="宋体"/>
          <w:color w:val="auto"/>
          <w:sz w:val="24"/>
          <w:highlight w:val="none"/>
          <w:lang w:eastAsia="zh-CN"/>
        </w:rPr>
        <w:t>。</w:t>
      </w:r>
    </w:p>
    <w:bookmarkEnd w:id="7"/>
    <w:p w14:paraId="38CA8C70">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79349522">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00ADB76A">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2B1927B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52AC4D5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骑缝章。</w:t>
      </w:r>
    </w:p>
    <w:p w14:paraId="59222A75">
      <w:pPr>
        <w:spacing w:line="360" w:lineRule="auto"/>
        <w:rPr>
          <w:color w:val="auto"/>
          <w:highlight w:val="none"/>
        </w:rPr>
      </w:pPr>
    </w:p>
    <w:p w14:paraId="4C484CF4">
      <w:pPr>
        <w:pStyle w:val="3"/>
        <w:spacing w:line="360" w:lineRule="auto"/>
        <w:rPr>
          <w:color w:val="auto"/>
          <w:highlight w:val="none"/>
        </w:rPr>
      </w:pPr>
    </w:p>
    <w:p w14:paraId="1C9B7D09">
      <w:pPr>
        <w:spacing w:line="360" w:lineRule="auto"/>
        <w:rPr>
          <w:color w:val="auto"/>
          <w:highlight w:val="none"/>
        </w:rPr>
      </w:pPr>
    </w:p>
    <w:p w14:paraId="6800853C">
      <w:pPr>
        <w:pStyle w:val="3"/>
        <w:spacing w:line="360" w:lineRule="auto"/>
        <w:rPr>
          <w:color w:val="auto"/>
          <w:highlight w:val="none"/>
        </w:rPr>
      </w:pPr>
    </w:p>
    <w:p w14:paraId="5A7E61FF">
      <w:pPr>
        <w:spacing w:line="360" w:lineRule="auto"/>
        <w:rPr>
          <w:color w:val="auto"/>
          <w:highlight w:val="none"/>
        </w:rPr>
      </w:pPr>
    </w:p>
    <w:p w14:paraId="41E83152">
      <w:pPr>
        <w:pStyle w:val="4"/>
        <w:spacing w:line="360" w:lineRule="auto"/>
        <w:rPr>
          <w:rFonts w:hint="default"/>
          <w:color w:val="auto"/>
          <w:highlight w:val="none"/>
        </w:rPr>
      </w:pPr>
    </w:p>
    <w:p w14:paraId="55C069FF">
      <w:pPr>
        <w:spacing w:line="360" w:lineRule="auto"/>
        <w:rPr>
          <w:color w:val="auto"/>
          <w:highlight w:val="none"/>
        </w:rPr>
      </w:pPr>
    </w:p>
    <w:p w14:paraId="20368753">
      <w:pPr>
        <w:pStyle w:val="4"/>
        <w:spacing w:line="360" w:lineRule="auto"/>
        <w:rPr>
          <w:rFonts w:hint="default"/>
          <w:color w:val="auto"/>
          <w:highlight w:val="none"/>
        </w:rPr>
      </w:pPr>
    </w:p>
    <w:p w14:paraId="2507E28E">
      <w:pPr>
        <w:spacing w:line="360" w:lineRule="auto"/>
        <w:rPr>
          <w:color w:val="auto"/>
          <w:highlight w:val="none"/>
        </w:rPr>
      </w:pPr>
    </w:p>
    <w:p w14:paraId="68F7C44C">
      <w:pPr>
        <w:pStyle w:val="4"/>
        <w:spacing w:line="360" w:lineRule="auto"/>
        <w:rPr>
          <w:rFonts w:hint="default"/>
          <w:color w:val="auto"/>
          <w:highlight w:val="none"/>
        </w:rPr>
      </w:pPr>
    </w:p>
    <w:p w14:paraId="3D05C98E">
      <w:pPr>
        <w:spacing w:line="360" w:lineRule="auto"/>
        <w:rPr>
          <w:color w:val="auto"/>
          <w:highlight w:val="none"/>
        </w:rPr>
      </w:pPr>
    </w:p>
    <w:p w14:paraId="55EC0366">
      <w:pPr>
        <w:spacing w:line="360" w:lineRule="auto"/>
        <w:rPr>
          <w:color w:val="auto"/>
          <w:highlight w:val="none"/>
        </w:rPr>
      </w:pPr>
    </w:p>
    <w:p w14:paraId="36C11B26">
      <w:pPr>
        <w:pStyle w:val="18"/>
        <w:spacing w:line="360" w:lineRule="auto"/>
        <w:ind w:firstLine="210"/>
        <w:rPr>
          <w:color w:val="auto"/>
          <w:highlight w:val="none"/>
        </w:rPr>
      </w:pPr>
    </w:p>
    <w:p w14:paraId="6326FD37">
      <w:pPr>
        <w:pStyle w:val="5"/>
        <w:spacing w:line="360" w:lineRule="auto"/>
        <w:rPr>
          <w:color w:val="auto"/>
          <w:highlight w:val="none"/>
        </w:rPr>
      </w:pPr>
    </w:p>
    <w:p w14:paraId="3FC45419">
      <w:pPr>
        <w:pStyle w:val="9"/>
        <w:spacing w:line="360" w:lineRule="auto"/>
        <w:rPr>
          <w:color w:val="auto"/>
          <w:highlight w:val="none"/>
        </w:rPr>
      </w:pPr>
    </w:p>
    <w:p w14:paraId="3A1DE650">
      <w:pPr>
        <w:spacing w:line="360" w:lineRule="auto"/>
        <w:jc w:val="both"/>
        <w:rPr>
          <w:rFonts w:ascii="黑体" w:hAnsi="黑体" w:eastAsia="黑体"/>
          <w:color w:val="auto"/>
          <w:sz w:val="96"/>
          <w:szCs w:val="96"/>
          <w:highlight w:val="none"/>
        </w:rPr>
      </w:pPr>
    </w:p>
    <w:p w14:paraId="42FA882E">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5941F67D">
      <w:pPr>
        <w:pStyle w:val="27"/>
        <w:spacing w:after="120" w:line="360" w:lineRule="auto"/>
        <w:outlineLvl w:val="9"/>
        <w:rPr>
          <w:rStyle w:val="28"/>
          <w:rFonts w:hAnsi="宋体" w:cs="宋体"/>
          <w:b/>
          <w:bCs/>
          <w:color w:val="auto"/>
          <w:sz w:val="44"/>
          <w:szCs w:val="44"/>
          <w:highlight w:val="none"/>
        </w:rPr>
      </w:pPr>
    </w:p>
    <w:p w14:paraId="3006B5DF">
      <w:pPr>
        <w:pStyle w:val="27"/>
        <w:keepNext w:val="0"/>
        <w:keepLines w:val="0"/>
        <w:pageBreakBefore w:val="0"/>
        <w:widowControl w:val="0"/>
        <w:kinsoku/>
        <w:wordWrap/>
        <w:overflowPunct/>
        <w:topLinePunct w:val="0"/>
        <w:autoSpaceDE/>
        <w:autoSpaceDN/>
        <w:bidi w:val="0"/>
        <w:adjustRightInd/>
        <w:snapToGrid/>
        <w:spacing w:line="1120" w:lineRule="exact"/>
        <w:jc w:val="center"/>
        <w:textAlignment w:val="auto"/>
        <w:outlineLvl w:val="9"/>
        <w:rPr>
          <w:rStyle w:val="28"/>
          <w:rFonts w:hAnsi="宋体" w:cs="宋体"/>
          <w:b/>
          <w:bCs/>
          <w:color w:val="auto"/>
          <w:sz w:val="52"/>
          <w:szCs w:val="52"/>
          <w:highlight w:val="none"/>
        </w:rPr>
      </w:pPr>
      <w:r>
        <w:rPr>
          <w:rStyle w:val="28"/>
          <w:rFonts w:hint="eastAsia" w:hAnsi="宋体" w:cs="宋体"/>
          <w:b/>
          <w:bCs/>
          <w:color w:val="auto"/>
          <w:sz w:val="52"/>
          <w:szCs w:val="52"/>
          <w:highlight w:val="none"/>
        </w:rPr>
        <w:t>（第一部分  资格及技术商务部分）</w:t>
      </w:r>
    </w:p>
    <w:p w14:paraId="0B67CBE5">
      <w:pPr>
        <w:spacing w:line="360" w:lineRule="auto"/>
        <w:ind w:firstLine="1920" w:firstLineChars="200"/>
        <w:jc w:val="left"/>
        <w:rPr>
          <w:color w:val="auto"/>
          <w:sz w:val="96"/>
          <w:szCs w:val="96"/>
          <w:highlight w:val="none"/>
        </w:rPr>
      </w:pPr>
    </w:p>
    <w:p w14:paraId="06B175CC">
      <w:pPr>
        <w:spacing w:line="360" w:lineRule="auto"/>
        <w:ind w:firstLine="1920" w:firstLineChars="200"/>
        <w:jc w:val="left"/>
        <w:rPr>
          <w:color w:val="auto"/>
          <w:sz w:val="96"/>
          <w:szCs w:val="96"/>
          <w:highlight w:val="none"/>
        </w:rPr>
      </w:pPr>
    </w:p>
    <w:p w14:paraId="59C3B01E">
      <w:pPr>
        <w:pStyle w:val="10"/>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62751368">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6DF357F2">
      <w:pPr>
        <w:pStyle w:val="10"/>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76533719">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49CBD78D">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06567B8B">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398474F3">
      <w:pPr>
        <w:pStyle w:val="3"/>
        <w:spacing w:line="360" w:lineRule="auto"/>
        <w:rPr>
          <w:rFonts w:hint="eastAsia" w:eastAsia="宋体"/>
          <w:color w:val="auto"/>
          <w:highlight w:val="none"/>
          <w:lang w:eastAsia="zh-CN"/>
        </w:rPr>
      </w:pPr>
    </w:p>
    <w:p w14:paraId="698F6868">
      <w:pPr>
        <w:rPr>
          <w:rFonts w:hint="eastAsia" w:hAnsi="宋体" w:cs="宋体"/>
          <w:b/>
          <w:color w:val="auto"/>
          <w:sz w:val="36"/>
          <w:highlight w:val="none"/>
        </w:rPr>
      </w:pPr>
      <w:r>
        <w:rPr>
          <w:rFonts w:hint="eastAsia" w:hAnsi="宋体" w:cs="宋体"/>
          <w:b/>
          <w:color w:val="auto"/>
          <w:sz w:val="36"/>
          <w:highlight w:val="none"/>
        </w:rPr>
        <w:br w:type="page"/>
      </w:r>
    </w:p>
    <w:p w14:paraId="0550C854">
      <w:pPr>
        <w:pStyle w:val="27"/>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5615FF8A">
      <w:pPr>
        <w:pStyle w:val="27"/>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1A0E70F9">
      <w:pPr>
        <w:pStyle w:val="27"/>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FB69AD0">
      <w:pPr>
        <w:pStyle w:val="27"/>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203535D1">
      <w:pPr>
        <w:pStyle w:val="27"/>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0C5C214F">
      <w:pPr>
        <w:pStyle w:val="27"/>
        <w:spacing w:line="360" w:lineRule="auto"/>
        <w:outlineLvl w:val="9"/>
        <w:rPr>
          <w:rFonts w:hAnsi="宋体" w:cs="宋体"/>
          <w:bCs/>
          <w:color w:val="auto"/>
          <w:sz w:val="24"/>
          <w:highlight w:val="none"/>
        </w:rPr>
      </w:pPr>
    </w:p>
    <w:p w14:paraId="604B1DA7">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522FECF5">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09E598F1">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015299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1"/>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1"/>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38E6F99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30BFB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7D0DA824">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3231EA2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06806AC1">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3BF6E19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采购包</w:t>
      </w:r>
      <w:r>
        <w:rPr>
          <w:rFonts w:hint="eastAsia" w:ascii="宋体" w:hAnsi="宋体"/>
          <w:color w:val="auto"/>
          <w:sz w:val="24"/>
          <w:highlight w:val="none"/>
        </w:rPr>
        <w:t>项下的网上竞价活动”的情形。</w:t>
      </w:r>
    </w:p>
    <w:p w14:paraId="0D1E867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3C43E5E6">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我公司承诺网上竞价过程中，将按</w:t>
      </w:r>
      <w:r>
        <w:rPr>
          <w:rFonts w:hint="eastAsia" w:ascii="宋体" w:hAnsi="宋体"/>
          <w:color w:val="auto"/>
          <w:sz w:val="24"/>
          <w:highlight w:val="none"/>
        </w:rPr>
        <w:t>本项目网上竞价文件要求在最高限价总价以及最高单价限价（若有）内进行报价，</w:t>
      </w:r>
      <w:r>
        <w:rPr>
          <w:rFonts w:hint="eastAsia" w:ascii="宋体" w:hAnsi="宋体" w:cs="宋体"/>
          <w:color w:val="auto"/>
          <w:sz w:val="24"/>
          <w:highlight w:val="none"/>
        </w:rPr>
        <w:t>成交后，提供不高于最高单价限价的最终成交分项单价报价。</w:t>
      </w:r>
    </w:p>
    <w:p w14:paraId="5765BC59">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59C2F27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1"/>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1"/>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34BCAC7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59028204">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5E3BB260">
      <w:pPr>
        <w:widowControl/>
        <w:shd w:val="clear"/>
        <w:spacing w:line="360" w:lineRule="auto"/>
        <w:jc w:val="left"/>
        <w:rPr>
          <w:rFonts w:ascii="宋体" w:hAnsi="宋体" w:cs="宋体"/>
          <w:color w:val="auto"/>
          <w:kern w:val="0"/>
          <w:sz w:val="24"/>
          <w:highlight w:val="none"/>
          <w:shd w:val="clear" w:color="auto" w:fill="FFFFFF"/>
        </w:rPr>
      </w:pPr>
    </w:p>
    <w:p w14:paraId="49B8262B">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1"/>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3070DBB5">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6574CFA3">
      <w:pPr>
        <w:widowControl/>
        <w:shd w:val="clear"/>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年</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月</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日</w:t>
      </w:r>
    </w:p>
    <w:p w14:paraId="5276ACD1">
      <w:pPr>
        <w:spacing w:line="360" w:lineRule="auto"/>
        <w:rPr>
          <w:rFonts w:ascii="宋体" w:hAnsi="宋体" w:cs="宋体"/>
          <w:color w:val="auto"/>
          <w:sz w:val="24"/>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4A26B74D">
      <w:pPr>
        <w:pStyle w:val="27"/>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341F7DAE">
      <w:pPr>
        <w:pStyle w:val="27"/>
        <w:spacing w:line="360" w:lineRule="auto"/>
        <w:jc w:val="center"/>
        <w:outlineLvl w:val="9"/>
        <w:rPr>
          <w:rFonts w:hAnsi="宋体" w:cs="宋体"/>
          <w:b/>
          <w:color w:val="auto"/>
          <w:szCs w:val="28"/>
          <w:highlight w:val="none"/>
        </w:rPr>
      </w:pPr>
    </w:p>
    <w:p w14:paraId="492AC352">
      <w:pPr>
        <w:spacing w:line="360" w:lineRule="auto"/>
        <w:rPr>
          <w:color w:val="auto"/>
          <w:highlight w:val="none"/>
        </w:rPr>
      </w:pPr>
    </w:p>
    <w:p w14:paraId="05FA6609">
      <w:pPr>
        <w:spacing w:line="360" w:lineRule="auto"/>
        <w:rPr>
          <w:color w:val="auto"/>
          <w:highlight w:val="none"/>
        </w:rPr>
      </w:pPr>
    </w:p>
    <w:p w14:paraId="20C036CF">
      <w:pPr>
        <w:spacing w:line="360" w:lineRule="auto"/>
        <w:rPr>
          <w:color w:val="auto"/>
          <w:highlight w:val="none"/>
        </w:rPr>
      </w:pPr>
    </w:p>
    <w:p w14:paraId="4A250AE5">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4AB938B8">
      <w:pPr>
        <w:pStyle w:val="27"/>
        <w:spacing w:line="360" w:lineRule="auto"/>
        <w:jc w:val="center"/>
        <w:outlineLvl w:val="9"/>
        <w:rPr>
          <w:rFonts w:hint="eastAsia" w:hAnsi="宋体" w:eastAsia="宋体" w:cs="宋体"/>
          <w:b/>
          <w:color w:val="auto"/>
          <w:szCs w:val="28"/>
          <w:highlight w:val="none"/>
          <w:lang w:eastAsia="zh-CN"/>
        </w:rPr>
      </w:pPr>
      <w:r>
        <w:rPr>
          <w:rFonts w:hint="eastAsia" w:hAnsi="宋体" w:cs="宋体"/>
          <w:b/>
          <w:color w:val="auto"/>
          <w:szCs w:val="28"/>
          <w:highlight w:val="none"/>
        </w:rPr>
        <w:t>3、单位授权书</w:t>
      </w:r>
      <w:r>
        <w:rPr>
          <w:rFonts w:hint="eastAsia" w:hAnsi="宋体" w:cs="宋体"/>
          <w:b/>
          <w:color w:val="auto"/>
          <w:szCs w:val="28"/>
          <w:highlight w:val="none"/>
          <w:lang w:eastAsia="zh-CN"/>
        </w:rPr>
        <w:t>（</w:t>
      </w:r>
      <w:r>
        <w:rPr>
          <w:rFonts w:hint="eastAsia" w:hAnsi="宋体" w:cs="宋体"/>
          <w:b/>
          <w:color w:val="auto"/>
          <w:szCs w:val="28"/>
          <w:highlight w:val="none"/>
          <w:lang w:val="en-US" w:eastAsia="zh-CN"/>
        </w:rPr>
        <w:t>若有</w:t>
      </w:r>
      <w:r>
        <w:rPr>
          <w:rFonts w:hint="eastAsia" w:hAnsi="宋体" w:cs="宋体"/>
          <w:b/>
          <w:color w:val="auto"/>
          <w:szCs w:val="28"/>
          <w:highlight w:val="none"/>
          <w:lang w:eastAsia="zh-CN"/>
        </w:rPr>
        <w:t>）</w:t>
      </w:r>
    </w:p>
    <w:p w14:paraId="061BE6A6">
      <w:pPr>
        <w:pStyle w:val="16"/>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6D4081EC">
      <w:pPr>
        <w:pStyle w:val="16"/>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w:t>
      </w:r>
      <w:r>
        <w:rPr>
          <w:rFonts w:hint="eastAsia"/>
          <w:color w:val="auto"/>
          <w:highlight w:val="none"/>
          <w:lang w:val="en-US" w:eastAsia="zh-CN"/>
        </w:rPr>
        <w:t>项目</w:t>
      </w:r>
      <w:r>
        <w:rPr>
          <w:rFonts w:hint="eastAsia"/>
          <w:color w:val="auto"/>
          <w:highlight w:val="none"/>
        </w:rPr>
        <w:t>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3279173">
      <w:pPr>
        <w:pStyle w:val="16"/>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6505B9DB">
      <w:pPr>
        <w:pStyle w:val="16"/>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2C88CA7B">
      <w:pPr>
        <w:pStyle w:val="16"/>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428DB53E">
      <w:pPr>
        <w:pStyle w:val="16"/>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23BAA17">
      <w:pPr>
        <w:pStyle w:val="16"/>
        <w:spacing w:before="0" w:beforeAutospacing="0" w:after="0" w:afterAutospacing="0" w:line="360" w:lineRule="auto"/>
        <w:rPr>
          <w:color w:val="auto"/>
          <w:highlight w:val="none"/>
        </w:rPr>
      </w:pPr>
      <w:r>
        <w:rPr>
          <w:rFonts w:hint="eastAsia"/>
          <w:color w:val="auto"/>
          <w:highlight w:val="none"/>
        </w:rPr>
        <w:t> </w:t>
      </w:r>
    </w:p>
    <w:p w14:paraId="101C9A8E">
      <w:pPr>
        <w:pStyle w:val="16"/>
        <w:spacing w:before="0" w:beforeAutospacing="0" w:after="0" w:afterAutospacing="0" w:line="360" w:lineRule="auto"/>
        <w:rPr>
          <w:color w:val="auto"/>
          <w:highlight w:val="none"/>
        </w:rPr>
      </w:pPr>
      <w:r>
        <w:rPr>
          <w:rFonts w:hint="eastAsia"/>
          <w:color w:val="auto"/>
          <w:highlight w:val="none"/>
        </w:rPr>
        <w:t>授权方</w:t>
      </w:r>
    </w:p>
    <w:p w14:paraId="6CEE7BDA">
      <w:pPr>
        <w:pStyle w:val="16"/>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6AD1E07C">
      <w:pPr>
        <w:pStyle w:val="16"/>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2D6B1136">
      <w:pPr>
        <w:pStyle w:val="16"/>
        <w:spacing w:before="0" w:beforeAutospacing="0" w:after="0" w:afterAutospacing="0" w:line="360" w:lineRule="auto"/>
        <w:rPr>
          <w:color w:val="auto"/>
          <w:highlight w:val="none"/>
        </w:rPr>
      </w:pPr>
      <w:r>
        <w:rPr>
          <w:rFonts w:hint="eastAsia"/>
          <w:color w:val="auto"/>
          <w:highlight w:val="none"/>
        </w:rPr>
        <w:t> </w:t>
      </w:r>
    </w:p>
    <w:p w14:paraId="3FC63835">
      <w:pPr>
        <w:pStyle w:val="16"/>
        <w:spacing w:before="0" w:beforeAutospacing="0" w:after="0" w:afterAutospacing="0" w:line="360" w:lineRule="auto"/>
        <w:rPr>
          <w:color w:val="auto"/>
          <w:highlight w:val="none"/>
        </w:rPr>
      </w:pPr>
      <w:r>
        <w:rPr>
          <w:rFonts w:hint="eastAsia"/>
          <w:color w:val="auto"/>
          <w:highlight w:val="none"/>
        </w:rPr>
        <w:t>接受授权方</w:t>
      </w:r>
    </w:p>
    <w:p w14:paraId="2AFDCDD4">
      <w:pPr>
        <w:pStyle w:val="16"/>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1E8BE718">
      <w:pPr>
        <w:pStyle w:val="16"/>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0733746D">
      <w:pPr>
        <w:pStyle w:val="16"/>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0"/>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AB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770B023">
            <w:pPr>
              <w:pStyle w:val="16"/>
              <w:spacing w:before="0" w:beforeAutospacing="0" w:after="0" w:afterAutospacing="0" w:line="360" w:lineRule="auto"/>
              <w:jc w:val="center"/>
              <w:rPr>
                <w:color w:val="auto"/>
                <w:highlight w:val="none"/>
              </w:rPr>
            </w:pPr>
            <w:r>
              <w:rPr>
                <w:rStyle w:val="23"/>
                <w:rFonts w:hint="eastAsia"/>
                <w:color w:val="auto"/>
                <w:highlight w:val="none"/>
              </w:rPr>
              <w:t>要求：真实有效且内容完整、清晰、整洁。 </w:t>
            </w:r>
          </w:p>
        </w:tc>
      </w:tr>
    </w:tbl>
    <w:p w14:paraId="45BFDA5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2AA7DD3E">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2C4B3CA4">
      <w:pPr>
        <w:spacing w:line="360" w:lineRule="auto"/>
        <w:jc w:val="center"/>
        <w:outlineLvl w:val="2"/>
        <w:rPr>
          <w:rFonts w:hint="eastAsia" w:ascii="宋体" w:hAnsi="宋体"/>
          <w:b/>
          <w:color w:val="auto"/>
          <w:sz w:val="32"/>
          <w:szCs w:val="22"/>
          <w:highlight w:val="none"/>
        </w:rPr>
      </w:pPr>
    </w:p>
    <w:p w14:paraId="740A3F80">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416657E0">
      <w:pPr>
        <w:spacing w:line="360" w:lineRule="auto"/>
        <w:jc w:val="center"/>
        <w:outlineLvl w:val="2"/>
        <w:rPr>
          <w:rFonts w:ascii="宋体" w:hAnsi="宋体"/>
          <w:b/>
          <w:color w:val="auto"/>
          <w:sz w:val="32"/>
          <w:szCs w:val="22"/>
          <w:highlight w:val="none"/>
        </w:rPr>
      </w:pPr>
    </w:p>
    <w:p w14:paraId="76733C2D">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10D6D54F">
      <w:pPr>
        <w:spacing w:line="360" w:lineRule="auto"/>
        <w:jc w:val="center"/>
        <w:outlineLvl w:val="2"/>
        <w:rPr>
          <w:rFonts w:ascii="宋体" w:hAnsi="宋体"/>
          <w:b/>
          <w:color w:val="auto"/>
          <w:sz w:val="32"/>
          <w:szCs w:val="22"/>
          <w:highlight w:val="none"/>
        </w:rPr>
      </w:pPr>
    </w:p>
    <w:p w14:paraId="3AEC2340">
      <w:pPr>
        <w:spacing w:line="360" w:lineRule="auto"/>
        <w:jc w:val="center"/>
        <w:outlineLvl w:val="2"/>
        <w:rPr>
          <w:rFonts w:ascii="宋体" w:hAnsi="宋体"/>
          <w:b/>
          <w:color w:val="auto"/>
          <w:sz w:val="32"/>
          <w:szCs w:val="22"/>
          <w:highlight w:val="none"/>
        </w:rPr>
      </w:pPr>
    </w:p>
    <w:p w14:paraId="23D7DE44">
      <w:pPr>
        <w:spacing w:line="360" w:lineRule="auto"/>
        <w:jc w:val="center"/>
        <w:outlineLvl w:val="2"/>
        <w:rPr>
          <w:rFonts w:ascii="宋体" w:hAnsi="宋体"/>
          <w:b/>
          <w:color w:val="auto"/>
          <w:sz w:val="32"/>
          <w:szCs w:val="22"/>
          <w:highlight w:val="none"/>
        </w:rPr>
      </w:pPr>
    </w:p>
    <w:p w14:paraId="4329FA92">
      <w:pPr>
        <w:spacing w:line="360" w:lineRule="auto"/>
        <w:jc w:val="center"/>
        <w:outlineLvl w:val="2"/>
        <w:rPr>
          <w:rFonts w:ascii="宋体" w:hAnsi="宋体"/>
          <w:b/>
          <w:color w:val="auto"/>
          <w:sz w:val="32"/>
          <w:szCs w:val="22"/>
          <w:highlight w:val="none"/>
        </w:rPr>
      </w:pPr>
    </w:p>
    <w:p w14:paraId="6B7537DE">
      <w:pPr>
        <w:spacing w:line="360" w:lineRule="auto"/>
        <w:jc w:val="center"/>
        <w:outlineLvl w:val="2"/>
        <w:rPr>
          <w:rFonts w:ascii="宋体" w:hAnsi="宋体"/>
          <w:b/>
          <w:color w:val="auto"/>
          <w:sz w:val="32"/>
          <w:szCs w:val="22"/>
          <w:highlight w:val="none"/>
        </w:rPr>
      </w:pPr>
    </w:p>
    <w:p w14:paraId="6E1076D8">
      <w:pPr>
        <w:spacing w:line="360" w:lineRule="auto"/>
        <w:jc w:val="center"/>
        <w:outlineLvl w:val="2"/>
        <w:rPr>
          <w:rFonts w:ascii="宋体" w:hAnsi="宋体"/>
          <w:b/>
          <w:color w:val="auto"/>
          <w:sz w:val="32"/>
          <w:szCs w:val="22"/>
          <w:highlight w:val="none"/>
        </w:rPr>
      </w:pPr>
    </w:p>
    <w:p w14:paraId="0CBCD2B8">
      <w:pPr>
        <w:spacing w:line="360" w:lineRule="auto"/>
        <w:jc w:val="center"/>
        <w:outlineLvl w:val="2"/>
        <w:rPr>
          <w:rFonts w:ascii="宋体" w:hAnsi="宋体"/>
          <w:b/>
          <w:color w:val="auto"/>
          <w:sz w:val="32"/>
          <w:szCs w:val="22"/>
          <w:highlight w:val="none"/>
        </w:rPr>
      </w:pPr>
    </w:p>
    <w:p w14:paraId="774D2FB4">
      <w:pPr>
        <w:spacing w:line="360" w:lineRule="auto"/>
        <w:jc w:val="center"/>
        <w:outlineLvl w:val="2"/>
        <w:rPr>
          <w:rFonts w:ascii="宋体" w:hAnsi="宋体"/>
          <w:b/>
          <w:color w:val="auto"/>
          <w:sz w:val="32"/>
          <w:szCs w:val="22"/>
          <w:highlight w:val="none"/>
        </w:rPr>
      </w:pPr>
    </w:p>
    <w:p w14:paraId="336BCFF0">
      <w:pPr>
        <w:spacing w:line="360" w:lineRule="auto"/>
        <w:jc w:val="center"/>
        <w:outlineLvl w:val="2"/>
        <w:rPr>
          <w:rFonts w:ascii="宋体" w:hAnsi="宋体"/>
          <w:b/>
          <w:color w:val="auto"/>
          <w:sz w:val="32"/>
          <w:szCs w:val="22"/>
          <w:highlight w:val="none"/>
        </w:rPr>
      </w:pPr>
    </w:p>
    <w:p w14:paraId="28D39935">
      <w:pPr>
        <w:spacing w:line="360" w:lineRule="auto"/>
        <w:jc w:val="center"/>
        <w:outlineLvl w:val="2"/>
        <w:rPr>
          <w:rFonts w:ascii="宋体" w:hAnsi="宋体"/>
          <w:b/>
          <w:color w:val="auto"/>
          <w:sz w:val="32"/>
          <w:szCs w:val="22"/>
          <w:highlight w:val="none"/>
        </w:rPr>
      </w:pPr>
    </w:p>
    <w:p w14:paraId="18E076F2">
      <w:pPr>
        <w:spacing w:line="360" w:lineRule="auto"/>
        <w:jc w:val="center"/>
        <w:outlineLvl w:val="2"/>
        <w:rPr>
          <w:rFonts w:ascii="宋体" w:hAnsi="宋体"/>
          <w:b/>
          <w:color w:val="auto"/>
          <w:sz w:val="32"/>
          <w:szCs w:val="22"/>
          <w:highlight w:val="none"/>
        </w:rPr>
      </w:pPr>
    </w:p>
    <w:p w14:paraId="2318CE16">
      <w:pPr>
        <w:spacing w:line="360" w:lineRule="auto"/>
        <w:jc w:val="center"/>
        <w:outlineLvl w:val="2"/>
        <w:rPr>
          <w:rFonts w:ascii="宋体" w:hAnsi="宋体"/>
          <w:b/>
          <w:color w:val="auto"/>
          <w:sz w:val="32"/>
          <w:szCs w:val="22"/>
          <w:highlight w:val="none"/>
        </w:rPr>
      </w:pPr>
    </w:p>
    <w:p w14:paraId="663D553B">
      <w:pPr>
        <w:spacing w:line="360" w:lineRule="auto"/>
        <w:outlineLvl w:val="2"/>
        <w:rPr>
          <w:rFonts w:ascii="宋体" w:hAnsi="宋体"/>
          <w:b/>
          <w:color w:val="auto"/>
          <w:sz w:val="32"/>
          <w:szCs w:val="22"/>
          <w:highlight w:val="none"/>
        </w:rPr>
      </w:pPr>
    </w:p>
    <w:p w14:paraId="2A330F9A">
      <w:pPr>
        <w:pStyle w:val="4"/>
        <w:spacing w:line="360" w:lineRule="auto"/>
        <w:rPr>
          <w:rFonts w:hint="default" w:ascii="Times New Roman" w:hAnsi="Times New Roman"/>
          <w:color w:val="auto"/>
          <w:highlight w:val="none"/>
        </w:rPr>
      </w:pPr>
    </w:p>
    <w:p w14:paraId="18DD4CBE">
      <w:pPr>
        <w:spacing w:line="360" w:lineRule="auto"/>
        <w:rPr>
          <w:rFonts w:ascii="Times New Roman" w:hAnsi="Times New Roman"/>
          <w:b/>
          <w:color w:val="auto"/>
          <w:sz w:val="32"/>
          <w:highlight w:val="none"/>
        </w:rPr>
      </w:pPr>
    </w:p>
    <w:p w14:paraId="0224A392">
      <w:pPr>
        <w:pStyle w:val="4"/>
        <w:spacing w:line="360" w:lineRule="auto"/>
        <w:rPr>
          <w:rFonts w:hint="default" w:ascii="Times New Roman" w:hAnsi="Times New Roman"/>
          <w:color w:val="auto"/>
          <w:highlight w:val="none"/>
        </w:rPr>
      </w:pPr>
    </w:p>
    <w:p w14:paraId="40BA8267">
      <w:pPr>
        <w:spacing w:line="360" w:lineRule="auto"/>
        <w:rPr>
          <w:rFonts w:ascii="Times New Roman" w:hAnsi="Times New Roman"/>
          <w:b/>
          <w:color w:val="auto"/>
          <w:sz w:val="32"/>
          <w:highlight w:val="none"/>
        </w:rPr>
      </w:pPr>
    </w:p>
    <w:p w14:paraId="6FCD3588">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5D5E3A1">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6F551F00">
      <w:pPr>
        <w:pStyle w:val="32"/>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437E7E41">
      <w:pPr>
        <w:pStyle w:val="32"/>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0"/>
        <w:tblW w:w="961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37"/>
        <w:gridCol w:w="1169"/>
        <w:gridCol w:w="2014"/>
        <w:gridCol w:w="1882"/>
        <w:gridCol w:w="1999"/>
        <w:gridCol w:w="1417"/>
      </w:tblGrid>
      <w:tr w14:paraId="48654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1" w:hRule="atLeast"/>
        </w:trPr>
        <w:tc>
          <w:tcPr>
            <w:tcW w:w="1137" w:type="dxa"/>
            <w:vAlign w:val="center"/>
          </w:tcPr>
          <w:p w14:paraId="438AE974">
            <w:pPr>
              <w:pStyle w:val="32"/>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采购包</w:t>
            </w:r>
          </w:p>
        </w:tc>
        <w:tc>
          <w:tcPr>
            <w:tcW w:w="1169" w:type="dxa"/>
            <w:vAlign w:val="center"/>
          </w:tcPr>
          <w:p w14:paraId="4F4BF870">
            <w:pPr>
              <w:pStyle w:val="32"/>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序号</w:t>
            </w:r>
          </w:p>
        </w:tc>
        <w:tc>
          <w:tcPr>
            <w:tcW w:w="2014" w:type="dxa"/>
            <w:vAlign w:val="center"/>
          </w:tcPr>
          <w:p w14:paraId="6F5E77FB">
            <w:pPr>
              <w:pStyle w:val="32"/>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货物名称</w:t>
            </w:r>
          </w:p>
        </w:tc>
        <w:tc>
          <w:tcPr>
            <w:tcW w:w="1882" w:type="dxa"/>
            <w:vAlign w:val="center"/>
          </w:tcPr>
          <w:p w14:paraId="2DC13738">
            <w:pPr>
              <w:pStyle w:val="32"/>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lang w:val="en-US" w:eastAsia="zh-CN"/>
              </w:rPr>
              <w:t>数量</w:t>
            </w:r>
          </w:p>
        </w:tc>
        <w:tc>
          <w:tcPr>
            <w:tcW w:w="1999" w:type="dxa"/>
            <w:vAlign w:val="center"/>
          </w:tcPr>
          <w:p w14:paraId="04F9163F">
            <w:pPr>
              <w:pStyle w:val="32"/>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品牌/型号</w:t>
            </w:r>
          </w:p>
        </w:tc>
        <w:tc>
          <w:tcPr>
            <w:tcW w:w="1417" w:type="dxa"/>
            <w:vAlign w:val="center"/>
          </w:tcPr>
          <w:p w14:paraId="496B7AAA">
            <w:pPr>
              <w:pStyle w:val="32"/>
              <w:spacing w:line="360" w:lineRule="auto"/>
              <w:jc w:val="center"/>
              <w:rPr>
                <w:rFonts w:ascii="宋体" w:hAnsi="宋体" w:cs="宋体"/>
                <w:color w:val="auto"/>
                <w:sz w:val="24"/>
                <w:szCs w:val="24"/>
                <w:highlight w:val="none"/>
              </w:rPr>
            </w:pPr>
            <w:r>
              <w:rPr>
                <w:rFonts w:ascii="宋体" w:hAnsi="宋体" w:cs="宋体"/>
                <w:color w:val="auto"/>
                <w:sz w:val="24"/>
                <w:szCs w:val="24"/>
                <w:highlight w:val="none"/>
              </w:rPr>
              <w:t>来源地</w:t>
            </w:r>
          </w:p>
        </w:tc>
      </w:tr>
      <w:tr w14:paraId="6CF0C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4" w:hRule="atLeast"/>
        </w:trPr>
        <w:tc>
          <w:tcPr>
            <w:tcW w:w="1137" w:type="dxa"/>
            <w:vMerge w:val="restart"/>
            <w:vAlign w:val="center"/>
          </w:tcPr>
          <w:p w14:paraId="2AEBA7E8">
            <w:pPr>
              <w:pStyle w:val="32"/>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69" w:type="dxa"/>
            <w:vAlign w:val="center"/>
          </w:tcPr>
          <w:p w14:paraId="1563DEAC">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2014" w:type="dxa"/>
            <w:vAlign w:val="center"/>
          </w:tcPr>
          <w:p w14:paraId="1E79EF4E">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cs="宋体"/>
                <w:color w:val="auto"/>
                <w:sz w:val="24"/>
                <w:highlight w:val="none"/>
                <w:lang w:val="en-US"/>
              </w:rPr>
            </w:pPr>
            <w:r>
              <w:rPr>
                <w:rFonts w:hint="eastAsia" w:ascii="宋体" w:hAnsi="宋体" w:cs="新宋体"/>
                <w:b w:val="0"/>
                <w:bCs w:val="0"/>
                <w:color w:val="auto"/>
                <w:kern w:val="0"/>
                <w:sz w:val="24"/>
                <w:szCs w:val="24"/>
                <w:highlight w:val="none"/>
                <w:lang w:val="en-US" w:eastAsia="zh-CN"/>
              </w:rPr>
              <w:t>矿泉水1</w:t>
            </w:r>
          </w:p>
        </w:tc>
        <w:tc>
          <w:tcPr>
            <w:tcW w:w="1882" w:type="dxa"/>
            <w:vAlign w:val="center"/>
          </w:tcPr>
          <w:p w14:paraId="03E2BE46">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ascii="宋体" w:hAnsi="宋体" w:cs="宋体"/>
                <w:color w:val="auto"/>
                <w:sz w:val="24"/>
                <w:highlight w:val="none"/>
              </w:rPr>
            </w:pPr>
            <w:r>
              <w:rPr>
                <w:rFonts w:hint="eastAsia" w:ascii="宋体" w:hAnsi="宋体" w:cs="新宋体"/>
                <w:b w:val="0"/>
                <w:bCs w:val="0"/>
                <w:color w:val="auto"/>
                <w:kern w:val="0"/>
                <w:sz w:val="24"/>
                <w:szCs w:val="24"/>
                <w:highlight w:val="none"/>
                <w:lang w:val="en-US" w:eastAsia="zh-CN"/>
              </w:rPr>
              <w:t>700</w:t>
            </w:r>
            <w:r>
              <w:rPr>
                <w:rFonts w:hint="eastAsia" w:ascii="宋体" w:hAnsi="宋体" w:eastAsia="宋体" w:cs="新宋体"/>
                <w:b w:val="0"/>
                <w:bCs w:val="0"/>
                <w:color w:val="auto"/>
                <w:kern w:val="0"/>
                <w:sz w:val="24"/>
                <w:szCs w:val="24"/>
                <w:highlight w:val="none"/>
                <w:lang w:val="en-US" w:eastAsia="zh-CN"/>
              </w:rPr>
              <w:t>箱</w:t>
            </w:r>
          </w:p>
        </w:tc>
        <w:tc>
          <w:tcPr>
            <w:tcW w:w="1999" w:type="dxa"/>
            <w:vAlign w:val="center"/>
          </w:tcPr>
          <w:p w14:paraId="2B29CDF4">
            <w:pPr>
              <w:spacing w:line="360" w:lineRule="auto"/>
              <w:jc w:val="center"/>
              <w:rPr>
                <w:rFonts w:ascii="宋体" w:hAnsi="宋体" w:cs="宋体"/>
                <w:color w:val="auto"/>
                <w:sz w:val="24"/>
                <w:highlight w:val="none"/>
              </w:rPr>
            </w:pPr>
          </w:p>
        </w:tc>
        <w:tc>
          <w:tcPr>
            <w:tcW w:w="1417" w:type="dxa"/>
            <w:vAlign w:val="center"/>
          </w:tcPr>
          <w:p w14:paraId="0ABE7DA2">
            <w:pPr>
              <w:spacing w:line="360" w:lineRule="auto"/>
              <w:jc w:val="center"/>
              <w:rPr>
                <w:rFonts w:ascii="宋体" w:hAnsi="宋体" w:cs="宋体"/>
                <w:color w:val="auto"/>
                <w:sz w:val="24"/>
                <w:highlight w:val="none"/>
              </w:rPr>
            </w:pPr>
          </w:p>
        </w:tc>
      </w:tr>
      <w:tr w14:paraId="7FCA4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2" w:hRule="atLeast"/>
        </w:trPr>
        <w:tc>
          <w:tcPr>
            <w:tcW w:w="1137" w:type="dxa"/>
            <w:vMerge w:val="continue"/>
            <w:vAlign w:val="center"/>
          </w:tcPr>
          <w:p w14:paraId="0A71FDB3">
            <w:pPr>
              <w:spacing w:line="360" w:lineRule="auto"/>
              <w:jc w:val="center"/>
              <w:rPr>
                <w:rFonts w:ascii="宋体" w:hAnsi="宋体" w:cs="宋体"/>
                <w:color w:val="auto"/>
                <w:sz w:val="24"/>
                <w:highlight w:val="none"/>
              </w:rPr>
            </w:pPr>
          </w:p>
        </w:tc>
        <w:tc>
          <w:tcPr>
            <w:tcW w:w="1169" w:type="dxa"/>
            <w:vAlign w:val="center"/>
          </w:tcPr>
          <w:p w14:paraId="7F508B8E">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2014" w:type="dxa"/>
            <w:vAlign w:val="center"/>
          </w:tcPr>
          <w:p w14:paraId="55867829">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hint="default" w:ascii="宋体" w:hAnsi="宋体" w:cs="宋体"/>
                <w:color w:val="auto"/>
                <w:sz w:val="24"/>
                <w:highlight w:val="none"/>
                <w:lang w:val="en-US"/>
              </w:rPr>
            </w:pPr>
            <w:r>
              <w:rPr>
                <w:rFonts w:hint="eastAsia" w:ascii="宋体" w:hAnsi="宋体" w:eastAsia="宋体" w:cs="新宋体"/>
                <w:b w:val="0"/>
                <w:bCs w:val="0"/>
                <w:color w:val="auto"/>
                <w:kern w:val="0"/>
                <w:sz w:val="24"/>
                <w:szCs w:val="24"/>
                <w:highlight w:val="none"/>
                <w:lang w:val="en-US" w:eastAsia="zh-CN"/>
              </w:rPr>
              <w:t>矿泉水2</w:t>
            </w:r>
          </w:p>
        </w:tc>
        <w:tc>
          <w:tcPr>
            <w:tcW w:w="1882" w:type="dxa"/>
            <w:vAlign w:val="center"/>
          </w:tcPr>
          <w:p w14:paraId="138BAC3E">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ascii="宋体" w:hAnsi="宋体" w:cs="宋体"/>
                <w:color w:val="auto"/>
                <w:sz w:val="24"/>
                <w:highlight w:val="none"/>
              </w:rPr>
            </w:pPr>
            <w:r>
              <w:rPr>
                <w:rFonts w:hint="eastAsia" w:ascii="宋体" w:hAnsi="宋体" w:cs="新宋体"/>
                <w:b w:val="0"/>
                <w:bCs w:val="0"/>
                <w:color w:val="auto"/>
                <w:kern w:val="0"/>
                <w:sz w:val="24"/>
                <w:szCs w:val="24"/>
                <w:highlight w:val="none"/>
                <w:lang w:val="en-US" w:eastAsia="zh-CN"/>
              </w:rPr>
              <w:t>1300</w:t>
            </w:r>
            <w:r>
              <w:rPr>
                <w:rFonts w:hint="eastAsia" w:ascii="宋体" w:hAnsi="宋体" w:eastAsia="宋体" w:cs="新宋体"/>
                <w:b w:val="0"/>
                <w:bCs w:val="0"/>
                <w:color w:val="auto"/>
                <w:kern w:val="0"/>
                <w:sz w:val="24"/>
                <w:szCs w:val="24"/>
                <w:highlight w:val="none"/>
                <w:lang w:val="en-US" w:eastAsia="zh-CN"/>
              </w:rPr>
              <w:t>箱</w:t>
            </w:r>
          </w:p>
        </w:tc>
        <w:tc>
          <w:tcPr>
            <w:tcW w:w="1999" w:type="dxa"/>
            <w:vAlign w:val="center"/>
          </w:tcPr>
          <w:p w14:paraId="11DA6FBE">
            <w:pPr>
              <w:spacing w:line="360" w:lineRule="auto"/>
              <w:jc w:val="center"/>
              <w:rPr>
                <w:rFonts w:ascii="宋体" w:hAnsi="宋体" w:cs="宋体"/>
                <w:color w:val="auto"/>
                <w:sz w:val="24"/>
                <w:highlight w:val="none"/>
              </w:rPr>
            </w:pPr>
          </w:p>
        </w:tc>
        <w:tc>
          <w:tcPr>
            <w:tcW w:w="1417" w:type="dxa"/>
            <w:vAlign w:val="center"/>
          </w:tcPr>
          <w:p w14:paraId="63773407">
            <w:pPr>
              <w:spacing w:line="360" w:lineRule="auto"/>
              <w:jc w:val="center"/>
              <w:rPr>
                <w:rFonts w:ascii="宋体" w:hAnsi="宋体" w:cs="宋体"/>
                <w:color w:val="auto"/>
                <w:sz w:val="24"/>
                <w:highlight w:val="none"/>
              </w:rPr>
            </w:pPr>
          </w:p>
        </w:tc>
      </w:tr>
    </w:tbl>
    <w:p w14:paraId="1DC0AFBC">
      <w:pPr>
        <w:pStyle w:val="32"/>
        <w:spacing w:line="360" w:lineRule="auto"/>
        <w:ind w:firstLine="480"/>
        <w:jc w:val="right"/>
        <w:rPr>
          <w:rFonts w:hint="default" w:ascii="宋体" w:hAnsi="宋体" w:cs="宋体"/>
          <w:color w:val="auto"/>
          <w:sz w:val="24"/>
          <w:szCs w:val="24"/>
          <w:highlight w:val="none"/>
        </w:rPr>
      </w:pPr>
    </w:p>
    <w:p w14:paraId="6DA40578">
      <w:pPr>
        <w:pStyle w:val="32"/>
        <w:spacing w:line="360" w:lineRule="auto"/>
        <w:ind w:firstLine="480"/>
        <w:jc w:val="right"/>
        <w:rPr>
          <w:rFonts w:hint="default" w:ascii="宋体" w:hAnsi="宋体" w:cs="宋体"/>
          <w:color w:val="auto"/>
          <w:sz w:val="24"/>
          <w:szCs w:val="24"/>
          <w:highlight w:val="none"/>
        </w:rPr>
      </w:pPr>
    </w:p>
    <w:p w14:paraId="153B036F">
      <w:pPr>
        <w:pStyle w:val="32"/>
        <w:spacing w:line="360" w:lineRule="auto"/>
        <w:ind w:firstLine="480"/>
        <w:jc w:val="right"/>
        <w:rPr>
          <w:rFonts w:hint="default" w:ascii="宋体" w:hAnsi="宋体" w:cs="宋体"/>
          <w:color w:val="auto"/>
          <w:sz w:val="24"/>
          <w:szCs w:val="24"/>
          <w:highlight w:val="none"/>
        </w:rPr>
      </w:pPr>
    </w:p>
    <w:p w14:paraId="42823BB5">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2686802">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6CE2835">
      <w:pPr>
        <w:pStyle w:val="32"/>
        <w:spacing w:line="360" w:lineRule="auto"/>
        <w:jc w:val="both"/>
        <w:rPr>
          <w:rFonts w:hint="default" w:ascii="宋体" w:hAnsi="宋体" w:cs="宋体"/>
          <w:color w:val="auto"/>
          <w:sz w:val="24"/>
          <w:szCs w:val="24"/>
          <w:highlight w:val="none"/>
        </w:rPr>
      </w:pPr>
    </w:p>
    <w:p w14:paraId="379D4CC4">
      <w:pPr>
        <w:pStyle w:val="32"/>
        <w:spacing w:line="360" w:lineRule="auto"/>
        <w:jc w:val="both"/>
        <w:rPr>
          <w:rFonts w:hint="default" w:ascii="宋体" w:hAnsi="宋体" w:cs="宋体"/>
          <w:color w:val="auto"/>
          <w:sz w:val="24"/>
          <w:szCs w:val="24"/>
          <w:highlight w:val="none"/>
        </w:rPr>
      </w:pPr>
    </w:p>
    <w:p w14:paraId="4317D954">
      <w:pPr>
        <w:pStyle w:val="32"/>
        <w:spacing w:line="360" w:lineRule="auto"/>
        <w:jc w:val="both"/>
        <w:rPr>
          <w:rFonts w:hint="default" w:ascii="宋体" w:hAnsi="宋体" w:cs="宋体"/>
          <w:color w:val="auto"/>
          <w:sz w:val="24"/>
          <w:szCs w:val="24"/>
          <w:highlight w:val="none"/>
        </w:rPr>
      </w:pPr>
    </w:p>
    <w:p w14:paraId="3D668775">
      <w:pPr>
        <w:pStyle w:val="32"/>
        <w:spacing w:line="360" w:lineRule="auto"/>
        <w:jc w:val="both"/>
        <w:rPr>
          <w:rFonts w:hint="default" w:ascii="宋体" w:hAnsi="宋体" w:cs="宋体"/>
          <w:color w:val="auto"/>
          <w:sz w:val="24"/>
          <w:szCs w:val="24"/>
          <w:highlight w:val="none"/>
        </w:rPr>
      </w:pPr>
    </w:p>
    <w:p w14:paraId="7ED6B428">
      <w:pPr>
        <w:rPr>
          <w:rFonts w:ascii="宋体" w:hAnsi="宋体" w:cs="宋体"/>
          <w:color w:val="auto"/>
          <w:sz w:val="24"/>
          <w:highlight w:val="none"/>
        </w:rPr>
      </w:pPr>
      <w:r>
        <w:rPr>
          <w:rFonts w:ascii="宋体" w:hAnsi="宋体" w:cs="宋体"/>
          <w:color w:val="auto"/>
          <w:sz w:val="24"/>
          <w:highlight w:val="none"/>
        </w:rPr>
        <w:br w:type="page"/>
      </w:r>
    </w:p>
    <w:p w14:paraId="6434C686">
      <w:pPr>
        <w:pStyle w:val="14"/>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4E7924B8">
      <w:pPr>
        <w:pStyle w:val="16"/>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0"/>
        <w:tblW w:w="9978" w:type="dxa"/>
        <w:tblInd w:w="0" w:type="dxa"/>
        <w:tblLayout w:type="fixed"/>
        <w:tblCellMar>
          <w:top w:w="0" w:type="dxa"/>
          <w:left w:w="0" w:type="dxa"/>
          <w:bottom w:w="0" w:type="dxa"/>
          <w:right w:w="0" w:type="dxa"/>
        </w:tblCellMar>
      </w:tblPr>
      <w:tblGrid>
        <w:gridCol w:w="960"/>
        <w:gridCol w:w="3642"/>
        <w:gridCol w:w="3334"/>
        <w:gridCol w:w="2042"/>
      </w:tblGrid>
      <w:tr w14:paraId="6BCE86F4">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8C608E">
            <w:pPr>
              <w:pStyle w:val="16"/>
              <w:wordWrap w:val="0"/>
              <w:spacing w:before="0" w:beforeAutospacing="0" w:after="0" w:afterAutospacing="0" w:line="360" w:lineRule="auto"/>
              <w:jc w:val="center"/>
              <w:rPr>
                <w:rFonts w:hint="eastAsia" w:eastAsia="宋体"/>
                <w:color w:val="auto"/>
                <w:highlight w:val="none"/>
                <w:lang w:eastAsia="zh-CN"/>
              </w:rPr>
            </w:pPr>
            <w:r>
              <w:rPr>
                <w:rFonts w:hint="eastAsia"/>
                <w:color w:val="auto"/>
                <w:highlight w:val="none"/>
                <w:lang w:eastAsia="zh-CN"/>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540D993">
            <w:pPr>
              <w:pStyle w:val="16"/>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CA1B41">
            <w:pPr>
              <w:pStyle w:val="16"/>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B53186">
            <w:pPr>
              <w:pStyle w:val="16"/>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5A5B333">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37B8B489">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C9F3C5">
            <w:pPr>
              <w:pStyle w:val="16"/>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F12AE0">
            <w:pPr>
              <w:pStyle w:val="16"/>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1856F0">
            <w:pPr>
              <w:pStyle w:val="16"/>
              <w:wordWrap w:val="0"/>
              <w:spacing w:before="0" w:beforeAutospacing="0" w:after="0" w:afterAutospacing="0" w:line="360" w:lineRule="auto"/>
              <w:jc w:val="center"/>
              <w:rPr>
                <w:color w:val="auto"/>
                <w:highlight w:val="none"/>
              </w:rPr>
            </w:pPr>
          </w:p>
        </w:tc>
      </w:tr>
      <w:tr w14:paraId="75B78F82">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1B6C666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915766">
            <w:pPr>
              <w:pStyle w:val="16"/>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ED3E96">
            <w:pPr>
              <w:pStyle w:val="16"/>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2421BE">
            <w:pPr>
              <w:pStyle w:val="16"/>
              <w:wordWrap w:val="0"/>
              <w:spacing w:before="0" w:beforeAutospacing="0" w:after="0" w:afterAutospacing="0" w:line="360" w:lineRule="auto"/>
              <w:jc w:val="center"/>
              <w:rPr>
                <w:color w:val="auto"/>
                <w:highlight w:val="none"/>
              </w:rPr>
            </w:pPr>
          </w:p>
        </w:tc>
      </w:tr>
      <w:tr w14:paraId="752D52A4">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34B7EC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7D1F25">
            <w:pPr>
              <w:pStyle w:val="16"/>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86B358">
            <w:pPr>
              <w:pStyle w:val="16"/>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F0BAAA3">
            <w:pPr>
              <w:pStyle w:val="16"/>
              <w:wordWrap w:val="0"/>
              <w:spacing w:before="0" w:beforeAutospacing="0" w:after="0" w:afterAutospacing="0" w:line="360" w:lineRule="auto"/>
              <w:jc w:val="center"/>
              <w:rPr>
                <w:color w:val="auto"/>
                <w:highlight w:val="none"/>
              </w:rPr>
            </w:pPr>
          </w:p>
        </w:tc>
      </w:tr>
    </w:tbl>
    <w:p w14:paraId="4AC9942A">
      <w:pPr>
        <w:pStyle w:val="16"/>
        <w:spacing w:before="0" w:beforeAutospacing="0" w:after="0" w:afterAutospacing="0" w:line="360" w:lineRule="auto"/>
        <w:rPr>
          <w:b/>
          <w:bCs/>
          <w:color w:val="auto"/>
          <w:highlight w:val="none"/>
        </w:rPr>
      </w:pPr>
      <w:r>
        <w:rPr>
          <w:rFonts w:hint="eastAsia"/>
          <w:b/>
          <w:bCs/>
          <w:color w:val="auto"/>
          <w:highlight w:val="none"/>
        </w:rPr>
        <w:t>注：</w:t>
      </w:r>
    </w:p>
    <w:p w14:paraId="76FED795">
      <w:pPr>
        <w:pStyle w:val="16"/>
        <w:numPr>
          <w:ilvl w:val="0"/>
          <w:numId w:val="1"/>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0B318FA9">
      <w:pPr>
        <w:pStyle w:val="32"/>
        <w:spacing w:line="360" w:lineRule="auto"/>
        <w:ind w:firstLine="480"/>
        <w:jc w:val="right"/>
        <w:rPr>
          <w:rFonts w:hint="default" w:ascii="宋体" w:hAnsi="宋体" w:cs="宋体"/>
          <w:color w:val="auto"/>
          <w:sz w:val="24"/>
          <w:szCs w:val="24"/>
          <w:highlight w:val="none"/>
          <w:lang w:eastAsia="zh-CN"/>
        </w:rPr>
      </w:pPr>
    </w:p>
    <w:p w14:paraId="0A623601">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BD8B3DB">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3169F3A">
      <w:pPr>
        <w:pStyle w:val="9"/>
        <w:spacing w:line="360" w:lineRule="auto"/>
        <w:ind w:left="0" w:leftChars="0"/>
        <w:rPr>
          <w:rFonts w:ascii="宋体" w:hAnsi="宋体" w:cs="宋体"/>
          <w:color w:val="auto"/>
          <w:sz w:val="24"/>
          <w:highlight w:val="none"/>
        </w:rPr>
      </w:pPr>
    </w:p>
    <w:p w14:paraId="1119D3D2">
      <w:pPr>
        <w:pStyle w:val="14"/>
        <w:spacing w:line="360" w:lineRule="auto"/>
        <w:rPr>
          <w:rFonts w:ascii="宋体" w:hAnsi="宋体" w:cs="宋体"/>
          <w:color w:val="auto"/>
          <w:sz w:val="24"/>
          <w:highlight w:val="none"/>
        </w:rPr>
      </w:pPr>
    </w:p>
    <w:p w14:paraId="5321318A">
      <w:pPr>
        <w:pStyle w:val="14"/>
        <w:spacing w:line="360" w:lineRule="auto"/>
        <w:rPr>
          <w:rFonts w:ascii="宋体" w:hAnsi="宋体" w:cs="宋体"/>
          <w:color w:val="auto"/>
          <w:sz w:val="24"/>
          <w:highlight w:val="none"/>
        </w:rPr>
      </w:pPr>
    </w:p>
    <w:p w14:paraId="3C82014B">
      <w:pPr>
        <w:pStyle w:val="14"/>
        <w:spacing w:line="360" w:lineRule="auto"/>
        <w:rPr>
          <w:rFonts w:ascii="宋体" w:hAnsi="宋体" w:cs="宋体"/>
          <w:color w:val="auto"/>
          <w:sz w:val="24"/>
          <w:highlight w:val="none"/>
        </w:rPr>
      </w:pPr>
    </w:p>
    <w:p w14:paraId="3726D4AE">
      <w:pPr>
        <w:pStyle w:val="14"/>
        <w:spacing w:line="360" w:lineRule="auto"/>
        <w:rPr>
          <w:rFonts w:ascii="宋体" w:hAnsi="宋体" w:cs="宋体"/>
          <w:color w:val="auto"/>
          <w:sz w:val="24"/>
          <w:highlight w:val="none"/>
        </w:rPr>
      </w:pPr>
    </w:p>
    <w:p w14:paraId="0F16B34A">
      <w:pPr>
        <w:pStyle w:val="14"/>
        <w:spacing w:line="360" w:lineRule="auto"/>
        <w:rPr>
          <w:rFonts w:ascii="宋体" w:hAnsi="宋体" w:cs="宋体"/>
          <w:color w:val="auto"/>
          <w:sz w:val="24"/>
          <w:highlight w:val="none"/>
        </w:rPr>
      </w:pPr>
    </w:p>
    <w:p w14:paraId="73F56BF6">
      <w:pPr>
        <w:pStyle w:val="14"/>
        <w:spacing w:line="360" w:lineRule="auto"/>
        <w:rPr>
          <w:rFonts w:ascii="宋体" w:hAnsi="宋体" w:cs="宋体"/>
          <w:color w:val="auto"/>
          <w:sz w:val="24"/>
          <w:highlight w:val="none"/>
        </w:rPr>
      </w:pPr>
    </w:p>
    <w:p w14:paraId="61FA2276">
      <w:pPr>
        <w:pStyle w:val="14"/>
        <w:spacing w:line="360" w:lineRule="auto"/>
        <w:rPr>
          <w:rFonts w:ascii="宋体" w:hAnsi="宋体" w:cs="宋体"/>
          <w:color w:val="auto"/>
          <w:sz w:val="24"/>
          <w:highlight w:val="none"/>
        </w:rPr>
      </w:pPr>
    </w:p>
    <w:p w14:paraId="468F1230">
      <w:pPr>
        <w:pStyle w:val="14"/>
        <w:spacing w:line="360" w:lineRule="auto"/>
        <w:rPr>
          <w:rFonts w:ascii="宋体" w:hAnsi="宋体" w:cs="宋体"/>
          <w:color w:val="auto"/>
          <w:sz w:val="24"/>
          <w:highlight w:val="none"/>
        </w:rPr>
      </w:pPr>
    </w:p>
    <w:p w14:paraId="768C6C1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246E455">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48C0FAF8">
      <w:pPr>
        <w:pStyle w:val="9"/>
        <w:spacing w:line="360" w:lineRule="auto"/>
        <w:ind w:left="0" w:leftChars="0"/>
        <w:rPr>
          <w:rFonts w:ascii="宋体" w:hAnsi="宋体" w:cs="宋体"/>
          <w:b/>
          <w:bCs/>
          <w:color w:val="auto"/>
          <w:sz w:val="28"/>
          <w:szCs w:val="28"/>
          <w:highlight w:val="none"/>
        </w:rPr>
      </w:pPr>
    </w:p>
    <w:p w14:paraId="2C71186F">
      <w:pPr>
        <w:pStyle w:val="14"/>
        <w:spacing w:line="360" w:lineRule="auto"/>
        <w:rPr>
          <w:rFonts w:ascii="宋体" w:hAnsi="宋体" w:cs="宋体"/>
          <w:b/>
          <w:bCs/>
          <w:color w:val="auto"/>
          <w:sz w:val="28"/>
          <w:szCs w:val="28"/>
          <w:highlight w:val="none"/>
        </w:rPr>
      </w:pPr>
    </w:p>
    <w:p w14:paraId="0776CC2D">
      <w:pPr>
        <w:pStyle w:val="14"/>
        <w:spacing w:line="360" w:lineRule="auto"/>
        <w:rPr>
          <w:rFonts w:ascii="宋体" w:hAnsi="宋体" w:cs="宋体"/>
          <w:b/>
          <w:bCs/>
          <w:color w:val="auto"/>
          <w:sz w:val="28"/>
          <w:szCs w:val="28"/>
          <w:highlight w:val="none"/>
        </w:rPr>
      </w:pPr>
    </w:p>
    <w:p w14:paraId="79EF7A83">
      <w:pPr>
        <w:pStyle w:val="9"/>
        <w:spacing w:line="360" w:lineRule="auto"/>
        <w:ind w:left="0" w:leftChars="0"/>
        <w:rPr>
          <w:rFonts w:ascii="宋体" w:hAnsi="宋体" w:cs="宋体"/>
          <w:b/>
          <w:bCs/>
          <w:color w:val="auto"/>
          <w:sz w:val="28"/>
          <w:szCs w:val="28"/>
          <w:highlight w:val="none"/>
        </w:rPr>
      </w:pPr>
    </w:p>
    <w:p w14:paraId="06B2F9FD">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0C4E067D">
      <w:pPr>
        <w:pStyle w:val="14"/>
        <w:spacing w:line="360" w:lineRule="auto"/>
        <w:rPr>
          <w:rFonts w:ascii="宋体" w:hAnsi="宋体" w:cs="宋体"/>
          <w:b/>
          <w:bCs/>
          <w:color w:val="auto"/>
          <w:sz w:val="28"/>
          <w:szCs w:val="28"/>
          <w:highlight w:val="none"/>
        </w:rPr>
      </w:pPr>
    </w:p>
    <w:p w14:paraId="088FA728">
      <w:pPr>
        <w:pStyle w:val="32"/>
        <w:spacing w:line="360" w:lineRule="auto"/>
        <w:ind w:firstLine="480"/>
        <w:jc w:val="right"/>
        <w:rPr>
          <w:rFonts w:hint="default" w:ascii="宋体" w:hAnsi="宋体" w:cs="宋体"/>
          <w:color w:val="auto"/>
          <w:sz w:val="24"/>
          <w:szCs w:val="24"/>
          <w:highlight w:val="none"/>
          <w:lang w:eastAsia="zh-CN"/>
        </w:rPr>
      </w:pPr>
    </w:p>
    <w:p w14:paraId="1AA8D74A">
      <w:pPr>
        <w:pStyle w:val="32"/>
        <w:spacing w:line="360" w:lineRule="auto"/>
        <w:ind w:firstLine="480"/>
        <w:jc w:val="right"/>
        <w:rPr>
          <w:rFonts w:hint="default" w:ascii="宋体" w:hAnsi="宋体" w:cs="宋体"/>
          <w:color w:val="auto"/>
          <w:sz w:val="24"/>
          <w:szCs w:val="24"/>
          <w:highlight w:val="none"/>
          <w:lang w:eastAsia="zh-CN"/>
        </w:rPr>
      </w:pPr>
    </w:p>
    <w:p w14:paraId="5427EDC7">
      <w:pPr>
        <w:pStyle w:val="32"/>
        <w:spacing w:line="360" w:lineRule="auto"/>
        <w:ind w:firstLine="480"/>
        <w:jc w:val="right"/>
        <w:rPr>
          <w:rFonts w:hint="default" w:ascii="宋体" w:hAnsi="宋体" w:cs="宋体"/>
          <w:color w:val="auto"/>
          <w:sz w:val="24"/>
          <w:szCs w:val="24"/>
          <w:highlight w:val="none"/>
          <w:lang w:eastAsia="zh-CN"/>
        </w:rPr>
      </w:pPr>
    </w:p>
    <w:p w14:paraId="0B753577">
      <w:pPr>
        <w:pStyle w:val="32"/>
        <w:spacing w:line="360" w:lineRule="auto"/>
        <w:ind w:firstLine="480"/>
        <w:jc w:val="right"/>
        <w:rPr>
          <w:rFonts w:hint="default" w:ascii="宋体" w:hAnsi="宋体" w:cs="宋体"/>
          <w:color w:val="auto"/>
          <w:sz w:val="24"/>
          <w:szCs w:val="24"/>
          <w:highlight w:val="none"/>
          <w:lang w:eastAsia="zh-CN"/>
        </w:rPr>
      </w:pPr>
    </w:p>
    <w:p w14:paraId="2AFC039F">
      <w:pPr>
        <w:pStyle w:val="32"/>
        <w:spacing w:line="360" w:lineRule="auto"/>
        <w:ind w:firstLine="480"/>
        <w:jc w:val="right"/>
        <w:rPr>
          <w:rFonts w:hint="default" w:ascii="宋体" w:hAnsi="宋体" w:cs="宋体"/>
          <w:color w:val="auto"/>
          <w:sz w:val="24"/>
          <w:szCs w:val="24"/>
          <w:highlight w:val="none"/>
          <w:lang w:eastAsia="zh-CN"/>
        </w:rPr>
      </w:pPr>
    </w:p>
    <w:p w14:paraId="36ECBE1C">
      <w:pPr>
        <w:pStyle w:val="32"/>
        <w:spacing w:line="360" w:lineRule="auto"/>
        <w:ind w:firstLine="480"/>
        <w:jc w:val="right"/>
        <w:rPr>
          <w:rFonts w:hint="default" w:ascii="宋体" w:hAnsi="宋体" w:cs="宋体"/>
          <w:color w:val="auto"/>
          <w:sz w:val="24"/>
          <w:szCs w:val="24"/>
          <w:highlight w:val="none"/>
          <w:lang w:eastAsia="zh-CN"/>
        </w:rPr>
      </w:pPr>
    </w:p>
    <w:p w14:paraId="50C0A2E0">
      <w:pPr>
        <w:pStyle w:val="32"/>
        <w:spacing w:line="360" w:lineRule="auto"/>
        <w:ind w:firstLine="480"/>
        <w:jc w:val="right"/>
        <w:rPr>
          <w:rFonts w:hint="default" w:ascii="宋体" w:hAnsi="宋体" w:cs="宋体"/>
          <w:color w:val="auto"/>
          <w:sz w:val="24"/>
          <w:szCs w:val="24"/>
          <w:highlight w:val="none"/>
          <w:lang w:eastAsia="zh-CN"/>
        </w:rPr>
      </w:pPr>
    </w:p>
    <w:p w14:paraId="7BEACA2A">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39423C4A">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897FB5A">
      <w:pPr>
        <w:pStyle w:val="14"/>
        <w:spacing w:line="360" w:lineRule="auto"/>
        <w:rPr>
          <w:rFonts w:ascii="宋体" w:hAnsi="宋体" w:cs="宋体"/>
          <w:b/>
          <w:bCs/>
          <w:color w:val="auto"/>
          <w:sz w:val="28"/>
          <w:szCs w:val="28"/>
          <w:highlight w:val="none"/>
        </w:rPr>
      </w:pPr>
    </w:p>
    <w:p w14:paraId="31F6CFBA">
      <w:pPr>
        <w:pStyle w:val="9"/>
        <w:spacing w:line="360" w:lineRule="auto"/>
        <w:ind w:left="0" w:leftChars="0"/>
        <w:jc w:val="center"/>
        <w:rPr>
          <w:rFonts w:ascii="宋体" w:hAnsi="宋体" w:cs="宋体"/>
          <w:b/>
          <w:bCs/>
          <w:color w:val="auto"/>
          <w:sz w:val="28"/>
          <w:szCs w:val="28"/>
          <w:highlight w:val="none"/>
        </w:rPr>
      </w:pPr>
    </w:p>
    <w:p w14:paraId="37897154">
      <w:pPr>
        <w:pStyle w:val="9"/>
        <w:spacing w:line="360" w:lineRule="auto"/>
        <w:ind w:left="0" w:leftChars="0"/>
        <w:jc w:val="center"/>
        <w:rPr>
          <w:rFonts w:ascii="宋体" w:hAnsi="宋体" w:cs="宋体"/>
          <w:b/>
          <w:bCs/>
          <w:color w:val="auto"/>
          <w:sz w:val="28"/>
          <w:szCs w:val="28"/>
          <w:highlight w:val="none"/>
        </w:rPr>
      </w:pPr>
    </w:p>
    <w:p w14:paraId="19D064AE">
      <w:pPr>
        <w:pStyle w:val="9"/>
        <w:spacing w:line="360" w:lineRule="auto"/>
        <w:ind w:left="0" w:leftChars="0"/>
        <w:jc w:val="center"/>
        <w:rPr>
          <w:rFonts w:ascii="宋体" w:hAnsi="宋体" w:cs="宋体"/>
          <w:b/>
          <w:bCs/>
          <w:color w:val="auto"/>
          <w:sz w:val="28"/>
          <w:szCs w:val="28"/>
          <w:highlight w:val="none"/>
        </w:rPr>
      </w:pPr>
    </w:p>
    <w:p w14:paraId="0ED390FA">
      <w:pPr>
        <w:pStyle w:val="9"/>
        <w:spacing w:line="360" w:lineRule="auto"/>
        <w:ind w:left="0" w:leftChars="0"/>
        <w:jc w:val="center"/>
        <w:rPr>
          <w:rFonts w:ascii="宋体" w:hAnsi="宋体" w:cs="宋体"/>
          <w:b/>
          <w:bCs/>
          <w:color w:val="auto"/>
          <w:sz w:val="28"/>
          <w:szCs w:val="28"/>
          <w:highlight w:val="none"/>
        </w:rPr>
      </w:pPr>
    </w:p>
    <w:p w14:paraId="3C84BE07">
      <w:pPr>
        <w:pStyle w:val="9"/>
        <w:spacing w:line="360" w:lineRule="auto"/>
        <w:ind w:left="0" w:leftChars="0"/>
        <w:jc w:val="center"/>
        <w:rPr>
          <w:rFonts w:ascii="宋体" w:hAnsi="宋体" w:cs="宋体"/>
          <w:b/>
          <w:bCs/>
          <w:color w:val="auto"/>
          <w:sz w:val="28"/>
          <w:szCs w:val="28"/>
          <w:highlight w:val="none"/>
        </w:rPr>
      </w:pPr>
    </w:p>
    <w:p w14:paraId="64E4F662">
      <w:pPr>
        <w:pStyle w:val="9"/>
        <w:spacing w:line="360" w:lineRule="auto"/>
        <w:ind w:left="0" w:leftChars="0"/>
        <w:jc w:val="center"/>
        <w:rPr>
          <w:rFonts w:ascii="宋体" w:hAnsi="宋体" w:cs="宋体"/>
          <w:b/>
          <w:bCs/>
          <w:color w:val="auto"/>
          <w:sz w:val="28"/>
          <w:szCs w:val="28"/>
          <w:highlight w:val="none"/>
        </w:rPr>
      </w:pPr>
    </w:p>
    <w:p w14:paraId="5CF36D22">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086AFCB">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59E6D716">
      <w:pPr>
        <w:pStyle w:val="9"/>
        <w:spacing w:line="360" w:lineRule="auto"/>
        <w:ind w:left="0" w:leftChars="0"/>
        <w:jc w:val="center"/>
        <w:rPr>
          <w:rFonts w:ascii="宋体" w:hAnsi="宋体" w:cs="宋体"/>
          <w:b/>
          <w:bCs/>
          <w:color w:val="auto"/>
          <w:sz w:val="28"/>
          <w:szCs w:val="28"/>
          <w:highlight w:val="none"/>
        </w:rPr>
      </w:pPr>
    </w:p>
    <w:p w14:paraId="7CEA87EF">
      <w:pPr>
        <w:pStyle w:val="9"/>
        <w:spacing w:line="360" w:lineRule="auto"/>
        <w:ind w:left="0" w:leftChars="0"/>
        <w:jc w:val="center"/>
        <w:rPr>
          <w:rFonts w:ascii="宋体" w:hAnsi="宋体" w:cs="宋体"/>
          <w:b/>
          <w:bCs/>
          <w:color w:val="auto"/>
          <w:sz w:val="28"/>
          <w:szCs w:val="28"/>
          <w:highlight w:val="none"/>
        </w:rPr>
      </w:pPr>
    </w:p>
    <w:p w14:paraId="331B2308">
      <w:pPr>
        <w:pStyle w:val="9"/>
        <w:spacing w:line="360" w:lineRule="auto"/>
        <w:ind w:left="0" w:leftChars="0"/>
        <w:jc w:val="center"/>
        <w:rPr>
          <w:rFonts w:ascii="宋体" w:hAnsi="宋体" w:cs="宋体"/>
          <w:b/>
          <w:bCs/>
          <w:color w:val="auto"/>
          <w:sz w:val="28"/>
          <w:szCs w:val="28"/>
          <w:highlight w:val="none"/>
        </w:rPr>
      </w:pPr>
    </w:p>
    <w:p w14:paraId="574F2A9B">
      <w:pPr>
        <w:pStyle w:val="9"/>
        <w:spacing w:line="360" w:lineRule="auto"/>
        <w:ind w:left="0" w:leftChars="0"/>
        <w:jc w:val="center"/>
        <w:rPr>
          <w:rFonts w:ascii="宋体" w:hAnsi="宋体" w:cs="宋体"/>
          <w:b/>
          <w:bCs/>
          <w:color w:val="auto"/>
          <w:sz w:val="28"/>
          <w:szCs w:val="28"/>
          <w:highlight w:val="none"/>
        </w:rPr>
      </w:pPr>
    </w:p>
    <w:p w14:paraId="3DB00B56">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1F2B660B">
      <w:pPr>
        <w:pStyle w:val="14"/>
        <w:spacing w:line="360" w:lineRule="auto"/>
        <w:rPr>
          <w:rFonts w:ascii="宋体" w:hAnsi="宋体" w:cs="宋体"/>
          <w:b/>
          <w:bCs/>
          <w:color w:val="auto"/>
          <w:sz w:val="28"/>
          <w:szCs w:val="28"/>
          <w:highlight w:val="none"/>
        </w:rPr>
      </w:pPr>
    </w:p>
    <w:p w14:paraId="70DC87A6">
      <w:pPr>
        <w:pStyle w:val="32"/>
        <w:spacing w:line="360" w:lineRule="auto"/>
        <w:ind w:firstLine="480"/>
        <w:jc w:val="right"/>
        <w:rPr>
          <w:rFonts w:hint="default" w:ascii="宋体" w:hAnsi="宋体" w:cs="宋体"/>
          <w:color w:val="auto"/>
          <w:sz w:val="24"/>
          <w:szCs w:val="24"/>
          <w:highlight w:val="none"/>
          <w:lang w:eastAsia="zh-CN"/>
        </w:rPr>
      </w:pPr>
    </w:p>
    <w:p w14:paraId="54C846C4">
      <w:pPr>
        <w:pStyle w:val="32"/>
        <w:spacing w:line="360" w:lineRule="auto"/>
        <w:ind w:firstLine="480"/>
        <w:jc w:val="right"/>
        <w:rPr>
          <w:rFonts w:hint="default" w:ascii="宋体" w:hAnsi="宋体" w:cs="宋体"/>
          <w:color w:val="auto"/>
          <w:sz w:val="24"/>
          <w:szCs w:val="24"/>
          <w:highlight w:val="none"/>
          <w:lang w:eastAsia="zh-CN"/>
        </w:rPr>
      </w:pPr>
    </w:p>
    <w:p w14:paraId="77363007">
      <w:pPr>
        <w:pStyle w:val="32"/>
        <w:spacing w:line="360" w:lineRule="auto"/>
        <w:ind w:firstLine="480"/>
        <w:jc w:val="right"/>
        <w:rPr>
          <w:rFonts w:hint="default" w:ascii="宋体" w:hAnsi="宋体" w:cs="宋体"/>
          <w:color w:val="auto"/>
          <w:sz w:val="24"/>
          <w:szCs w:val="24"/>
          <w:highlight w:val="none"/>
          <w:lang w:eastAsia="zh-CN"/>
        </w:rPr>
      </w:pPr>
    </w:p>
    <w:p w14:paraId="20DF0C08">
      <w:pPr>
        <w:pStyle w:val="32"/>
        <w:spacing w:line="360" w:lineRule="auto"/>
        <w:ind w:firstLine="480"/>
        <w:jc w:val="right"/>
        <w:rPr>
          <w:rFonts w:hint="default" w:ascii="宋体" w:hAnsi="宋体" w:cs="宋体"/>
          <w:color w:val="auto"/>
          <w:sz w:val="24"/>
          <w:szCs w:val="24"/>
          <w:highlight w:val="none"/>
          <w:lang w:eastAsia="zh-CN"/>
        </w:rPr>
      </w:pPr>
    </w:p>
    <w:p w14:paraId="0AA1C83D">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83E3104">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26DB92">
      <w:pPr>
        <w:pStyle w:val="14"/>
        <w:spacing w:line="360" w:lineRule="auto"/>
        <w:rPr>
          <w:rFonts w:ascii="宋体" w:hAnsi="宋体" w:cs="宋体"/>
          <w:b/>
          <w:bCs/>
          <w:color w:val="auto"/>
          <w:sz w:val="28"/>
          <w:szCs w:val="28"/>
          <w:highlight w:val="none"/>
        </w:rPr>
      </w:pPr>
    </w:p>
    <w:p w14:paraId="22A9EDD9">
      <w:pPr>
        <w:pStyle w:val="14"/>
        <w:spacing w:line="360" w:lineRule="auto"/>
        <w:rPr>
          <w:color w:val="auto"/>
          <w:highlight w:val="none"/>
        </w:rPr>
      </w:pPr>
    </w:p>
    <w:p w14:paraId="01C7C78E">
      <w:pPr>
        <w:pStyle w:val="14"/>
        <w:spacing w:line="360" w:lineRule="auto"/>
        <w:rPr>
          <w:color w:val="auto"/>
          <w:highlight w:val="none"/>
        </w:rPr>
      </w:pPr>
    </w:p>
    <w:p w14:paraId="35556AE7">
      <w:pPr>
        <w:pStyle w:val="14"/>
        <w:spacing w:line="360" w:lineRule="auto"/>
        <w:rPr>
          <w:color w:val="auto"/>
          <w:highlight w:val="none"/>
        </w:rPr>
      </w:pPr>
    </w:p>
    <w:p w14:paraId="4E1A6E85">
      <w:pPr>
        <w:pStyle w:val="14"/>
        <w:spacing w:line="360" w:lineRule="auto"/>
        <w:rPr>
          <w:color w:val="auto"/>
          <w:highlight w:val="none"/>
        </w:rPr>
      </w:pPr>
    </w:p>
    <w:p w14:paraId="46AD2750">
      <w:pPr>
        <w:pStyle w:val="14"/>
        <w:spacing w:line="360" w:lineRule="auto"/>
        <w:rPr>
          <w:color w:val="auto"/>
          <w:highlight w:val="none"/>
        </w:rPr>
      </w:pPr>
    </w:p>
    <w:p w14:paraId="1913FC5F">
      <w:pPr>
        <w:pStyle w:val="14"/>
        <w:spacing w:line="360" w:lineRule="auto"/>
        <w:rPr>
          <w:color w:val="auto"/>
          <w:highlight w:val="none"/>
        </w:rPr>
      </w:pPr>
    </w:p>
    <w:p w14:paraId="61F60254">
      <w:pPr>
        <w:pStyle w:val="14"/>
        <w:spacing w:line="360" w:lineRule="auto"/>
        <w:rPr>
          <w:color w:val="auto"/>
          <w:highlight w:val="none"/>
        </w:rPr>
      </w:pPr>
    </w:p>
    <w:p w14:paraId="02CCF8EF">
      <w:pPr>
        <w:pStyle w:val="14"/>
        <w:spacing w:line="360" w:lineRule="auto"/>
        <w:rPr>
          <w:color w:val="auto"/>
          <w:highlight w:val="none"/>
        </w:rPr>
      </w:pPr>
    </w:p>
    <w:p w14:paraId="40D9D294">
      <w:pPr>
        <w:pStyle w:val="14"/>
        <w:spacing w:line="360" w:lineRule="auto"/>
        <w:rPr>
          <w:color w:val="auto"/>
          <w:highlight w:val="none"/>
        </w:rPr>
      </w:pPr>
    </w:p>
    <w:p w14:paraId="26CFA76D">
      <w:pPr>
        <w:pStyle w:val="14"/>
        <w:spacing w:line="360" w:lineRule="auto"/>
        <w:rPr>
          <w:color w:val="auto"/>
          <w:highlight w:val="none"/>
        </w:rPr>
      </w:pPr>
    </w:p>
    <w:p w14:paraId="6236DE25">
      <w:pPr>
        <w:pStyle w:val="14"/>
        <w:spacing w:line="360" w:lineRule="auto"/>
        <w:rPr>
          <w:color w:val="auto"/>
          <w:highlight w:val="none"/>
        </w:rPr>
      </w:pPr>
    </w:p>
    <w:p w14:paraId="3DC90531">
      <w:pPr>
        <w:pStyle w:val="14"/>
        <w:spacing w:line="360" w:lineRule="auto"/>
        <w:rPr>
          <w:color w:val="auto"/>
          <w:highlight w:val="none"/>
        </w:rPr>
      </w:pPr>
    </w:p>
    <w:p w14:paraId="6810E63F">
      <w:pPr>
        <w:pStyle w:val="14"/>
        <w:spacing w:line="360" w:lineRule="auto"/>
        <w:rPr>
          <w:color w:val="auto"/>
          <w:highlight w:val="none"/>
        </w:rPr>
      </w:pPr>
    </w:p>
    <w:p w14:paraId="2D859747">
      <w:pPr>
        <w:pStyle w:val="14"/>
        <w:spacing w:line="360" w:lineRule="auto"/>
        <w:rPr>
          <w:color w:val="auto"/>
          <w:highlight w:val="none"/>
        </w:rPr>
      </w:pPr>
    </w:p>
    <w:p w14:paraId="1A9B0A73">
      <w:pPr>
        <w:pStyle w:val="14"/>
        <w:spacing w:line="360" w:lineRule="auto"/>
        <w:rPr>
          <w:color w:val="auto"/>
          <w:highlight w:val="none"/>
        </w:rPr>
      </w:pPr>
    </w:p>
    <w:p w14:paraId="09BAEE96">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1B10952C">
      <w:pPr>
        <w:pStyle w:val="5"/>
        <w:spacing w:line="360" w:lineRule="auto"/>
        <w:rPr>
          <w:rFonts w:ascii="楷体_GB2312" w:eastAsia="楷体_GB2312"/>
          <w:b/>
          <w:color w:val="auto"/>
          <w:sz w:val="40"/>
          <w:szCs w:val="40"/>
          <w:highlight w:val="none"/>
        </w:rPr>
      </w:pPr>
    </w:p>
    <w:p w14:paraId="5AB94BE7">
      <w:pPr>
        <w:pStyle w:val="9"/>
        <w:spacing w:line="360" w:lineRule="auto"/>
        <w:rPr>
          <w:rFonts w:ascii="楷体_GB2312" w:eastAsia="楷体_GB2312"/>
          <w:b/>
          <w:color w:val="auto"/>
          <w:sz w:val="40"/>
          <w:szCs w:val="40"/>
          <w:highlight w:val="none"/>
        </w:rPr>
      </w:pPr>
    </w:p>
    <w:p w14:paraId="2A9355F0">
      <w:pPr>
        <w:pStyle w:val="5"/>
        <w:spacing w:line="360" w:lineRule="auto"/>
        <w:rPr>
          <w:rFonts w:ascii="楷体_GB2312" w:eastAsia="楷体_GB2312"/>
          <w:b/>
          <w:color w:val="auto"/>
          <w:sz w:val="40"/>
          <w:szCs w:val="40"/>
          <w:highlight w:val="none"/>
        </w:rPr>
      </w:pPr>
    </w:p>
    <w:p w14:paraId="68ED7677">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0FCC5209">
      <w:pPr>
        <w:pStyle w:val="14"/>
        <w:spacing w:line="360" w:lineRule="auto"/>
        <w:rPr>
          <w:rFonts w:ascii="宋体" w:hAnsi="宋体" w:cs="宋体"/>
          <w:b/>
          <w:bCs/>
          <w:color w:val="auto"/>
          <w:sz w:val="28"/>
          <w:szCs w:val="28"/>
          <w:highlight w:val="none"/>
        </w:rPr>
      </w:pPr>
    </w:p>
    <w:p w14:paraId="5329AB93">
      <w:pPr>
        <w:pStyle w:val="32"/>
        <w:spacing w:line="360" w:lineRule="auto"/>
        <w:ind w:firstLine="480"/>
        <w:jc w:val="right"/>
        <w:rPr>
          <w:rFonts w:hint="default" w:ascii="宋体" w:hAnsi="宋体" w:cs="宋体"/>
          <w:color w:val="auto"/>
          <w:sz w:val="24"/>
          <w:szCs w:val="24"/>
          <w:highlight w:val="none"/>
          <w:lang w:eastAsia="zh-CN"/>
        </w:rPr>
      </w:pPr>
    </w:p>
    <w:p w14:paraId="4450A9AB">
      <w:pPr>
        <w:pStyle w:val="32"/>
        <w:spacing w:line="360" w:lineRule="auto"/>
        <w:ind w:firstLine="480"/>
        <w:jc w:val="right"/>
        <w:rPr>
          <w:rFonts w:hint="default" w:ascii="宋体" w:hAnsi="宋体" w:cs="宋体"/>
          <w:color w:val="auto"/>
          <w:sz w:val="24"/>
          <w:szCs w:val="24"/>
          <w:highlight w:val="none"/>
          <w:lang w:eastAsia="zh-CN"/>
        </w:rPr>
      </w:pPr>
    </w:p>
    <w:p w14:paraId="2771A5B9">
      <w:pPr>
        <w:pStyle w:val="32"/>
        <w:spacing w:line="360" w:lineRule="auto"/>
        <w:ind w:firstLine="480"/>
        <w:jc w:val="right"/>
        <w:rPr>
          <w:rFonts w:hint="default" w:ascii="宋体" w:hAnsi="宋体" w:cs="宋体"/>
          <w:color w:val="auto"/>
          <w:sz w:val="24"/>
          <w:szCs w:val="24"/>
          <w:highlight w:val="none"/>
          <w:lang w:eastAsia="zh-CN"/>
        </w:rPr>
      </w:pPr>
    </w:p>
    <w:p w14:paraId="2090BCE7">
      <w:pPr>
        <w:pStyle w:val="32"/>
        <w:spacing w:line="360" w:lineRule="auto"/>
        <w:ind w:firstLine="480"/>
        <w:jc w:val="right"/>
        <w:rPr>
          <w:rFonts w:hint="default" w:ascii="宋体" w:hAnsi="宋体" w:cs="宋体"/>
          <w:color w:val="auto"/>
          <w:sz w:val="24"/>
          <w:szCs w:val="24"/>
          <w:highlight w:val="none"/>
          <w:lang w:eastAsia="zh-CN"/>
        </w:rPr>
      </w:pPr>
    </w:p>
    <w:p w14:paraId="2208D485">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21D6970">
      <w:pPr>
        <w:pStyle w:val="32"/>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1A23A76">
      <w:pPr>
        <w:pStyle w:val="9"/>
        <w:spacing w:line="360" w:lineRule="auto"/>
        <w:rPr>
          <w:rFonts w:ascii="楷体_GB2312" w:eastAsia="楷体_GB2312"/>
          <w:b/>
          <w:color w:val="auto"/>
          <w:sz w:val="44"/>
          <w:szCs w:val="44"/>
          <w:highlight w:val="none"/>
        </w:rPr>
      </w:pPr>
    </w:p>
    <w:p w14:paraId="759833BB">
      <w:pPr>
        <w:pStyle w:val="5"/>
        <w:spacing w:line="360" w:lineRule="auto"/>
        <w:rPr>
          <w:rFonts w:ascii="楷体_GB2312" w:eastAsia="楷体_GB2312"/>
          <w:b/>
          <w:color w:val="auto"/>
          <w:sz w:val="44"/>
          <w:szCs w:val="44"/>
          <w:highlight w:val="none"/>
        </w:rPr>
      </w:pPr>
    </w:p>
    <w:p w14:paraId="798D6749">
      <w:pPr>
        <w:pStyle w:val="9"/>
        <w:spacing w:line="360" w:lineRule="auto"/>
        <w:rPr>
          <w:rFonts w:ascii="楷体_GB2312" w:eastAsia="楷体_GB2312"/>
          <w:b/>
          <w:color w:val="auto"/>
          <w:sz w:val="44"/>
          <w:szCs w:val="44"/>
          <w:highlight w:val="none"/>
        </w:rPr>
      </w:pPr>
    </w:p>
    <w:p w14:paraId="279E5D08">
      <w:pPr>
        <w:pStyle w:val="5"/>
        <w:spacing w:line="360" w:lineRule="auto"/>
        <w:rPr>
          <w:rFonts w:ascii="楷体_GB2312" w:eastAsia="楷体_GB2312"/>
          <w:b/>
          <w:color w:val="auto"/>
          <w:sz w:val="44"/>
          <w:szCs w:val="44"/>
          <w:highlight w:val="none"/>
        </w:rPr>
      </w:pPr>
    </w:p>
    <w:p w14:paraId="10B705AE">
      <w:pPr>
        <w:pStyle w:val="9"/>
        <w:spacing w:line="360" w:lineRule="auto"/>
        <w:rPr>
          <w:rFonts w:ascii="楷体_GB2312" w:eastAsia="楷体_GB2312"/>
          <w:b/>
          <w:color w:val="auto"/>
          <w:sz w:val="44"/>
          <w:szCs w:val="44"/>
          <w:highlight w:val="none"/>
        </w:rPr>
      </w:pPr>
    </w:p>
    <w:p w14:paraId="39C7FEC2">
      <w:pPr>
        <w:pStyle w:val="5"/>
        <w:spacing w:line="360" w:lineRule="auto"/>
        <w:rPr>
          <w:color w:val="auto"/>
          <w:highlight w:val="none"/>
        </w:rPr>
      </w:pPr>
    </w:p>
    <w:p w14:paraId="720CD7AA">
      <w:pPr>
        <w:pStyle w:val="9"/>
        <w:spacing w:line="360" w:lineRule="auto"/>
        <w:rPr>
          <w:rFonts w:ascii="楷体_GB2312" w:eastAsia="楷体_GB2312"/>
          <w:b/>
          <w:color w:val="auto"/>
          <w:sz w:val="44"/>
          <w:szCs w:val="44"/>
          <w:highlight w:val="none"/>
        </w:rPr>
      </w:pPr>
    </w:p>
    <w:p w14:paraId="7B4478DC">
      <w:pPr>
        <w:pStyle w:val="5"/>
        <w:spacing w:line="360" w:lineRule="auto"/>
        <w:rPr>
          <w:rFonts w:ascii="楷体_GB2312" w:eastAsia="楷体_GB2312"/>
          <w:b/>
          <w:color w:val="auto"/>
          <w:sz w:val="44"/>
          <w:szCs w:val="44"/>
          <w:highlight w:val="none"/>
        </w:rPr>
      </w:pPr>
    </w:p>
    <w:p w14:paraId="464E176B">
      <w:pPr>
        <w:pStyle w:val="9"/>
        <w:spacing w:line="360" w:lineRule="auto"/>
        <w:rPr>
          <w:rFonts w:ascii="楷体_GB2312" w:eastAsia="楷体_GB2312"/>
          <w:b/>
          <w:color w:val="auto"/>
          <w:sz w:val="44"/>
          <w:szCs w:val="44"/>
          <w:highlight w:val="none"/>
        </w:rPr>
      </w:pPr>
    </w:p>
    <w:p w14:paraId="7FED9A71">
      <w:pPr>
        <w:pStyle w:val="5"/>
        <w:spacing w:line="360" w:lineRule="auto"/>
        <w:rPr>
          <w:rFonts w:ascii="楷体_GB2312" w:eastAsia="楷体_GB2312"/>
          <w:b/>
          <w:color w:val="auto"/>
          <w:sz w:val="44"/>
          <w:szCs w:val="44"/>
          <w:highlight w:val="none"/>
        </w:rPr>
      </w:pPr>
    </w:p>
    <w:p w14:paraId="1B84C033">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2A7D8BD1">
      <w:pPr>
        <w:pStyle w:val="27"/>
        <w:spacing w:after="120" w:line="360" w:lineRule="auto"/>
        <w:outlineLvl w:val="9"/>
        <w:rPr>
          <w:rStyle w:val="28"/>
          <w:rFonts w:hAnsi="宋体" w:cs="宋体"/>
          <w:b/>
          <w:bCs/>
          <w:color w:val="auto"/>
          <w:sz w:val="44"/>
          <w:szCs w:val="44"/>
          <w:highlight w:val="none"/>
        </w:rPr>
      </w:pPr>
    </w:p>
    <w:p w14:paraId="035C09F0">
      <w:pPr>
        <w:pStyle w:val="27"/>
        <w:spacing w:after="120" w:line="360" w:lineRule="auto"/>
        <w:jc w:val="center"/>
        <w:outlineLvl w:val="9"/>
        <w:rPr>
          <w:rStyle w:val="28"/>
          <w:rFonts w:hAnsi="宋体" w:cs="宋体"/>
          <w:b/>
          <w:bCs/>
          <w:color w:val="auto"/>
          <w:sz w:val="44"/>
          <w:szCs w:val="44"/>
          <w:highlight w:val="none"/>
        </w:rPr>
      </w:pPr>
      <w:r>
        <w:rPr>
          <w:rStyle w:val="28"/>
          <w:rFonts w:hint="eastAsia" w:hAnsi="宋体" w:cs="宋体"/>
          <w:b/>
          <w:bCs/>
          <w:color w:val="auto"/>
          <w:sz w:val="44"/>
          <w:szCs w:val="44"/>
          <w:highlight w:val="none"/>
        </w:rPr>
        <w:t>（第二部分  报价部分）</w:t>
      </w:r>
    </w:p>
    <w:p w14:paraId="3487B0D0">
      <w:pPr>
        <w:spacing w:line="360" w:lineRule="auto"/>
        <w:ind w:firstLine="1920" w:firstLineChars="200"/>
        <w:jc w:val="left"/>
        <w:rPr>
          <w:color w:val="auto"/>
          <w:sz w:val="96"/>
          <w:szCs w:val="96"/>
          <w:highlight w:val="none"/>
        </w:rPr>
      </w:pPr>
    </w:p>
    <w:p w14:paraId="4E80E01F">
      <w:pPr>
        <w:spacing w:line="360" w:lineRule="auto"/>
        <w:ind w:firstLine="1920" w:firstLineChars="200"/>
        <w:jc w:val="left"/>
        <w:rPr>
          <w:color w:val="auto"/>
          <w:sz w:val="96"/>
          <w:szCs w:val="96"/>
          <w:highlight w:val="none"/>
        </w:rPr>
      </w:pPr>
    </w:p>
    <w:p w14:paraId="79877F76">
      <w:pPr>
        <w:spacing w:line="360" w:lineRule="auto"/>
        <w:jc w:val="left"/>
        <w:rPr>
          <w:color w:val="auto"/>
          <w:sz w:val="96"/>
          <w:szCs w:val="96"/>
          <w:highlight w:val="none"/>
        </w:rPr>
      </w:pPr>
    </w:p>
    <w:p w14:paraId="4A087EF3">
      <w:pPr>
        <w:pStyle w:val="10"/>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编</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p>
    <w:p w14:paraId="060E4DF9">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4FE49455">
      <w:pPr>
        <w:pStyle w:val="10"/>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06636012">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27283A89">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7C564C35">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16173D9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21832C2">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9FB88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7BB07F3">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1BB1E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DFC0D66">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261E475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color w:val="auto"/>
          <w:sz w:val="24"/>
          <w:szCs w:val="24"/>
          <w:highlight w:val="none"/>
        </w:rPr>
      </w:pPr>
      <w:r>
        <w:rPr>
          <w:rFonts w:hint="eastAsia"/>
          <w:color w:val="auto"/>
          <w:sz w:val="24"/>
          <w:szCs w:val="24"/>
          <w:highlight w:val="none"/>
        </w:rPr>
        <w:t xml:space="preserve">项目编号：    </w:t>
      </w:r>
    </w:p>
    <w:p w14:paraId="73B6ADE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0386B3B1">
      <w:pPr>
        <w:pStyle w:val="30"/>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0"/>
        <w:tblW w:w="9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005"/>
        <w:gridCol w:w="2128"/>
        <w:gridCol w:w="2152"/>
        <w:gridCol w:w="1916"/>
        <w:gridCol w:w="1709"/>
      </w:tblGrid>
      <w:tr w14:paraId="00AF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99" w:type="dxa"/>
            <w:vAlign w:val="center"/>
          </w:tcPr>
          <w:p w14:paraId="6EC853A3">
            <w:pPr>
              <w:pStyle w:val="10"/>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采购包</w:t>
            </w:r>
          </w:p>
        </w:tc>
        <w:tc>
          <w:tcPr>
            <w:tcW w:w="1005" w:type="dxa"/>
            <w:vAlign w:val="center"/>
          </w:tcPr>
          <w:p w14:paraId="78DDEA58">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2128" w:type="dxa"/>
            <w:vAlign w:val="center"/>
          </w:tcPr>
          <w:p w14:paraId="224954FE">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default" w:hAnsi="宋体" w:eastAsia="宋体"/>
                <w:color w:val="auto"/>
                <w:kern w:val="2"/>
                <w:sz w:val="24"/>
                <w:highlight w:val="none"/>
                <w:lang w:val="en-US" w:eastAsia="zh-CN"/>
              </w:rPr>
              <w:t>标的名称</w:t>
            </w:r>
          </w:p>
        </w:tc>
        <w:tc>
          <w:tcPr>
            <w:tcW w:w="2152" w:type="dxa"/>
            <w:vAlign w:val="center"/>
          </w:tcPr>
          <w:p w14:paraId="01BA6441">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val="en-US" w:eastAsia="zh-CN"/>
              </w:rPr>
              <w:t>交付时间</w:t>
            </w:r>
          </w:p>
        </w:tc>
        <w:tc>
          <w:tcPr>
            <w:tcW w:w="1916" w:type="dxa"/>
            <w:shd w:val="clear" w:color="auto" w:fill="auto"/>
            <w:vAlign w:val="center"/>
          </w:tcPr>
          <w:p w14:paraId="24CC5BFE">
            <w:pPr>
              <w:pStyle w:val="10"/>
              <w:snapToGrid w:val="0"/>
              <w:spacing w:line="240" w:lineRule="auto"/>
              <w:ind w:left="-105" w:leftChars="-50" w:right="-105" w:rightChars="-50"/>
              <w:jc w:val="center"/>
              <w:rPr>
                <w:rFonts w:hint="eastAsia" w:ascii="宋体" w:hAnsi="宋体" w:eastAsia="宋体" w:cs="Times New Roman"/>
                <w:color w:val="auto"/>
                <w:kern w:val="2"/>
                <w:sz w:val="24"/>
                <w:szCs w:val="24"/>
                <w:highlight w:val="none"/>
                <w:lang w:val="en-US" w:eastAsia="zh-CN" w:bidi="ar-SA"/>
              </w:rPr>
            </w:pPr>
            <w:r>
              <w:rPr>
                <w:rFonts w:hint="eastAsia" w:hAnsi="宋体"/>
                <w:color w:val="auto"/>
                <w:kern w:val="2"/>
                <w:sz w:val="24"/>
                <w:highlight w:val="none"/>
              </w:rPr>
              <w:t>数量</w:t>
            </w:r>
          </w:p>
        </w:tc>
        <w:tc>
          <w:tcPr>
            <w:tcW w:w="1709" w:type="dxa"/>
            <w:vAlign w:val="center"/>
          </w:tcPr>
          <w:p w14:paraId="162D3970">
            <w:pPr>
              <w:pStyle w:val="10"/>
              <w:snapToGrid w:val="0"/>
              <w:spacing w:line="240" w:lineRule="auto"/>
              <w:ind w:left="-105" w:leftChars="-50" w:right="-105" w:rightChars="-50"/>
              <w:jc w:val="center"/>
              <w:rPr>
                <w:rFonts w:hint="eastAsia" w:hAnsi="宋体"/>
                <w:color w:val="auto"/>
                <w:kern w:val="2"/>
                <w:sz w:val="24"/>
                <w:highlight w:val="none"/>
                <w:lang w:val="en-US" w:eastAsia="zh-CN"/>
              </w:rPr>
            </w:pPr>
            <w:r>
              <w:rPr>
                <w:rFonts w:hint="eastAsia" w:hAnsi="宋体"/>
                <w:color w:val="auto"/>
                <w:kern w:val="2"/>
                <w:sz w:val="24"/>
                <w:highlight w:val="none"/>
                <w:lang w:val="en-US" w:eastAsia="zh-CN"/>
              </w:rPr>
              <w:t>投标报价</w:t>
            </w:r>
          </w:p>
        </w:tc>
      </w:tr>
      <w:tr w14:paraId="1509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999" w:type="dxa"/>
            <w:vAlign w:val="center"/>
          </w:tcPr>
          <w:p w14:paraId="3CAC25E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005" w:type="dxa"/>
            <w:vAlign w:val="center"/>
          </w:tcPr>
          <w:p w14:paraId="087196A1">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2128" w:type="dxa"/>
            <w:vAlign w:val="center"/>
          </w:tcPr>
          <w:p w14:paraId="62261F02">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宋体" w:hAnsi="宋体"/>
                <w:color w:val="auto"/>
                <w:sz w:val="24"/>
                <w:highlight w:val="none"/>
              </w:rPr>
            </w:pPr>
            <w:r>
              <w:rPr>
                <w:rFonts w:hint="eastAsia" w:ascii="宋体" w:hAnsi="宋体"/>
                <w:color w:val="auto"/>
                <w:sz w:val="24"/>
                <w:highlight w:val="none"/>
              </w:rPr>
              <w:t>零星用水定点采购服务</w:t>
            </w:r>
          </w:p>
        </w:tc>
        <w:tc>
          <w:tcPr>
            <w:tcW w:w="2152" w:type="dxa"/>
            <w:vAlign w:val="center"/>
          </w:tcPr>
          <w:p w14:paraId="205748A0">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宋体" w:hAnsi="宋体"/>
                <w:color w:val="auto"/>
                <w:sz w:val="24"/>
                <w:highlight w:val="none"/>
              </w:rPr>
            </w:pPr>
            <w:r>
              <w:rPr>
                <w:rFonts w:hint="eastAsia" w:ascii="宋体" w:hAnsi="宋体" w:eastAsia="宋体" w:cs="Times New Roman"/>
                <w:b w:val="0"/>
                <w:bCs w:val="0"/>
                <w:color w:val="auto"/>
                <w:kern w:val="0"/>
                <w:sz w:val="24"/>
                <w:szCs w:val="24"/>
                <w:highlight w:val="none"/>
                <w:lang w:val="en-US" w:eastAsia="zh-CN"/>
              </w:rPr>
              <w:t>自签订合同之日起</w:t>
            </w:r>
            <w:r>
              <w:rPr>
                <w:rFonts w:hint="eastAsia" w:ascii="宋体" w:hAnsi="宋体" w:cs="Times New Roman"/>
                <w:b w:val="0"/>
                <w:bCs w:val="0"/>
                <w:color w:val="auto"/>
                <w:kern w:val="0"/>
                <w:sz w:val="24"/>
                <w:szCs w:val="24"/>
                <w:highlight w:val="none"/>
                <w:lang w:val="en-US" w:eastAsia="zh-CN"/>
              </w:rPr>
              <w:t>2</w:t>
            </w:r>
            <w:r>
              <w:rPr>
                <w:rFonts w:hint="eastAsia" w:ascii="宋体" w:hAnsi="宋体" w:eastAsia="宋体" w:cs="Times New Roman"/>
                <w:b w:val="0"/>
                <w:bCs w:val="0"/>
                <w:color w:val="auto"/>
                <w:kern w:val="0"/>
                <w:sz w:val="24"/>
                <w:szCs w:val="24"/>
                <w:highlight w:val="none"/>
                <w:lang w:val="en-US" w:eastAsia="zh-CN"/>
              </w:rPr>
              <w:t>年</w:t>
            </w:r>
          </w:p>
        </w:tc>
        <w:tc>
          <w:tcPr>
            <w:tcW w:w="1916" w:type="dxa"/>
            <w:shd w:val="clear" w:color="auto" w:fill="auto"/>
            <w:vAlign w:val="center"/>
          </w:tcPr>
          <w:p w14:paraId="660D7D1B">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宋体" w:hAnsi="宋体" w:eastAsia="宋体" w:cs="Times New Roman"/>
                <w:color w:val="auto"/>
                <w:kern w:val="2"/>
                <w:sz w:val="24"/>
                <w:szCs w:val="24"/>
                <w:highlight w:val="none"/>
                <w:lang w:val="en-US" w:eastAsia="zh-CN" w:bidi="ar-SA"/>
              </w:rPr>
            </w:pPr>
            <w:r>
              <w:rPr>
                <w:rFonts w:hint="eastAsia" w:ascii="宋体" w:hAnsi="宋体" w:eastAsia="宋体" w:cs="新宋体"/>
                <w:b w:val="0"/>
                <w:bCs w:val="0"/>
                <w:color w:val="auto"/>
                <w:kern w:val="0"/>
                <w:sz w:val="24"/>
                <w:szCs w:val="24"/>
                <w:highlight w:val="none"/>
                <w:lang w:val="en-US" w:eastAsia="zh-CN"/>
              </w:rPr>
              <w:t>1批</w:t>
            </w:r>
          </w:p>
        </w:tc>
        <w:tc>
          <w:tcPr>
            <w:tcW w:w="1709" w:type="dxa"/>
            <w:vAlign w:val="center"/>
          </w:tcPr>
          <w:p w14:paraId="09348471">
            <w:pPr>
              <w:widowControl/>
              <w:spacing w:line="240" w:lineRule="auto"/>
              <w:jc w:val="left"/>
              <w:rPr>
                <w:rFonts w:ascii="宋体" w:hAnsi="宋体"/>
                <w:color w:val="auto"/>
                <w:sz w:val="24"/>
                <w:highlight w:val="none"/>
              </w:rPr>
            </w:pPr>
          </w:p>
        </w:tc>
      </w:tr>
    </w:tbl>
    <w:p w14:paraId="1318A108">
      <w:pPr>
        <w:pStyle w:val="30"/>
        <w:spacing w:line="360" w:lineRule="auto"/>
        <w:rPr>
          <w:rStyle w:val="28"/>
          <w:rFonts w:hint="eastAsia" w:ascii="宋体" w:hAnsi="宋体" w:cs="Times New Roman"/>
          <w:b/>
          <w:bCs/>
          <w:color w:val="auto"/>
          <w:kern w:val="0"/>
          <w:sz w:val="24"/>
          <w:highlight w:val="none"/>
          <w:lang w:val="en-US" w:eastAsia="zh-CN"/>
        </w:rPr>
      </w:pPr>
    </w:p>
    <w:p w14:paraId="75A8CB50">
      <w:pPr>
        <w:pStyle w:val="30"/>
        <w:spacing w:line="360" w:lineRule="auto"/>
        <w:rPr>
          <w:rFonts w:ascii="宋体" w:hAnsi="宋体"/>
          <w:color w:val="auto"/>
          <w:sz w:val="24"/>
          <w:highlight w:val="none"/>
        </w:rPr>
      </w:pPr>
      <w:r>
        <w:rPr>
          <w:rStyle w:val="28"/>
          <w:rFonts w:hint="eastAsia" w:ascii="宋体" w:hAnsi="宋体" w:cs="Times New Roman"/>
          <w:b/>
          <w:bCs/>
          <w:color w:val="auto"/>
          <w:kern w:val="0"/>
          <w:sz w:val="24"/>
          <w:highlight w:val="none"/>
          <w:lang w:val="en-US" w:eastAsia="zh-CN"/>
        </w:rPr>
        <w:t>注：供应商在竞价系统中提交报价时须上传该《报价一览表》</w:t>
      </w:r>
      <w:r>
        <w:rPr>
          <w:rStyle w:val="28"/>
          <w:rFonts w:hint="eastAsia" w:cs="Times New Roman"/>
          <w:b/>
          <w:bCs/>
          <w:color w:val="auto"/>
          <w:kern w:val="0"/>
          <w:sz w:val="24"/>
          <w:highlight w:val="none"/>
          <w:lang w:val="en-US" w:eastAsia="zh-CN"/>
        </w:rPr>
        <w:t>，</w:t>
      </w:r>
      <w:r>
        <w:rPr>
          <w:rStyle w:val="28"/>
          <w:rFonts w:hint="eastAsia" w:ascii="宋体" w:hAnsi="宋体"/>
          <w:b/>
          <w:bCs/>
          <w:color w:val="auto"/>
          <w:kern w:val="0"/>
          <w:sz w:val="24"/>
          <w:highlight w:val="none"/>
          <w:lang w:val="en-US"/>
        </w:rPr>
        <w:t>供应商在竞价系统中提交的最后一次报价（即</w:t>
      </w:r>
      <w:r>
        <w:rPr>
          <w:rStyle w:val="28"/>
          <w:rFonts w:hint="eastAsia" w:ascii="宋体" w:hAnsi="宋体"/>
          <w:b/>
          <w:bCs/>
          <w:color w:val="auto"/>
          <w:kern w:val="0"/>
          <w:sz w:val="24"/>
          <w:highlight w:val="none"/>
        </w:rPr>
        <w:t>最终有效报价</w:t>
      </w:r>
      <w:r>
        <w:rPr>
          <w:rStyle w:val="28"/>
          <w:rFonts w:hint="eastAsia" w:ascii="宋体" w:hAnsi="宋体"/>
          <w:b/>
          <w:bCs/>
          <w:color w:val="auto"/>
          <w:kern w:val="0"/>
          <w:sz w:val="24"/>
          <w:highlight w:val="none"/>
          <w:lang w:val="en-US"/>
        </w:rPr>
        <w:t>）须与最后一次上传附件价格一致</w:t>
      </w:r>
      <w:r>
        <w:rPr>
          <w:rStyle w:val="28"/>
          <w:rFonts w:hint="eastAsia"/>
          <w:b/>
          <w:bCs/>
          <w:color w:val="auto"/>
          <w:kern w:val="0"/>
          <w:sz w:val="24"/>
          <w:highlight w:val="none"/>
          <w:lang w:val="en-US"/>
        </w:rPr>
        <w:t>。</w:t>
      </w:r>
    </w:p>
    <w:p w14:paraId="76D3DEFA">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color w:val="auto"/>
          <w:sz w:val="24"/>
          <w:highlight w:val="none"/>
        </w:rPr>
      </w:pPr>
    </w:p>
    <w:p w14:paraId="209750CB">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供应商（全称并加盖公章）：</w:t>
      </w:r>
    </w:p>
    <w:p w14:paraId="402CDCE0">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供应商代表签字：</w:t>
      </w:r>
    </w:p>
    <w:p w14:paraId="404189DF">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color w:val="auto"/>
          <w:sz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olor w:val="auto"/>
          <w:sz w:val="24"/>
          <w:highlight w:val="none"/>
        </w:rPr>
        <w:t>日期：</w:t>
      </w:r>
    </w:p>
    <w:p w14:paraId="754B9170">
      <w:pPr>
        <w:numPr>
          <w:ilvl w:val="0"/>
          <w:numId w:val="0"/>
        </w:numPr>
        <w:spacing w:line="360" w:lineRule="auto"/>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lang w:val="en-US" w:eastAsia="zh-CN" w:bidi="ar-SA"/>
        </w:rPr>
        <w:t>2、</w:t>
      </w:r>
      <w:r>
        <w:rPr>
          <w:rFonts w:hint="eastAsia" w:ascii="宋体" w:hAnsi="宋体" w:eastAsia="宋体" w:cs="宋体"/>
          <w:b/>
          <w:bCs/>
          <w:color w:val="auto"/>
          <w:kern w:val="2"/>
          <w:sz w:val="32"/>
          <w:szCs w:val="32"/>
          <w:highlight w:val="none"/>
          <w:lang w:val="en-US" w:eastAsia="zh-CN" w:bidi="ar-SA"/>
        </w:rPr>
        <w:t>分项报价表</w:t>
      </w:r>
    </w:p>
    <w:p w14:paraId="061FC348">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color w:val="auto"/>
          <w:sz w:val="24"/>
          <w:szCs w:val="24"/>
          <w:highlight w:val="none"/>
        </w:rPr>
      </w:pPr>
      <w:r>
        <w:rPr>
          <w:rFonts w:hint="eastAsia"/>
          <w:color w:val="auto"/>
          <w:sz w:val="24"/>
          <w:szCs w:val="24"/>
          <w:highlight w:val="none"/>
        </w:rPr>
        <w:t>【编制说明】</w:t>
      </w:r>
    </w:p>
    <w:p w14:paraId="4D12C5A5">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color w:val="auto"/>
          <w:sz w:val="24"/>
          <w:szCs w:val="24"/>
          <w:highlight w:val="none"/>
        </w:rPr>
      </w:pPr>
      <w:r>
        <w:rPr>
          <w:rFonts w:hint="eastAsia"/>
          <w:color w:val="auto"/>
          <w:sz w:val="24"/>
          <w:szCs w:val="24"/>
          <w:highlight w:val="none"/>
        </w:rPr>
        <w:t>1、供应商应在网上竞价系统平台中报出项目总价，在网上竞价过程中无需上传分项报价表。</w:t>
      </w:r>
    </w:p>
    <w:p w14:paraId="1A6A9D2E">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color w:val="auto"/>
          <w:sz w:val="24"/>
          <w:szCs w:val="24"/>
          <w:highlight w:val="none"/>
        </w:rPr>
      </w:pPr>
      <w:r>
        <w:rPr>
          <w:rFonts w:hint="eastAsia"/>
          <w:color w:val="auto"/>
          <w:sz w:val="24"/>
          <w:szCs w:val="24"/>
          <w:highlight w:val="none"/>
        </w:rPr>
        <w:t>2、成交供应商的分项报价表随纸质响应文件提供。</w:t>
      </w:r>
    </w:p>
    <w:p w14:paraId="2F3BCC71">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color w:val="auto"/>
          <w:sz w:val="24"/>
          <w:szCs w:val="24"/>
          <w:highlight w:val="none"/>
        </w:rPr>
      </w:pPr>
      <w:r>
        <w:rPr>
          <w:rFonts w:hint="eastAsia"/>
          <w:color w:val="auto"/>
          <w:sz w:val="24"/>
          <w:szCs w:val="24"/>
          <w:highlight w:val="none"/>
        </w:rPr>
        <w:t>3、本表为货物、服务项目适用。</w:t>
      </w:r>
    </w:p>
    <w:p w14:paraId="253FD153">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color w:val="auto"/>
          <w:sz w:val="24"/>
          <w:szCs w:val="24"/>
          <w:highlight w:val="none"/>
        </w:rPr>
      </w:pPr>
      <w:r>
        <w:rPr>
          <w:rFonts w:hint="eastAsia"/>
          <w:color w:val="auto"/>
          <w:sz w:val="24"/>
          <w:szCs w:val="24"/>
          <w:highlight w:val="none"/>
        </w:rPr>
        <w:t xml:space="preserve">项目编号：    </w:t>
      </w:r>
    </w:p>
    <w:p w14:paraId="6C43BDF5">
      <w:pPr>
        <w:pStyle w:val="3"/>
        <w:keepNext w:val="0"/>
        <w:keepLines w:val="0"/>
        <w:pageBreakBefore w:val="0"/>
        <w:widowControl w:val="0"/>
        <w:kinsoku/>
        <w:wordWrap/>
        <w:overflowPunct/>
        <w:topLinePunct w:val="0"/>
        <w:autoSpaceDE/>
        <w:autoSpaceDN/>
        <w:bidi w:val="0"/>
        <w:adjustRightInd/>
        <w:snapToGrid/>
        <w:spacing w:beforeAutospacing="0" w:afterAutospacing="0" w:line="360" w:lineRule="auto"/>
        <w:jc w:val="both"/>
        <w:textAlignment w:val="auto"/>
        <w:rPr>
          <w:rFonts w:cs="宋体"/>
          <w:color w:val="auto"/>
          <w:sz w:val="24"/>
          <w:highlight w:val="none"/>
        </w:rPr>
      </w:pPr>
      <w:r>
        <w:rPr>
          <w:rFonts w:hint="eastAsia"/>
          <w:color w:val="auto"/>
          <w:sz w:val="24"/>
          <w:szCs w:val="24"/>
          <w:highlight w:val="none"/>
        </w:rPr>
        <w:t xml:space="preserve">项目名称: </w:t>
      </w:r>
    </w:p>
    <w:p w14:paraId="24E5DB0A">
      <w:pPr>
        <w:pStyle w:val="30"/>
        <w:spacing w:line="360" w:lineRule="auto"/>
        <w:ind w:firstLine="7200" w:firstLineChars="3000"/>
        <w:rPr>
          <w:rFonts w:hint="eastAsia" w:ascii="宋体" w:hAnsi="宋体"/>
          <w:color w:val="auto"/>
          <w:sz w:val="24"/>
          <w:highlight w:val="none"/>
        </w:rPr>
      </w:pPr>
      <w:r>
        <w:rPr>
          <w:rFonts w:hint="eastAsia" w:ascii="宋体" w:hAnsi="宋体"/>
          <w:color w:val="auto"/>
          <w:sz w:val="24"/>
          <w:highlight w:val="none"/>
        </w:rPr>
        <w:t>金额单位：人民币元</w:t>
      </w:r>
    </w:p>
    <w:tbl>
      <w:tblPr>
        <w:tblStyle w:val="20"/>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56"/>
        <w:gridCol w:w="2167"/>
        <w:gridCol w:w="1262"/>
        <w:gridCol w:w="1720"/>
        <w:gridCol w:w="1720"/>
        <w:gridCol w:w="1781"/>
      </w:tblGrid>
      <w:tr w14:paraId="1744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51" w:type="dxa"/>
            <w:vAlign w:val="center"/>
          </w:tcPr>
          <w:p w14:paraId="40FA45BC">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val="en-US" w:eastAsia="zh-CN"/>
              </w:rPr>
              <w:t>采购</w:t>
            </w:r>
            <w:r>
              <w:rPr>
                <w:rFonts w:hint="eastAsia" w:hAnsi="宋体"/>
                <w:color w:val="auto"/>
                <w:kern w:val="2"/>
                <w:sz w:val="24"/>
                <w:highlight w:val="none"/>
              </w:rPr>
              <w:t>包</w:t>
            </w:r>
          </w:p>
        </w:tc>
        <w:tc>
          <w:tcPr>
            <w:tcW w:w="756" w:type="dxa"/>
            <w:vAlign w:val="center"/>
          </w:tcPr>
          <w:p w14:paraId="60338AD9">
            <w:pPr>
              <w:pStyle w:val="10"/>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val="en-US" w:eastAsia="zh-CN"/>
              </w:rPr>
              <w:t>序号</w:t>
            </w:r>
          </w:p>
        </w:tc>
        <w:tc>
          <w:tcPr>
            <w:tcW w:w="2167" w:type="dxa"/>
            <w:vAlign w:val="center"/>
          </w:tcPr>
          <w:p w14:paraId="23044BE1">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货物名称</w:t>
            </w:r>
          </w:p>
        </w:tc>
        <w:tc>
          <w:tcPr>
            <w:tcW w:w="1262" w:type="dxa"/>
            <w:vAlign w:val="center"/>
          </w:tcPr>
          <w:p w14:paraId="30D67035">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1720" w:type="dxa"/>
            <w:vAlign w:val="center"/>
          </w:tcPr>
          <w:p w14:paraId="2D3C7835">
            <w:pPr>
              <w:pStyle w:val="10"/>
              <w:snapToGrid w:val="0"/>
              <w:spacing w:line="240" w:lineRule="auto"/>
              <w:ind w:left="-105" w:leftChars="-50" w:right="-105" w:rightChars="-50"/>
              <w:jc w:val="center"/>
              <w:rPr>
                <w:rFonts w:hint="default" w:hAnsi="宋体"/>
                <w:color w:val="auto"/>
                <w:kern w:val="2"/>
                <w:sz w:val="24"/>
                <w:highlight w:val="none"/>
                <w:lang w:val="en-US" w:eastAsia="zh-CN"/>
              </w:rPr>
            </w:pPr>
            <w:r>
              <w:rPr>
                <w:rFonts w:hint="eastAsia" w:hAnsi="宋体"/>
                <w:color w:val="auto"/>
                <w:kern w:val="2"/>
                <w:sz w:val="24"/>
                <w:highlight w:val="none"/>
                <w:lang w:val="en-US" w:eastAsia="zh-CN"/>
              </w:rPr>
              <w:t>品牌/型号</w:t>
            </w:r>
          </w:p>
        </w:tc>
        <w:tc>
          <w:tcPr>
            <w:tcW w:w="1720" w:type="dxa"/>
            <w:vAlign w:val="center"/>
          </w:tcPr>
          <w:p w14:paraId="1D2C1696">
            <w:pPr>
              <w:pStyle w:val="10"/>
              <w:snapToGrid w:val="0"/>
              <w:spacing w:line="240" w:lineRule="auto"/>
              <w:ind w:left="-105" w:leftChars="-50" w:right="-105" w:rightChars="-50"/>
              <w:jc w:val="center"/>
              <w:rPr>
                <w:rFonts w:hint="eastAsia" w:hAnsi="宋体" w:eastAsia="宋体"/>
                <w:color w:val="auto"/>
                <w:kern w:val="2"/>
                <w:sz w:val="24"/>
                <w:highlight w:val="none"/>
                <w:lang w:val="en-US" w:eastAsia="zh-CN"/>
              </w:rPr>
            </w:pPr>
            <w:r>
              <w:rPr>
                <w:rFonts w:hint="eastAsia" w:hAnsi="宋体"/>
                <w:color w:val="auto"/>
                <w:kern w:val="2"/>
                <w:sz w:val="24"/>
                <w:highlight w:val="none"/>
                <w:lang w:eastAsia="zh-CN"/>
              </w:rPr>
              <w:t>单价</w:t>
            </w:r>
            <w:r>
              <w:rPr>
                <w:rFonts w:hint="eastAsia" w:hAnsi="宋体"/>
                <w:color w:val="auto"/>
                <w:kern w:val="2"/>
                <w:sz w:val="24"/>
                <w:highlight w:val="none"/>
                <w:lang w:val="en-US" w:eastAsia="zh-CN"/>
              </w:rPr>
              <w:t xml:space="preserve"> </w:t>
            </w:r>
          </w:p>
        </w:tc>
        <w:tc>
          <w:tcPr>
            <w:tcW w:w="1781" w:type="dxa"/>
            <w:vAlign w:val="center"/>
          </w:tcPr>
          <w:p w14:paraId="12E76196">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合计</w:t>
            </w:r>
          </w:p>
        </w:tc>
      </w:tr>
      <w:tr w14:paraId="2B82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exact"/>
          <w:jc w:val="center"/>
        </w:trPr>
        <w:tc>
          <w:tcPr>
            <w:tcW w:w="851" w:type="dxa"/>
            <w:vMerge w:val="restart"/>
            <w:vAlign w:val="center"/>
          </w:tcPr>
          <w:p w14:paraId="5440C6A6">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756" w:type="dxa"/>
            <w:vAlign w:val="center"/>
          </w:tcPr>
          <w:p w14:paraId="082454F4">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2167" w:type="dxa"/>
            <w:vAlign w:val="center"/>
          </w:tcPr>
          <w:p w14:paraId="4B5EE8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olor w:val="auto"/>
                <w:sz w:val="24"/>
                <w:highlight w:val="none"/>
                <w:lang w:val="en-US"/>
              </w:rPr>
            </w:pPr>
            <w:r>
              <w:rPr>
                <w:rFonts w:hint="eastAsia" w:ascii="宋体" w:hAnsi="宋体" w:cs="新宋体"/>
                <w:b w:val="0"/>
                <w:bCs w:val="0"/>
                <w:color w:val="auto"/>
                <w:kern w:val="0"/>
                <w:sz w:val="24"/>
                <w:szCs w:val="24"/>
                <w:highlight w:val="none"/>
                <w:lang w:val="en-US" w:eastAsia="zh-CN"/>
              </w:rPr>
              <w:t>矿泉水1</w:t>
            </w:r>
          </w:p>
        </w:tc>
        <w:tc>
          <w:tcPr>
            <w:tcW w:w="1262" w:type="dxa"/>
            <w:vAlign w:val="center"/>
          </w:tcPr>
          <w:p w14:paraId="646697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700</w:t>
            </w:r>
            <w:r>
              <w:rPr>
                <w:rFonts w:hint="eastAsia" w:ascii="宋体" w:hAnsi="宋体" w:eastAsia="宋体" w:cs="新宋体"/>
                <w:b w:val="0"/>
                <w:bCs w:val="0"/>
                <w:color w:val="auto"/>
                <w:kern w:val="0"/>
                <w:sz w:val="24"/>
                <w:szCs w:val="24"/>
                <w:highlight w:val="none"/>
                <w:lang w:val="en-US" w:eastAsia="zh-CN"/>
              </w:rPr>
              <w:t>箱</w:t>
            </w:r>
          </w:p>
        </w:tc>
        <w:tc>
          <w:tcPr>
            <w:tcW w:w="1720" w:type="dxa"/>
            <w:vAlign w:val="center"/>
          </w:tcPr>
          <w:p w14:paraId="5B0D800E">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ascii="宋体" w:hAnsi="宋体" w:cs="宋体"/>
                <w:color w:val="auto"/>
                <w:kern w:val="0"/>
                <w:sz w:val="24"/>
                <w:highlight w:val="none"/>
              </w:rPr>
            </w:pPr>
          </w:p>
        </w:tc>
        <w:tc>
          <w:tcPr>
            <w:tcW w:w="1720" w:type="dxa"/>
            <w:vAlign w:val="center"/>
          </w:tcPr>
          <w:p w14:paraId="070A2785">
            <w:pPr>
              <w:snapToGrid w:val="0"/>
              <w:spacing w:line="240" w:lineRule="auto"/>
              <w:jc w:val="center"/>
              <w:rPr>
                <w:rFonts w:ascii="宋体" w:hAnsi="宋体" w:cs="宋体"/>
                <w:color w:val="auto"/>
                <w:kern w:val="0"/>
                <w:sz w:val="24"/>
                <w:highlight w:val="none"/>
              </w:rPr>
            </w:pPr>
          </w:p>
        </w:tc>
        <w:tc>
          <w:tcPr>
            <w:tcW w:w="1781" w:type="dxa"/>
            <w:vAlign w:val="center"/>
          </w:tcPr>
          <w:p w14:paraId="62BBA9B9">
            <w:pPr>
              <w:widowControl/>
              <w:spacing w:line="240" w:lineRule="auto"/>
              <w:jc w:val="left"/>
              <w:rPr>
                <w:rFonts w:ascii="宋体" w:hAnsi="宋体"/>
                <w:color w:val="auto"/>
                <w:sz w:val="24"/>
                <w:highlight w:val="none"/>
              </w:rPr>
            </w:pPr>
          </w:p>
        </w:tc>
      </w:tr>
      <w:tr w14:paraId="4082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exact"/>
          <w:jc w:val="center"/>
        </w:trPr>
        <w:tc>
          <w:tcPr>
            <w:tcW w:w="851" w:type="dxa"/>
            <w:vMerge w:val="continue"/>
            <w:vAlign w:val="center"/>
          </w:tcPr>
          <w:p w14:paraId="70FF62E9">
            <w:pPr>
              <w:snapToGrid w:val="0"/>
              <w:spacing w:line="240" w:lineRule="auto"/>
              <w:jc w:val="center"/>
              <w:rPr>
                <w:rFonts w:hint="eastAsia" w:ascii="宋体" w:hAnsi="宋体"/>
                <w:color w:val="auto"/>
                <w:sz w:val="24"/>
                <w:highlight w:val="none"/>
                <w:lang w:val="en-US" w:eastAsia="zh-CN"/>
              </w:rPr>
            </w:pPr>
          </w:p>
        </w:tc>
        <w:tc>
          <w:tcPr>
            <w:tcW w:w="756" w:type="dxa"/>
            <w:vAlign w:val="center"/>
          </w:tcPr>
          <w:p w14:paraId="79E12026">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eastAsia="宋体" w:cs="宋体"/>
                <w:color w:val="auto"/>
                <w:sz w:val="24"/>
                <w:szCs w:val="24"/>
                <w:highlight w:val="none"/>
                <w:lang w:val="en-US" w:eastAsia="zh-CN"/>
              </w:rPr>
              <w:t>2</w:t>
            </w:r>
          </w:p>
        </w:tc>
        <w:tc>
          <w:tcPr>
            <w:tcW w:w="2167" w:type="dxa"/>
            <w:vAlign w:val="center"/>
          </w:tcPr>
          <w:p w14:paraId="48213E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olor w:val="auto"/>
                <w:sz w:val="24"/>
                <w:highlight w:val="none"/>
                <w:lang w:val="en-US"/>
              </w:rPr>
            </w:pPr>
            <w:r>
              <w:rPr>
                <w:rFonts w:hint="eastAsia" w:ascii="宋体" w:hAnsi="宋体" w:eastAsia="宋体" w:cs="新宋体"/>
                <w:b w:val="0"/>
                <w:bCs w:val="0"/>
                <w:color w:val="auto"/>
                <w:kern w:val="0"/>
                <w:sz w:val="24"/>
                <w:szCs w:val="24"/>
                <w:highlight w:val="none"/>
                <w:lang w:val="en-US" w:eastAsia="zh-CN"/>
              </w:rPr>
              <w:t>矿泉水2</w:t>
            </w:r>
          </w:p>
        </w:tc>
        <w:tc>
          <w:tcPr>
            <w:tcW w:w="1262" w:type="dxa"/>
            <w:vAlign w:val="center"/>
          </w:tcPr>
          <w:p w14:paraId="2B0A71D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1300</w:t>
            </w:r>
            <w:r>
              <w:rPr>
                <w:rFonts w:hint="eastAsia" w:ascii="宋体" w:hAnsi="宋体" w:eastAsia="宋体" w:cs="新宋体"/>
                <w:b w:val="0"/>
                <w:bCs w:val="0"/>
                <w:color w:val="auto"/>
                <w:kern w:val="0"/>
                <w:sz w:val="24"/>
                <w:szCs w:val="24"/>
                <w:highlight w:val="none"/>
                <w:lang w:val="en-US" w:eastAsia="zh-CN"/>
              </w:rPr>
              <w:t>箱</w:t>
            </w:r>
          </w:p>
        </w:tc>
        <w:tc>
          <w:tcPr>
            <w:tcW w:w="1720" w:type="dxa"/>
            <w:vAlign w:val="center"/>
          </w:tcPr>
          <w:p w14:paraId="6AF447A1">
            <w:pPr>
              <w:keepNext w:val="0"/>
              <w:keepLines w:val="0"/>
              <w:pageBreakBefore w:val="0"/>
              <w:widowControl/>
              <w:kinsoku/>
              <w:wordWrap/>
              <w:overflowPunct/>
              <w:topLinePunct w:val="0"/>
              <w:autoSpaceDE/>
              <w:autoSpaceDN/>
              <w:bidi w:val="0"/>
              <w:adjustRightInd/>
              <w:snapToGrid/>
              <w:spacing w:line="420" w:lineRule="atLeast"/>
              <w:jc w:val="center"/>
              <w:textAlignment w:val="auto"/>
              <w:rPr>
                <w:rFonts w:ascii="宋体" w:hAnsi="宋体" w:cs="宋体"/>
                <w:color w:val="auto"/>
                <w:kern w:val="0"/>
                <w:sz w:val="24"/>
                <w:highlight w:val="none"/>
              </w:rPr>
            </w:pPr>
          </w:p>
        </w:tc>
        <w:tc>
          <w:tcPr>
            <w:tcW w:w="1720" w:type="dxa"/>
            <w:vAlign w:val="center"/>
          </w:tcPr>
          <w:p w14:paraId="70CB8331">
            <w:pPr>
              <w:snapToGrid w:val="0"/>
              <w:spacing w:line="240" w:lineRule="auto"/>
              <w:jc w:val="center"/>
              <w:rPr>
                <w:rFonts w:ascii="宋体" w:hAnsi="宋体" w:cs="宋体"/>
                <w:color w:val="auto"/>
                <w:kern w:val="0"/>
                <w:sz w:val="24"/>
                <w:highlight w:val="none"/>
              </w:rPr>
            </w:pPr>
          </w:p>
        </w:tc>
        <w:tc>
          <w:tcPr>
            <w:tcW w:w="1781" w:type="dxa"/>
            <w:vAlign w:val="center"/>
          </w:tcPr>
          <w:p w14:paraId="1D9363CF">
            <w:pPr>
              <w:widowControl/>
              <w:spacing w:line="240" w:lineRule="auto"/>
              <w:jc w:val="left"/>
              <w:rPr>
                <w:rFonts w:ascii="宋体" w:hAnsi="宋体"/>
                <w:color w:val="auto"/>
                <w:sz w:val="24"/>
                <w:highlight w:val="none"/>
              </w:rPr>
            </w:pPr>
          </w:p>
        </w:tc>
      </w:tr>
      <w:tr w14:paraId="19F4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8476" w:type="dxa"/>
            <w:gridSpan w:val="6"/>
            <w:vAlign w:val="center"/>
          </w:tcPr>
          <w:p w14:paraId="5E6823FD">
            <w:pPr>
              <w:snapToGrid w:val="0"/>
              <w:spacing w:line="240" w:lineRule="auto"/>
              <w:jc w:val="center"/>
              <w:rPr>
                <w:rFonts w:hint="eastAsia" w:ascii="宋体" w:hAnsi="宋体" w:eastAsia="宋体" w:cs="宋体"/>
                <w:color w:val="auto"/>
                <w:kern w:val="0"/>
                <w:sz w:val="24"/>
                <w:highlight w:val="none"/>
                <w:lang w:val="en-US" w:eastAsia="zh-CN"/>
              </w:rPr>
            </w:pPr>
            <w:r>
              <w:rPr>
                <w:rFonts w:hint="eastAsia" w:ascii="宋体" w:hAnsi="宋体"/>
                <w:color w:val="auto"/>
                <w:sz w:val="24"/>
                <w:highlight w:val="none"/>
                <w:lang w:val="en-US" w:eastAsia="zh-CN"/>
              </w:rPr>
              <w:t>总价</w:t>
            </w:r>
            <w:r>
              <w:rPr>
                <w:rFonts w:hint="eastAsia" w:ascii="宋体" w:hAnsi="宋体" w:cs="新宋体"/>
                <w:kern w:val="0"/>
                <w:sz w:val="24"/>
              </w:rPr>
              <w:t>（大写）：</w:t>
            </w:r>
          </w:p>
        </w:tc>
        <w:tc>
          <w:tcPr>
            <w:tcW w:w="1781" w:type="dxa"/>
            <w:vAlign w:val="center"/>
          </w:tcPr>
          <w:p w14:paraId="44FD3159">
            <w:pPr>
              <w:widowControl/>
              <w:spacing w:line="240" w:lineRule="auto"/>
              <w:jc w:val="left"/>
              <w:rPr>
                <w:rFonts w:ascii="宋体" w:hAnsi="宋体"/>
                <w:color w:val="auto"/>
                <w:sz w:val="24"/>
                <w:highlight w:val="none"/>
              </w:rPr>
            </w:pPr>
          </w:p>
        </w:tc>
      </w:tr>
    </w:tbl>
    <w:p w14:paraId="52DC6B4C">
      <w:pPr>
        <w:numPr>
          <w:ilvl w:val="0"/>
          <w:numId w:val="0"/>
        </w:numPr>
        <w:spacing w:line="360" w:lineRule="auto"/>
        <w:jc w:val="center"/>
        <w:rPr>
          <w:rFonts w:hint="eastAsia" w:ascii="宋体" w:hAnsi="宋体" w:eastAsia="宋体" w:cs="宋体"/>
          <w:b/>
          <w:bCs/>
          <w:color w:val="auto"/>
          <w:kern w:val="2"/>
          <w:sz w:val="32"/>
          <w:szCs w:val="32"/>
          <w:highlight w:val="none"/>
          <w:lang w:val="en-US" w:eastAsia="zh-CN" w:bidi="ar-SA"/>
        </w:rPr>
      </w:pPr>
    </w:p>
    <w:p w14:paraId="2A44563F">
      <w:pPr>
        <w:spacing w:line="360" w:lineRule="auto"/>
        <w:rPr>
          <w:rFonts w:ascii="宋体" w:hAnsi="宋体"/>
          <w:color w:val="auto"/>
          <w:sz w:val="24"/>
          <w:highlight w:val="none"/>
        </w:rPr>
      </w:pPr>
      <w:r>
        <w:rPr>
          <w:rFonts w:hint="eastAsia" w:ascii="宋体" w:hAnsi="宋体"/>
          <w:color w:val="auto"/>
          <w:sz w:val="24"/>
          <w:highlight w:val="none"/>
        </w:rPr>
        <w:t>供应商（全称并加盖公章）：</w:t>
      </w:r>
    </w:p>
    <w:p w14:paraId="1226D4A6">
      <w:pPr>
        <w:spacing w:line="360" w:lineRule="auto"/>
        <w:rPr>
          <w:rFonts w:ascii="宋体" w:hAnsi="宋体"/>
          <w:color w:val="auto"/>
          <w:sz w:val="24"/>
          <w:highlight w:val="none"/>
        </w:rPr>
      </w:pPr>
      <w:r>
        <w:rPr>
          <w:rFonts w:hint="eastAsia" w:ascii="宋体" w:hAnsi="宋体"/>
          <w:color w:val="auto"/>
          <w:sz w:val="24"/>
          <w:highlight w:val="none"/>
        </w:rPr>
        <w:t>供应商代表签字：</w:t>
      </w:r>
    </w:p>
    <w:p w14:paraId="2B883F7A">
      <w:pPr>
        <w:spacing w:line="360" w:lineRule="auto"/>
        <w:rPr>
          <w:color w:val="auto"/>
          <w:highlight w:val="none"/>
        </w:rPr>
      </w:pPr>
      <w:r>
        <w:rPr>
          <w:rFonts w:hint="eastAsia" w:ascii="宋体" w:hAnsi="宋体"/>
          <w:color w:val="auto"/>
          <w:sz w:val="24"/>
          <w:highlight w:val="none"/>
        </w:rPr>
        <w:t>日期：</w:t>
      </w:r>
    </w:p>
    <w:p w14:paraId="4E161450">
      <w:pPr>
        <w:pStyle w:val="8"/>
        <w:rPr>
          <w:color w:val="auto"/>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9530">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782F67C4">
                          <w:pPr>
                            <w:pStyle w:val="13"/>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fill on="f" focussize="0,0"/>
              <v:stroke on="f"/>
              <v:imagedata o:title=""/>
              <o:lock v:ext="edit" aspectratio="f"/>
              <v:textbox inset="0mm,0mm,0mm,0mm" style="mso-fit-shape-to-text:t;">
                <w:txbxContent>
                  <w:p w14:paraId="782F67C4">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000000"/>
    <w:rsid w:val="004F73D2"/>
    <w:rsid w:val="00F36BC9"/>
    <w:rsid w:val="011952D6"/>
    <w:rsid w:val="013A4F43"/>
    <w:rsid w:val="015941A0"/>
    <w:rsid w:val="015D1EF7"/>
    <w:rsid w:val="01730582"/>
    <w:rsid w:val="023C7365"/>
    <w:rsid w:val="02BC2FB5"/>
    <w:rsid w:val="02BE1F02"/>
    <w:rsid w:val="02DD5F1F"/>
    <w:rsid w:val="03511AD9"/>
    <w:rsid w:val="03E26D51"/>
    <w:rsid w:val="03ED3BD7"/>
    <w:rsid w:val="04277C8F"/>
    <w:rsid w:val="04800E0D"/>
    <w:rsid w:val="04C91366"/>
    <w:rsid w:val="04F419D9"/>
    <w:rsid w:val="05B64224"/>
    <w:rsid w:val="05C94494"/>
    <w:rsid w:val="062260D2"/>
    <w:rsid w:val="066706AB"/>
    <w:rsid w:val="0696261C"/>
    <w:rsid w:val="07702EBF"/>
    <w:rsid w:val="07C63E32"/>
    <w:rsid w:val="07F5453E"/>
    <w:rsid w:val="08293E73"/>
    <w:rsid w:val="09651C3E"/>
    <w:rsid w:val="09A06EBC"/>
    <w:rsid w:val="0A6B10A7"/>
    <w:rsid w:val="0A751DDE"/>
    <w:rsid w:val="0B043CFB"/>
    <w:rsid w:val="0B224DC6"/>
    <w:rsid w:val="0B422C1A"/>
    <w:rsid w:val="0C2F5DBE"/>
    <w:rsid w:val="0C370182"/>
    <w:rsid w:val="0CA2647A"/>
    <w:rsid w:val="0D2D3085"/>
    <w:rsid w:val="0D462D5E"/>
    <w:rsid w:val="0DAA7832"/>
    <w:rsid w:val="0DD979BE"/>
    <w:rsid w:val="0FBD7DE5"/>
    <w:rsid w:val="10362DC0"/>
    <w:rsid w:val="10E42CCD"/>
    <w:rsid w:val="11293C90"/>
    <w:rsid w:val="11AD4ADB"/>
    <w:rsid w:val="11BD0AA7"/>
    <w:rsid w:val="12345DD1"/>
    <w:rsid w:val="126445BB"/>
    <w:rsid w:val="129225D0"/>
    <w:rsid w:val="12A92914"/>
    <w:rsid w:val="13357695"/>
    <w:rsid w:val="13FF3EF7"/>
    <w:rsid w:val="14DD66A2"/>
    <w:rsid w:val="15512530"/>
    <w:rsid w:val="16810234"/>
    <w:rsid w:val="17070AD9"/>
    <w:rsid w:val="17141A67"/>
    <w:rsid w:val="17254BB9"/>
    <w:rsid w:val="1740460A"/>
    <w:rsid w:val="175D4ED0"/>
    <w:rsid w:val="199476C8"/>
    <w:rsid w:val="1A5B0728"/>
    <w:rsid w:val="1AA3690C"/>
    <w:rsid w:val="1AC71843"/>
    <w:rsid w:val="1AD364FF"/>
    <w:rsid w:val="1ADE3486"/>
    <w:rsid w:val="1AF44089"/>
    <w:rsid w:val="1B08700D"/>
    <w:rsid w:val="1B261D69"/>
    <w:rsid w:val="1B4A495B"/>
    <w:rsid w:val="1BF43CB2"/>
    <w:rsid w:val="1C7D1E5D"/>
    <w:rsid w:val="1E0F3C2B"/>
    <w:rsid w:val="1E2C09AB"/>
    <w:rsid w:val="1E897F61"/>
    <w:rsid w:val="1EB055BF"/>
    <w:rsid w:val="1ECC70CB"/>
    <w:rsid w:val="1F1C42EA"/>
    <w:rsid w:val="1F686EFF"/>
    <w:rsid w:val="1FCB7F15"/>
    <w:rsid w:val="213B2764"/>
    <w:rsid w:val="21BE0F4D"/>
    <w:rsid w:val="228A1178"/>
    <w:rsid w:val="23634AE3"/>
    <w:rsid w:val="23B23834"/>
    <w:rsid w:val="23F26428"/>
    <w:rsid w:val="247A6A25"/>
    <w:rsid w:val="24DD283E"/>
    <w:rsid w:val="25333A88"/>
    <w:rsid w:val="25776FB2"/>
    <w:rsid w:val="26B047DC"/>
    <w:rsid w:val="26BD4622"/>
    <w:rsid w:val="26C54B2C"/>
    <w:rsid w:val="27BC5F2F"/>
    <w:rsid w:val="27C42B43"/>
    <w:rsid w:val="28962D60"/>
    <w:rsid w:val="28C13F2B"/>
    <w:rsid w:val="2A604980"/>
    <w:rsid w:val="2A727AC6"/>
    <w:rsid w:val="2ABE0DE4"/>
    <w:rsid w:val="2B2E3E52"/>
    <w:rsid w:val="2CAC44A0"/>
    <w:rsid w:val="2CC80594"/>
    <w:rsid w:val="2DDE2D69"/>
    <w:rsid w:val="2E1E4CD4"/>
    <w:rsid w:val="2ECC1930"/>
    <w:rsid w:val="2F5E7ADC"/>
    <w:rsid w:val="2F704980"/>
    <w:rsid w:val="307C4ECB"/>
    <w:rsid w:val="30C406C5"/>
    <w:rsid w:val="312D39F9"/>
    <w:rsid w:val="31B67ACD"/>
    <w:rsid w:val="321176F3"/>
    <w:rsid w:val="32A907A3"/>
    <w:rsid w:val="334757D5"/>
    <w:rsid w:val="334D7ECB"/>
    <w:rsid w:val="34C46AA5"/>
    <w:rsid w:val="3503072C"/>
    <w:rsid w:val="353C420B"/>
    <w:rsid w:val="356F257B"/>
    <w:rsid w:val="35786F8C"/>
    <w:rsid w:val="35E30AE8"/>
    <w:rsid w:val="36CC19BA"/>
    <w:rsid w:val="36F5483C"/>
    <w:rsid w:val="37765966"/>
    <w:rsid w:val="389425B0"/>
    <w:rsid w:val="390B7EB1"/>
    <w:rsid w:val="3A9D764F"/>
    <w:rsid w:val="3B112614"/>
    <w:rsid w:val="3B912387"/>
    <w:rsid w:val="3BD44673"/>
    <w:rsid w:val="3C5951C7"/>
    <w:rsid w:val="3C65673D"/>
    <w:rsid w:val="3D50551B"/>
    <w:rsid w:val="3D5A55FA"/>
    <w:rsid w:val="3D6C7658"/>
    <w:rsid w:val="3DC2628F"/>
    <w:rsid w:val="3DD60AE2"/>
    <w:rsid w:val="3E5C0069"/>
    <w:rsid w:val="3E7A2DAA"/>
    <w:rsid w:val="3E8B1175"/>
    <w:rsid w:val="3EE14075"/>
    <w:rsid w:val="3FB97B2C"/>
    <w:rsid w:val="40181D19"/>
    <w:rsid w:val="40BD676E"/>
    <w:rsid w:val="40FE2C84"/>
    <w:rsid w:val="417E75E8"/>
    <w:rsid w:val="41910115"/>
    <w:rsid w:val="41D908F9"/>
    <w:rsid w:val="42A432D5"/>
    <w:rsid w:val="432A5FEB"/>
    <w:rsid w:val="438B3EDE"/>
    <w:rsid w:val="448B51CF"/>
    <w:rsid w:val="44F31851"/>
    <w:rsid w:val="45AA573E"/>
    <w:rsid w:val="45B275F5"/>
    <w:rsid w:val="45BA0321"/>
    <w:rsid w:val="46BC33FE"/>
    <w:rsid w:val="46DA1AD6"/>
    <w:rsid w:val="46EE7477"/>
    <w:rsid w:val="476A4C44"/>
    <w:rsid w:val="47BC0C07"/>
    <w:rsid w:val="483B08B4"/>
    <w:rsid w:val="489259CA"/>
    <w:rsid w:val="498B3956"/>
    <w:rsid w:val="4AE051C0"/>
    <w:rsid w:val="4BC53306"/>
    <w:rsid w:val="4C15710C"/>
    <w:rsid w:val="4C2E5FB6"/>
    <w:rsid w:val="4C6C1422"/>
    <w:rsid w:val="4C9444D5"/>
    <w:rsid w:val="4C9B1D07"/>
    <w:rsid w:val="4CC0113B"/>
    <w:rsid w:val="4CE2174D"/>
    <w:rsid w:val="4D846E33"/>
    <w:rsid w:val="4E047438"/>
    <w:rsid w:val="4E141911"/>
    <w:rsid w:val="4E370E84"/>
    <w:rsid w:val="4E7C16C5"/>
    <w:rsid w:val="4F7C19ED"/>
    <w:rsid w:val="4FB142EA"/>
    <w:rsid w:val="513814F5"/>
    <w:rsid w:val="51497716"/>
    <w:rsid w:val="520457CB"/>
    <w:rsid w:val="522C2C59"/>
    <w:rsid w:val="539774E2"/>
    <w:rsid w:val="53EE7301"/>
    <w:rsid w:val="541A03F5"/>
    <w:rsid w:val="54C5216A"/>
    <w:rsid w:val="54D577A2"/>
    <w:rsid w:val="54F25160"/>
    <w:rsid w:val="55357439"/>
    <w:rsid w:val="55C86A12"/>
    <w:rsid w:val="5676501B"/>
    <w:rsid w:val="569642F6"/>
    <w:rsid w:val="56B0015D"/>
    <w:rsid w:val="57D61E46"/>
    <w:rsid w:val="5808056E"/>
    <w:rsid w:val="58237517"/>
    <w:rsid w:val="589A572D"/>
    <w:rsid w:val="58C92DB8"/>
    <w:rsid w:val="59462FFB"/>
    <w:rsid w:val="5A2C4216"/>
    <w:rsid w:val="5A3433AD"/>
    <w:rsid w:val="5A35315D"/>
    <w:rsid w:val="5A50668A"/>
    <w:rsid w:val="5B761B8D"/>
    <w:rsid w:val="5D01514B"/>
    <w:rsid w:val="5DBA0782"/>
    <w:rsid w:val="5F2D396D"/>
    <w:rsid w:val="6094289E"/>
    <w:rsid w:val="60D04179"/>
    <w:rsid w:val="62641034"/>
    <w:rsid w:val="6374691F"/>
    <w:rsid w:val="64170601"/>
    <w:rsid w:val="643B2EFE"/>
    <w:rsid w:val="64A55079"/>
    <w:rsid w:val="65005919"/>
    <w:rsid w:val="658904F7"/>
    <w:rsid w:val="665A019F"/>
    <w:rsid w:val="6672068F"/>
    <w:rsid w:val="670C6B88"/>
    <w:rsid w:val="670E33AA"/>
    <w:rsid w:val="67550FD9"/>
    <w:rsid w:val="67D22629"/>
    <w:rsid w:val="68AC5DD9"/>
    <w:rsid w:val="68C926A3"/>
    <w:rsid w:val="692857E0"/>
    <w:rsid w:val="695F2DBB"/>
    <w:rsid w:val="69B37122"/>
    <w:rsid w:val="69E70454"/>
    <w:rsid w:val="6A6C5C24"/>
    <w:rsid w:val="6A832AFB"/>
    <w:rsid w:val="6B5E6742"/>
    <w:rsid w:val="6C4B6506"/>
    <w:rsid w:val="6CD40DBF"/>
    <w:rsid w:val="6D0D24E0"/>
    <w:rsid w:val="6DA050EC"/>
    <w:rsid w:val="6DB834FE"/>
    <w:rsid w:val="6DB8732C"/>
    <w:rsid w:val="6E0440FB"/>
    <w:rsid w:val="6E6733A0"/>
    <w:rsid w:val="6EED5F9B"/>
    <w:rsid w:val="6F0238CE"/>
    <w:rsid w:val="6FCC5BB0"/>
    <w:rsid w:val="6FD67C50"/>
    <w:rsid w:val="6FFC67CE"/>
    <w:rsid w:val="72845AC6"/>
    <w:rsid w:val="72DA4A88"/>
    <w:rsid w:val="72F8490A"/>
    <w:rsid w:val="73594034"/>
    <w:rsid w:val="73986E99"/>
    <w:rsid w:val="73ED08CD"/>
    <w:rsid w:val="74120755"/>
    <w:rsid w:val="745C662B"/>
    <w:rsid w:val="7472484C"/>
    <w:rsid w:val="74B308B5"/>
    <w:rsid w:val="75247769"/>
    <w:rsid w:val="753F0E71"/>
    <w:rsid w:val="75410DEE"/>
    <w:rsid w:val="75716A92"/>
    <w:rsid w:val="757D0B6E"/>
    <w:rsid w:val="758D2516"/>
    <w:rsid w:val="7599235F"/>
    <w:rsid w:val="76037EB7"/>
    <w:rsid w:val="77406E00"/>
    <w:rsid w:val="775D6D46"/>
    <w:rsid w:val="7858402F"/>
    <w:rsid w:val="78D50787"/>
    <w:rsid w:val="79FE2EB5"/>
    <w:rsid w:val="7A7C6425"/>
    <w:rsid w:val="7B8E4662"/>
    <w:rsid w:val="7B8F04A8"/>
    <w:rsid w:val="7C95557C"/>
    <w:rsid w:val="7CCE2A52"/>
    <w:rsid w:val="7D29044D"/>
    <w:rsid w:val="7D3F0A9F"/>
    <w:rsid w:val="7D540579"/>
    <w:rsid w:val="7DC41D70"/>
    <w:rsid w:val="7DF54524"/>
    <w:rsid w:val="7FA11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2">
    <w:name w:val="Default Paragraph Font"/>
    <w:autoRedefine/>
    <w:unhideWhenUsed/>
    <w:qFormat/>
    <w:uiPriority w:val="1"/>
  </w:style>
  <w:style w:type="table" w:default="1" w:styleId="20">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header"/>
    <w:basedOn w:val="1"/>
    <w:link w:val="33"/>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Body Text Indent"/>
    <w:basedOn w:val="1"/>
    <w:autoRedefine/>
    <w:qFormat/>
    <w:uiPriority w:val="0"/>
    <w:pPr>
      <w:spacing w:after="120"/>
      <w:ind w:left="420" w:leftChars="200"/>
    </w:pPr>
  </w:style>
  <w:style w:type="paragraph" w:styleId="10">
    <w:name w:val="Plain Text"/>
    <w:basedOn w:val="1"/>
    <w:autoRedefine/>
    <w:qFormat/>
    <w:uiPriority w:val="0"/>
    <w:rPr>
      <w:rFonts w:ascii="宋体" w:hAnsi="Courier New"/>
      <w:kern w:val="0"/>
      <w:sz w:val="20"/>
    </w:rPr>
  </w:style>
  <w:style w:type="paragraph" w:styleId="11">
    <w:name w:val="Body Text Indent 2"/>
    <w:basedOn w:val="1"/>
    <w:autoRedefine/>
    <w:qFormat/>
    <w:uiPriority w:val="0"/>
    <w:pPr>
      <w:spacing w:line="480" w:lineRule="auto"/>
      <w:ind w:left="420" w:leftChars="200"/>
    </w:pPr>
  </w:style>
  <w:style w:type="paragraph" w:styleId="12">
    <w:name w:val="Balloon Text"/>
    <w:basedOn w:val="1"/>
    <w:link w:val="34"/>
    <w:autoRedefine/>
    <w:qFormat/>
    <w:uiPriority w:val="0"/>
    <w:rPr>
      <w:sz w:val="18"/>
      <w:szCs w:val="18"/>
    </w:rPr>
  </w:style>
  <w:style w:type="paragraph" w:styleId="13">
    <w:name w:val="footer"/>
    <w:basedOn w:val="1"/>
    <w:next w:val="1"/>
    <w:autoRedefine/>
    <w:qFormat/>
    <w:uiPriority w:val="99"/>
    <w:pPr>
      <w:tabs>
        <w:tab w:val="center" w:pos="4153"/>
        <w:tab w:val="right" w:pos="8306"/>
      </w:tabs>
      <w:snapToGrid w:val="0"/>
      <w:jc w:val="left"/>
    </w:pPr>
    <w:rPr>
      <w:sz w:val="18"/>
      <w:szCs w:val="18"/>
    </w:rPr>
  </w:style>
  <w:style w:type="paragraph" w:styleId="14">
    <w:name w:val="envelope return"/>
    <w:basedOn w:val="1"/>
    <w:autoRedefine/>
    <w:qFormat/>
    <w:uiPriority w:val="0"/>
    <w:pPr>
      <w:snapToGrid w:val="0"/>
    </w:pPr>
    <w:rPr>
      <w:rFonts w:ascii="Arial" w:hAnsi="Arial"/>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autoRedefine/>
    <w:qFormat/>
    <w:uiPriority w:val="0"/>
    <w:pPr>
      <w:jc w:val="center"/>
      <w:outlineLvl w:val="0"/>
    </w:pPr>
    <w:rPr>
      <w:rFonts w:ascii="Cambria" w:hAnsi="Cambria"/>
      <w:b/>
      <w:bCs/>
      <w:kern w:val="0"/>
      <w:sz w:val="32"/>
      <w:szCs w:val="32"/>
    </w:rPr>
  </w:style>
  <w:style w:type="paragraph" w:styleId="18">
    <w:name w:val="Body Text First Indent"/>
    <w:basedOn w:val="8"/>
    <w:autoRedefine/>
    <w:qFormat/>
    <w:uiPriority w:val="0"/>
    <w:pPr>
      <w:ind w:firstLine="420" w:firstLineChars="100"/>
    </w:pPr>
    <w:rPr>
      <w:rFonts w:ascii="Times New Roman" w:hAnsi="Times New Roman"/>
      <w:szCs w:val="20"/>
    </w:rPr>
  </w:style>
  <w:style w:type="paragraph" w:styleId="19">
    <w:name w:val="Body Text First Indent 2"/>
    <w:basedOn w:val="9"/>
    <w:autoRedefine/>
    <w:qFormat/>
    <w:uiPriority w:val="99"/>
    <w:pPr>
      <w:tabs>
        <w:tab w:val="left" w:pos="4606"/>
      </w:tabs>
      <w:ind w:firstLine="420"/>
    </w:pPr>
  </w:style>
  <w:style w:type="table" w:styleId="21">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Strong"/>
    <w:basedOn w:val="22"/>
    <w:autoRedefine/>
    <w:qFormat/>
    <w:uiPriority w:val="0"/>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qFormat/>
    <w:uiPriority w:val="0"/>
    <w:rPr>
      <w:sz w:val="21"/>
      <w:szCs w:val="21"/>
    </w:rPr>
  </w:style>
  <w:style w:type="paragraph" w:customStyle="1" w:styleId="26">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customStyle="1" w:styleId="27">
    <w:name w:val="样式3"/>
    <w:basedOn w:val="10"/>
    <w:autoRedefine/>
    <w:qFormat/>
    <w:uiPriority w:val="0"/>
    <w:pPr>
      <w:spacing w:line="0" w:lineRule="atLeast"/>
      <w:outlineLvl w:val="0"/>
    </w:pPr>
    <w:rPr>
      <w:sz w:val="28"/>
    </w:rPr>
  </w:style>
  <w:style w:type="character" w:customStyle="1" w:styleId="28">
    <w:name w:val="NormalCharacter"/>
    <w:autoRedefine/>
    <w:semiHidden/>
    <w:qFormat/>
    <w:uiPriority w:val="0"/>
    <w:rPr>
      <w:kern w:val="2"/>
      <w:sz w:val="21"/>
      <w:szCs w:val="24"/>
      <w:lang w:val="en-US" w:eastAsia="zh-CN" w:bidi="ar-SA"/>
    </w:rPr>
  </w:style>
  <w:style w:type="paragraph" w:customStyle="1" w:styleId="29">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0">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apple-converted-space"/>
    <w:autoRedefine/>
    <w:qFormat/>
    <w:uiPriority w:val="0"/>
    <w:rPr>
      <w:rFonts w:ascii="Times New Roman" w:hAnsi="Times New Roman" w:eastAsia="宋体" w:cs="Times New Roman"/>
    </w:rPr>
  </w:style>
  <w:style w:type="paragraph" w:customStyle="1" w:styleId="32">
    <w:name w:val="null3"/>
    <w:autoRedefine/>
    <w:qFormat/>
    <w:uiPriority w:val="0"/>
    <w:rPr>
      <w:rFonts w:hint="eastAsia" w:ascii="Calibri" w:hAnsi="Calibri" w:eastAsia="宋体" w:cs="Times New Roman"/>
      <w:lang w:val="en-US" w:eastAsia="zh-CN" w:bidi="ar-SA"/>
    </w:rPr>
  </w:style>
  <w:style w:type="character" w:customStyle="1" w:styleId="33">
    <w:name w:val="页眉 Char"/>
    <w:basedOn w:val="22"/>
    <w:link w:val="6"/>
    <w:autoRedefine/>
    <w:qFormat/>
    <w:uiPriority w:val="0"/>
    <w:rPr>
      <w:rFonts w:ascii="Calibri" w:hAnsi="Calibri"/>
      <w:kern w:val="2"/>
      <w:sz w:val="18"/>
      <w:szCs w:val="18"/>
    </w:rPr>
  </w:style>
  <w:style w:type="character" w:customStyle="1" w:styleId="34">
    <w:name w:val="批注框文本 Char"/>
    <w:basedOn w:val="22"/>
    <w:link w:val="1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8612</Words>
  <Characters>9028</Characters>
  <Lines>186</Lines>
  <Paragraphs>52</Paragraphs>
  <TotalTime>0</TotalTime>
  <ScaleCrop>false</ScaleCrop>
  <LinksUpToDate>false</LinksUpToDate>
  <CharactersWithSpaces>9698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2024-08-30T07:08:00Z</cp:lastPrinted>
  <dcterms:modified xsi:type="dcterms:W3CDTF">2026-01-12T08:14:46Z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318B68FAD9BE4C0992640C676CC3421A_13</vt:lpwstr>
  </property>
  <property fmtid="{D5CDD505-2E9C-101B-9397-08002B2CF9AE}" pid="4" name="KSOTemplateDocerSaveRecord">
    <vt:lpwstr>eyJoZGlkIjoiMzNlMTg1ZmRhMjJhMzI1NTNjZGIzMDVkMDhlZjg2ZmMiLCJ1c2VySWQiOiI2MTM2Nzk1NDkifQ==</vt:lpwstr>
  </property>
</Properties>
</file>