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8B3329">
      <w:pPr>
        <w:spacing w:line="1200" w:lineRule="exact"/>
        <w:jc w:val="center"/>
        <w:rPr>
          <w:rFonts w:hint="eastAsia" w:ascii="宋体" w:hAnsi="宋体" w:cs="宋体"/>
          <w:b/>
          <w:sz w:val="72"/>
          <w:szCs w:val="72"/>
        </w:rPr>
      </w:pPr>
    </w:p>
    <w:p w14:paraId="6B79CBA1">
      <w:pPr>
        <w:spacing w:line="1200" w:lineRule="exact"/>
        <w:jc w:val="center"/>
        <w:rPr>
          <w:rFonts w:hint="eastAsia" w:ascii="宋体" w:hAnsi="宋体" w:cs="宋体"/>
          <w:b/>
          <w:sz w:val="84"/>
          <w:szCs w:val="84"/>
        </w:rPr>
      </w:pPr>
      <w:r>
        <w:rPr>
          <w:rFonts w:hint="eastAsia" w:ascii="宋体" w:hAnsi="宋体" w:cs="宋体"/>
          <w:b/>
          <w:sz w:val="84"/>
          <w:szCs w:val="84"/>
        </w:rPr>
        <w:t xml:space="preserve">福州职业技术学院 </w:t>
      </w:r>
    </w:p>
    <w:p w14:paraId="1706D0B2">
      <w:pPr>
        <w:spacing w:line="1200" w:lineRule="exact"/>
        <w:jc w:val="center"/>
        <w:rPr>
          <w:rFonts w:hint="eastAsia" w:ascii="宋体" w:hAnsi="宋体" w:cs="宋体"/>
          <w:b/>
          <w:sz w:val="84"/>
          <w:szCs w:val="84"/>
        </w:rPr>
      </w:pPr>
      <w:r>
        <w:rPr>
          <w:rFonts w:hint="eastAsia" w:ascii="宋体" w:hAnsi="宋体" w:cs="宋体"/>
          <w:b/>
          <w:sz w:val="84"/>
          <w:szCs w:val="84"/>
        </w:rPr>
        <w:t>网上竞价文件</w:t>
      </w:r>
    </w:p>
    <w:p w14:paraId="69C19D79">
      <w:pPr>
        <w:pStyle w:val="9"/>
        <w:spacing w:line="0" w:lineRule="atLeast"/>
        <w:rPr>
          <w:rFonts w:hint="eastAsia" w:hAnsi="宋体"/>
          <w:b/>
          <w:sz w:val="32"/>
        </w:rPr>
      </w:pPr>
    </w:p>
    <w:p w14:paraId="39AB7678">
      <w:pPr>
        <w:pStyle w:val="9"/>
        <w:spacing w:line="0" w:lineRule="atLeast"/>
        <w:jc w:val="center"/>
        <w:rPr>
          <w:rFonts w:hint="eastAsia" w:hAnsi="宋体"/>
          <w:b/>
          <w:sz w:val="36"/>
        </w:rPr>
      </w:pPr>
    </w:p>
    <w:p w14:paraId="72B67F87">
      <w:pPr>
        <w:pStyle w:val="9"/>
        <w:spacing w:line="0" w:lineRule="atLeast"/>
        <w:rPr>
          <w:rFonts w:hint="eastAsia" w:hAnsi="宋体"/>
          <w:b/>
          <w:sz w:val="36"/>
        </w:rPr>
      </w:pPr>
    </w:p>
    <w:p w14:paraId="6B3251C5">
      <w:pPr>
        <w:pStyle w:val="9"/>
        <w:spacing w:line="0" w:lineRule="atLeast"/>
        <w:rPr>
          <w:rFonts w:hint="eastAsia" w:hAnsi="宋体"/>
          <w:b/>
          <w:sz w:val="36"/>
        </w:rPr>
      </w:pPr>
    </w:p>
    <w:p w14:paraId="2A74A99B">
      <w:pPr>
        <w:pStyle w:val="9"/>
        <w:spacing w:line="0" w:lineRule="atLeast"/>
        <w:rPr>
          <w:rFonts w:hint="eastAsia" w:hAnsi="宋体"/>
          <w:b/>
          <w:sz w:val="36"/>
        </w:rPr>
      </w:pPr>
    </w:p>
    <w:p w14:paraId="113D194C">
      <w:pPr>
        <w:pStyle w:val="9"/>
        <w:spacing w:line="0" w:lineRule="atLeast"/>
        <w:rPr>
          <w:rFonts w:hint="eastAsia" w:hAnsi="宋体"/>
          <w:b/>
          <w:sz w:val="36"/>
        </w:rPr>
      </w:pPr>
    </w:p>
    <w:p w14:paraId="0B24225E">
      <w:pPr>
        <w:pStyle w:val="9"/>
        <w:spacing w:line="400" w:lineRule="exact"/>
        <w:rPr>
          <w:rFonts w:hint="eastAsia" w:hAnsi="宋体"/>
          <w:b/>
          <w:sz w:val="36"/>
        </w:rPr>
      </w:pPr>
    </w:p>
    <w:p w14:paraId="03E64CD3">
      <w:pPr>
        <w:pStyle w:val="9"/>
        <w:spacing w:line="620" w:lineRule="exact"/>
        <w:jc w:val="center"/>
        <w:rPr>
          <w:rFonts w:hint="eastAsia" w:hAnsi="宋体"/>
          <w:b/>
          <w:sz w:val="32"/>
          <w:szCs w:val="32"/>
        </w:rPr>
      </w:pPr>
      <w:r>
        <w:rPr>
          <w:rFonts w:hint="eastAsia" w:hAnsi="宋体"/>
          <w:b/>
          <w:sz w:val="32"/>
          <w:szCs w:val="32"/>
        </w:rPr>
        <w:t>项目编号：JJZB-WJ-2025028</w:t>
      </w:r>
    </w:p>
    <w:p w14:paraId="5BA4FC26">
      <w:pPr>
        <w:pStyle w:val="9"/>
        <w:spacing w:line="620" w:lineRule="exact"/>
        <w:jc w:val="center"/>
        <w:rPr>
          <w:rFonts w:hint="eastAsia" w:hAnsi="宋体"/>
          <w:b/>
          <w:sz w:val="32"/>
          <w:szCs w:val="32"/>
        </w:rPr>
      </w:pPr>
      <w:r>
        <w:rPr>
          <w:rFonts w:hint="eastAsia" w:hAnsi="宋体"/>
          <w:b/>
          <w:sz w:val="32"/>
          <w:szCs w:val="32"/>
        </w:rPr>
        <w:t>项目名称：福州职业技术学院2025年体育器材采购项目</w:t>
      </w:r>
    </w:p>
    <w:p w14:paraId="7CBD0FF8">
      <w:pPr>
        <w:pStyle w:val="9"/>
        <w:spacing w:line="620" w:lineRule="exact"/>
        <w:jc w:val="center"/>
        <w:rPr>
          <w:rFonts w:hint="eastAsia" w:hAnsi="宋体"/>
          <w:b/>
          <w:sz w:val="32"/>
          <w:szCs w:val="32"/>
        </w:rPr>
      </w:pPr>
      <w:r>
        <w:rPr>
          <w:rFonts w:hint="eastAsia" w:hAnsi="宋体"/>
          <w:b/>
          <w:sz w:val="32"/>
          <w:szCs w:val="32"/>
        </w:rPr>
        <w:t>采购人：福州职业技术学院</w:t>
      </w:r>
    </w:p>
    <w:p w14:paraId="5030A66C">
      <w:pPr>
        <w:pStyle w:val="4"/>
        <w:spacing w:before="0" w:after="0" w:line="620" w:lineRule="exact"/>
        <w:rPr>
          <w:sz w:val="48"/>
        </w:rPr>
      </w:pPr>
    </w:p>
    <w:p w14:paraId="287A1489">
      <w:pPr>
        <w:spacing w:line="620" w:lineRule="exact"/>
        <w:rPr>
          <w:sz w:val="48"/>
        </w:rPr>
      </w:pPr>
    </w:p>
    <w:p w14:paraId="378D15D6">
      <w:pPr>
        <w:spacing w:line="620" w:lineRule="exact"/>
        <w:rPr>
          <w:sz w:val="48"/>
        </w:rPr>
      </w:pPr>
    </w:p>
    <w:p w14:paraId="492C3FE5">
      <w:pPr>
        <w:spacing w:line="620" w:lineRule="exact"/>
      </w:pPr>
    </w:p>
    <w:p w14:paraId="5E77E427">
      <w:pPr>
        <w:spacing w:line="620" w:lineRule="exact"/>
      </w:pPr>
    </w:p>
    <w:p w14:paraId="401F8D68">
      <w:pPr>
        <w:spacing w:line="620" w:lineRule="exact"/>
        <w:jc w:val="center"/>
        <w:rPr>
          <w:rFonts w:hint="eastAsia" w:ascii="宋体" w:hAnsi="宋体"/>
          <w:b/>
          <w:sz w:val="32"/>
          <w:szCs w:val="32"/>
        </w:rPr>
      </w:pPr>
      <w:r>
        <w:rPr>
          <w:rFonts w:hint="eastAsia" w:ascii="宋体" w:hAnsi="宋体"/>
          <w:b/>
          <w:sz w:val="32"/>
          <w:szCs w:val="32"/>
        </w:rPr>
        <w:t>福建杰俊招标代理有限公司</w:t>
      </w:r>
    </w:p>
    <w:p w14:paraId="64D7697B">
      <w:pPr>
        <w:spacing w:line="620" w:lineRule="exact"/>
        <w:jc w:val="center"/>
        <w:rPr>
          <w:rFonts w:hint="eastAsia" w:ascii="宋体" w:hAnsi="宋体"/>
          <w:b/>
          <w:sz w:val="32"/>
          <w:szCs w:val="32"/>
        </w:rPr>
      </w:pPr>
      <w:r>
        <w:rPr>
          <w:rFonts w:hint="eastAsia" w:ascii="宋体" w:hAnsi="宋体"/>
          <w:b/>
          <w:sz w:val="32"/>
          <w:szCs w:val="32"/>
        </w:rPr>
        <w:t>二〇二五年十月</w:t>
      </w:r>
    </w:p>
    <w:p w14:paraId="6147F698">
      <w:pPr>
        <w:spacing w:line="600" w:lineRule="exact"/>
        <w:jc w:val="center"/>
        <w:rPr>
          <w:rFonts w:hint="eastAsia" w:ascii="宋体" w:hAnsi="宋体"/>
          <w:b/>
          <w:sz w:val="32"/>
          <w:szCs w:val="32"/>
        </w:rPr>
      </w:pPr>
    </w:p>
    <w:p w14:paraId="78984ECF">
      <w:pPr>
        <w:spacing w:line="600" w:lineRule="exact"/>
        <w:jc w:val="center"/>
        <w:rPr>
          <w:rFonts w:hint="eastAsia" w:ascii="宋体" w:hAnsi="宋体"/>
          <w:b/>
          <w:sz w:val="32"/>
          <w:szCs w:val="32"/>
        </w:rPr>
      </w:pPr>
    </w:p>
    <w:p w14:paraId="2B8590AC">
      <w:pPr>
        <w:widowControl/>
        <w:spacing w:line="400" w:lineRule="exact"/>
        <w:ind w:firstLine="562" w:firstLineChars="200"/>
        <w:jc w:val="center"/>
        <w:rPr>
          <w:rFonts w:hint="eastAsia" w:ascii="宋体" w:hAnsi="宋体" w:cs="宋体"/>
          <w:b/>
          <w:bCs/>
          <w:kern w:val="0"/>
          <w:sz w:val="28"/>
          <w:szCs w:val="28"/>
        </w:rPr>
      </w:pPr>
    </w:p>
    <w:p w14:paraId="7E8C2174">
      <w:pPr>
        <w:widowControl/>
        <w:spacing w:line="400" w:lineRule="exact"/>
        <w:ind w:firstLine="562" w:firstLineChars="200"/>
        <w:jc w:val="center"/>
        <w:rPr>
          <w:rFonts w:hint="eastAsia" w:ascii="宋体" w:hAnsi="宋体" w:cs="宋体"/>
          <w:b/>
          <w:bCs/>
          <w:kern w:val="0"/>
          <w:sz w:val="28"/>
          <w:szCs w:val="28"/>
        </w:rPr>
      </w:pPr>
      <w:r>
        <w:rPr>
          <w:rFonts w:hint="eastAsia" w:ascii="宋体" w:hAnsi="宋体" w:cs="宋体"/>
          <w:b/>
          <w:bCs/>
          <w:kern w:val="0"/>
          <w:sz w:val="28"/>
          <w:szCs w:val="28"/>
        </w:rPr>
        <w:t>第一章 网上竞价邀请</w:t>
      </w:r>
    </w:p>
    <w:p w14:paraId="371162B1">
      <w:pPr>
        <w:widowControl/>
        <w:spacing w:line="490" w:lineRule="exact"/>
        <w:ind w:firstLine="480" w:firstLineChars="200"/>
        <w:jc w:val="left"/>
        <w:rPr>
          <w:rFonts w:hint="eastAsia" w:ascii="宋体" w:hAnsi="宋体" w:cs="宋体"/>
          <w:kern w:val="0"/>
          <w:sz w:val="24"/>
        </w:rPr>
      </w:pPr>
      <w:r>
        <w:rPr>
          <w:rFonts w:hint="eastAsia" w:ascii="宋体" w:hAnsi="宋体" w:cs="宋体"/>
          <w:kern w:val="0"/>
          <w:sz w:val="24"/>
        </w:rPr>
        <w:t>福建杰俊招标代理有限公司受</w:t>
      </w:r>
      <w:r>
        <w:rPr>
          <w:rFonts w:hint="eastAsia" w:ascii="宋体" w:hAnsi="宋体" w:cs="宋体"/>
          <w:b/>
          <w:bCs/>
          <w:kern w:val="0"/>
          <w:sz w:val="24"/>
          <w:u w:val="single"/>
        </w:rPr>
        <w:t>福州职业技术学院</w:t>
      </w:r>
      <w:r>
        <w:rPr>
          <w:rFonts w:hint="eastAsia" w:ascii="宋体" w:hAnsi="宋体" w:cs="宋体"/>
          <w:bCs/>
          <w:kern w:val="0"/>
          <w:sz w:val="24"/>
        </w:rPr>
        <w:t>的</w:t>
      </w:r>
      <w:r>
        <w:rPr>
          <w:rFonts w:hint="eastAsia" w:ascii="宋体" w:hAnsi="宋体" w:cs="宋体"/>
          <w:kern w:val="0"/>
          <w:sz w:val="24"/>
        </w:rPr>
        <w:t>委托，现通过网上竞价的方式选择</w:t>
      </w:r>
      <w:r>
        <w:rPr>
          <w:rFonts w:hint="eastAsia" w:ascii="宋体" w:hAnsi="宋体" w:cs="宋体"/>
          <w:b/>
          <w:bCs/>
          <w:kern w:val="0"/>
          <w:sz w:val="24"/>
          <w:u w:val="single"/>
        </w:rPr>
        <w:t>福州职业技术学院2025年体育器材采购项目</w:t>
      </w:r>
      <w:r>
        <w:rPr>
          <w:rFonts w:hint="eastAsia" w:ascii="宋体" w:hAnsi="宋体" w:cs="宋体"/>
          <w:kern w:val="0"/>
          <w:sz w:val="24"/>
        </w:rPr>
        <w:t>的成交供应商。现邀请合格的供应商对</w:t>
      </w:r>
      <w:r>
        <w:rPr>
          <w:rFonts w:hint="eastAsia" w:ascii="宋体" w:hAnsi="宋体" w:cs="宋体"/>
          <w:sz w:val="24"/>
        </w:rPr>
        <w:t>本项目进行网</w:t>
      </w:r>
      <w:r>
        <w:rPr>
          <w:rFonts w:hint="eastAsia" w:ascii="宋体" w:hAnsi="宋体" w:cs="宋体"/>
          <w:kern w:val="0"/>
          <w:sz w:val="24"/>
        </w:rPr>
        <w:t>上竞价。</w:t>
      </w:r>
    </w:p>
    <w:p w14:paraId="779C05AB">
      <w:pPr>
        <w:widowControl/>
        <w:spacing w:line="490" w:lineRule="exact"/>
        <w:ind w:firstLine="482" w:firstLineChars="200"/>
        <w:jc w:val="left"/>
        <w:rPr>
          <w:rFonts w:hint="eastAsia" w:ascii="宋体" w:hAnsi="宋体" w:cs="宋体"/>
          <w:b/>
          <w:bCs/>
          <w:sz w:val="24"/>
          <w:u w:val="single"/>
        </w:rPr>
      </w:pPr>
      <w:r>
        <w:rPr>
          <w:rFonts w:hint="eastAsia" w:ascii="宋体" w:hAnsi="宋体" w:cs="宋体"/>
          <w:b/>
          <w:bCs/>
          <w:kern w:val="0"/>
          <w:sz w:val="24"/>
        </w:rPr>
        <w:t>1.项目编号：</w:t>
      </w:r>
      <w:r>
        <w:rPr>
          <w:rFonts w:hint="eastAsia" w:ascii="宋体" w:hAnsi="宋体" w:cs="宋体"/>
          <w:b/>
          <w:bCs/>
          <w:kern w:val="0"/>
          <w:sz w:val="24"/>
          <w:u w:val="single"/>
        </w:rPr>
        <w:t>JJZB-WJ-2025028</w:t>
      </w:r>
    </w:p>
    <w:p w14:paraId="6A6D3E29">
      <w:pPr>
        <w:widowControl/>
        <w:spacing w:line="490" w:lineRule="exact"/>
        <w:ind w:firstLine="482" w:firstLineChars="200"/>
        <w:jc w:val="left"/>
        <w:rPr>
          <w:rFonts w:hint="eastAsia" w:ascii="宋体" w:hAnsi="宋体" w:cs="宋体"/>
          <w:b/>
          <w:bCs/>
          <w:kern w:val="0"/>
          <w:sz w:val="24"/>
          <w:u w:val="single"/>
        </w:rPr>
      </w:pPr>
      <w:r>
        <w:rPr>
          <w:rFonts w:hint="eastAsia" w:ascii="宋体" w:hAnsi="宋体" w:cs="宋体"/>
          <w:b/>
          <w:bCs/>
          <w:kern w:val="0"/>
          <w:sz w:val="24"/>
        </w:rPr>
        <w:t>2.项目名称：</w:t>
      </w:r>
      <w:r>
        <w:rPr>
          <w:rFonts w:hint="eastAsia" w:ascii="宋体" w:hAnsi="宋体" w:cs="宋体"/>
          <w:b/>
          <w:bCs/>
          <w:kern w:val="0"/>
          <w:sz w:val="24"/>
          <w:u w:val="single"/>
        </w:rPr>
        <w:t>福州职业技术学院2025年体育器材采购项目</w:t>
      </w:r>
    </w:p>
    <w:p w14:paraId="2DEFEBBD">
      <w:pPr>
        <w:widowControl/>
        <w:spacing w:line="490" w:lineRule="exact"/>
        <w:ind w:firstLine="482" w:firstLineChars="200"/>
        <w:jc w:val="left"/>
        <w:rPr>
          <w:rFonts w:hint="eastAsia" w:ascii="宋体" w:hAnsi="宋体" w:cs="宋体"/>
          <w:b/>
          <w:kern w:val="0"/>
          <w:sz w:val="24"/>
        </w:rPr>
      </w:pPr>
      <w:r>
        <w:rPr>
          <w:rFonts w:hint="eastAsia" w:ascii="宋体" w:hAnsi="宋体" w:cs="宋体"/>
          <w:b/>
          <w:sz w:val="24"/>
        </w:rPr>
        <w:t>3.网上竞价货物名称、数量及主要技术规格售后服务要求等详见“第三章 网上竞价内容及要求”</w:t>
      </w:r>
      <w:r>
        <w:rPr>
          <w:rFonts w:hint="eastAsia" w:ascii="宋体" w:hAnsi="宋体" w:cs="宋体"/>
          <w:b/>
          <w:kern w:val="0"/>
          <w:sz w:val="24"/>
        </w:rPr>
        <w:t>。</w:t>
      </w:r>
    </w:p>
    <w:p w14:paraId="7260B34C">
      <w:pPr>
        <w:pStyle w:val="17"/>
        <w:spacing w:before="0" w:beforeAutospacing="0" w:after="0" w:afterAutospacing="0" w:line="490" w:lineRule="exact"/>
        <w:ind w:firstLine="480"/>
        <w:rPr>
          <w:rFonts w:hint="eastAsia"/>
          <w:b/>
          <w:bCs/>
        </w:rPr>
      </w:pPr>
      <w:r>
        <w:rPr>
          <w:rFonts w:hint="eastAsia"/>
          <w:b/>
          <w:bCs/>
        </w:rPr>
        <w:t>4.报名及竞价时间安排：</w:t>
      </w:r>
    </w:p>
    <w:p w14:paraId="205D700B">
      <w:pPr>
        <w:widowControl/>
        <w:spacing w:line="490" w:lineRule="exact"/>
        <w:ind w:firstLine="480" w:firstLineChars="200"/>
        <w:jc w:val="left"/>
        <w:rPr>
          <w:rFonts w:hint="eastAsia" w:ascii="宋体" w:hAnsi="宋体" w:cs="宋体"/>
          <w:kern w:val="0"/>
          <w:sz w:val="24"/>
        </w:rPr>
      </w:pPr>
      <w:r>
        <w:rPr>
          <w:rFonts w:hint="eastAsia" w:ascii="宋体" w:hAnsi="宋体" w:cs="宋体"/>
          <w:kern w:val="0"/>
          <w:sz w:val="24"/>
        </w:rPr>
        <w:t>报名开始时间：2025年</w:t>
      </w:r>
      <w:r>
        <w:rPr>
          <w:rFonts w:hint="eastAsia" w:ascii="宋体" w:hAnsi="宋体" w:cs="宋体"/>
          <w:kern w:val="0"/>
          <w:sz w:val="24"/>
          <w:lang w:val="en-US" w:eastAsia="zh-CN"/>
        </w:rPr>
        <w:t>11</w:t>
      </w:r>
      <w:r>
        <w:rPr>
          <w:rFonts w:hint="eastAsia" w:ascii="宋体" w:hAnsi="宋体" w:cs="宋体"/>
          <w:kern w:val="0"/>
          <w:sz w:val="24"/>
        </w:rPr>
        <w:t>月</w:t>
      </w:r>
      <w:r>
        <w:rPr>
          <w:rFonts w:hint="eastAsia" w:ascii="宋体" w:hAnsi="宋体" w:cs="宋体"/>
          <w:kern w:val="0"/>
          <w:sz w:val="24"/>
          <w:lang w:val="en-US" w:eastAsia="zh-CN"/>
        </w:rPr>
        <w:t>10</w:t>
      </w:r>
      <w:r>
        <w:rPr>
          <w:rFonts w:hint="eastAsia" w:ascii="宋体" w:hAnsi="宋体" w:cs="宋体"/>
          <w:kern w:val="0"/>
          <w:sz w:val="24"/>
        </w:rPr>
        <w:t>日08:30:00</w:t>
      </w:r>
    </w:p>
    <w:p w14:paraId="46C2F04A">
      <w:pPr>
        <w:widowControl/>
        <w:spacing w:line="490" w:lineRule="exact"/>
        <w:ind w:firstLine="480" w:firstLineChars="200"/>
        <w:jc w:val="left"/>
        <w:rPr>
          <w:rFonts w:hint="eastAsia" w:ascii="宋体" w:hAnsi="宋体" w:cs="宋体"/>
          <w:kern w:val="0"/>
          <w:sz w:val="24"/>
        </w:rPr>
      </w:pPr>
      <w:r>
        <w:rPr>
          <w:rFonts w:hint="eastAsia" w:ascii="宋体" w:hAnsi="宋体" w:cs="宋体"/>
          <w:kern w:val="0"/>
          <w:sz w:val="24"/>
        </w:rPr>
        <w:t>报名截止时间：2025年</w:t>
      </w:r>
      <w:r>
        <w:rPr>
          <w:rFonts w:hint="eastAsia" w:ascii="宋体" w:hAnsi="宋体" w:cs="宋体"/>
          <w:kern w:val="0"/>
          <w:sz w:val="24"/>
          <w:lang w:val="en-US" w:eastAsia="zh-CN"/>
        </w:rPr>
        <w:t>11</w:t>
      </w:r>
      <w:r>
        <w:rPr>
          <w:rFonts w:hint="eastAsia" w:ascii="宋体" w:hAnsi="宋体" w:cs="宋体"/>
          <w:kern w:val="0"/>
          <w:sz w:val="24"/>
        </w:rPr>
        <w:t>月</w:t>
      </w:r>
      <w:r>
        <w:rPr>
          <w:rFonts w:hint="eastAsia" w:ascii="宋体" w:hAnsi="宋体" w:cs="宋体"/>
          <w:kern w:val="0"/>
          <w:sz w:val="24"/>
          <w:lang w:val="en-US" w:eastAsia="zh-CN"/>
        </w:rPr>
        <w:t>12</w:t>
      </w:r>
      <w:r>
        <w:rPr>
          <w:rFonts w:hint="eastAsia" w:ascii="宋体" w:hAnsi="宋体" w:cs="宋体"/>
          <w:kern w:val="0"/>
          <w:sz w:val="24"/>
        </w:rPr>
        <w:t>日17:00:00</w:t>
      </w:r>
    </w:p>
    <w:p w14:paraId="37632FA6">
      <w:pPr>
        <w:widowControl/>
        <w:spacing w:line="490" w:lineRule="exact"/>
        <w:ind w:firstLine="480" w:firstLineChars="200"/>
        <w:jc w:val="left"/>
        <w:rPr>
          <w:rFonts w:hint="eastAsia" w:ascii="宋体" w:hAnsi="宋体" w:cs="宋体"/>
          <w:kern w:val="0"/>
          <w:sz w:val="24"/>
        </w:rPr>
      </w:pPr>
      <w:r>
        <w:rPr>
          <w:rFonts w:hint="eastAsia" w:ascii="宋体" w:hAnsi="宋体" w:cs="宋体"/>
          <w:kern w:val="0"/>
          <w:sz w:val="24"/>
        </w:rPr>
        <w:t>网上竞价开始时间：2025年</w:t>
      </w:r>
      <w:r>
        <w:rPr>
          <w:rFonts w:hint="eastAsia" w:ascii="宋体" w:hAnsi="宋体" w:cs="宋体"/>
          <w:kern w:val="0"/>
          <w:sz w:val="24"/>
          <w:lang w:val="en-US" w:eastAsia="zh-CN"/>
        </w:rPr>
        <w:t>11</w:t>
      </w:r>
      <w:r>
        <w:rPr>
          <w:rFonts w:hint="eastAsia" w:ascii="宋体" w:hAnsi="宋体" w:cs="宋体"/>
          <w:kern w:val="0"/>
          <w:sz w:val="24"/>
        </w:rPr>
        <w:t>月</w:t>
      </w:r>
      <w:r>
        <w:rPr>
          <w:rFonts w:hint="eastAsia" w:ascii="宋体" w:hAnsi="宋体" w:cs="宋体"/>
          <w:kern w:val="0"/>
          <w:sz w:val="24"/>
          <w:lang w:val="en-US" w:eastAsia="zh-CN"/>
        </w:rPr>
        <w:t>13</w:t>
      </w:r>
      <w:r>
        <w:rPr>
          <w:rFonts w:hint="eastAsia" w:ascii="宋体" w:hAnsi="宋体" w:cs="宋体"/>
          <w:kern w:val="0"/>
          <w:sz w:val="24"/>
        </w:rPr>
        <w:t>日09:00:00</w:t>
      </w:r>
    </w:p>
    <w:p w14:paraId="055E289C">
      <w:pPr>
        <w:widowControl/>
        <w:spacing w:line="490" w:lineRule="exact"/>
        <w:ind w:firstLine="480" w:firstLineChars="200"/>
        <w:jc w:val="left"/>
        <w:rPr>
          <w:rFonts w:hint="eastAsia" w:ascii="宋体" w:hAnsi="宋体" w:cs="宋体"/>
          <w:kern w:val="0"/>
          <w:sz w:val="24"/>
        </w:rPr>
      </w:pPr>
      <w:r>
        <w:rPr>
          <w:rFonts w:hint="eastAsia" w:ascii="宋体" w:hAnsi="宋体" w:cs="宋体"/>
          <w:kern w:val="0"/>
          <w:sz w:val="24"/>
        </w:rPr>
        <w:t>网上竞价截止时间：2025年</w:t>
      </w:r>
      <w:r>
        <w:rPr>
          <w:rFonts w:hint="eastAsia" w:ascii="宋体" w:hAnsi="宋体" w:cs="宋体"/>
          <w:kern w:val="0"/>
          <w:sz w:val="24"/>
          <w:lang w:val="en-US" w:eastAsia="zh-CN"/>
        </w:rPr>
        <w:t>11</w:t>
      </w:r>
      <w:r>
        <w:rPr>
          <w:rFonts w:hint="eastAsia" w:ascii="宋体" w:hAnsi="宋体" w:cs="宋体"/>
          <w:kern w:val="0"/>
          <w:sz w:val="24"/>
        </w:rPr>
        <w:t>月</w:t>
      </w:r>
      <w:r>
        <w:rPr>
          <w:rFonts w:hint="eastAsia" w:ascii="宋体" w:hAnsi="宋体" w:cs="宋体"/>
          <w:kern w:val="0"/>
          <w:sz w:val="24"/>
          <w:lang w:val="en-US" w:eastAsia="zh-CN"/>
        </w:rPr>
        <w:t>13</w:t>
      </w:r>
      <w:r>
        <w:rPr>
          <w:rFonts w:hint="eastAsia" w:ascii="宋体" w:hAnsi="宋体" w:cs="宋体"/>
          <w:kern w:val="0"/>
          <w:sz w:val="24"/>
        </w:rPr>
        <w:t>日11:00:00</w:t>
      </w:r>
    </w:p>
    <w:p w14:paraId="55D381D5">
      <w:pPr>
        <w:spacing w:line="490" w:lineRule="exact"/>
        <w:ind w:firstLine="482" w:firstLineChars="200"/>
        <w:rPr>
          <w:rFonts w:hint="eastAsia" w:ascii="宋体" w:hAnsi="宋体" w:cs="宋体"/>
          <w:b/>
          <w:bCs/>
          <w:sz w:val="24"/>
        </w:rPr>
      </w:pPr>
      <w:bookmarkStart w:id="0" w:name="_Toc21403"/>
      <w:r>
        <w:rPr>
          <w:rFonts w:hint="eastAsia" w:ascii="宋体" w:hAnsi="宋体" w:cs="宋体"/>
          <w:b/>
          <w:bCs/>
          <w:sz w:val="24"/>
        </w:rPr>
        <w:t>5.供应商资格要求</w:t>
      </w:r>
    </w:p>
    <w:p w14:paraId="7C70AC69">
      <w:pPr>
        <w:widowControl/>
        <w:spacing w:line="490" w:lineRule="exact"/>
        <w:ind w:firstLine="480" w:firstLineChars="200"/>
        <w:jc w:val="left"/>
        <w:rPr>
          <w:rFonts w:hint="eastAsia" w:ascii="宋体" w:hAnsi="宋体" w:cs="宋体"/>
          <w:sz w:val="24"/>
        </w:rPr>
      </w:pPr>
      <w:r>
        <w:rPr>
          <w:rFonts w:hint="eastAsia" w:ascii="宋体" w:hAnsi="宋体" w:cs="宋体"/>
          <w:sz w:val="24"/>
        </w:rPr>
        <w:t>（1）有能力提供本网上竞价文件所述货物、服务和工程的法人、事业单位及其他组织均可能成为合格的供应商；</w:t>
      </w:r>
    </w:p>
    <w:p w14:paraId="5C9C6554">
      <w:pPr>
        <w:pStyle w:val="31"/>
        <w:spacing w:line="490" w:lineRule="exact"/>
        <w:ind w:firstLine="480" w:firstLineChars="200"/>
        <w:jc w:val="left"/>
        <w:rPr>
          <w:rFonts w:hint="eastAsia" w:hAnsi="宋体" w:cs="宋体"/>
          <w:b/>
          <w:sz w:val="24"/>
        </w:rPr>
      </w:pPr>
      <w:r>
        <w:rPr>
          <w:rFonts w:hint="eastAsia" w:hAnsi="宋体" w:cs="宋体"/>
          <w:sz w:val="24"/>
        </w:rPr>
        <w:t>（2）供应商应提供以下证明材料：</w:t>
      </w:r>
    </w:p>
    <w:p w14:paraId="309EFA97">
      <w:pPr>
        <w:spacing w:line="490" w:lineRule="exact"/>
        <w:ind w:firstLine="481"/>
        <w:rPr>
          <w:rFonts w:hint="eastAsia" w:ascii="宋体" w:hAnsi="宋体" w:cs="宋体"/>
          <w:sz w:val="24"/>
        </w:rPr>
      </w:pPr>
      <w:r>
        <w:rPr>
          <w:rFonts w:hint="eastAsia" w:ascii="宋体" w:hAnsi="宋体" w:cs="宋体"/>
          <w:sz w:val="24"/>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其他供应商应按照有关法律、法规和规章规定，提供有效的相应具体证照复印件。</w:t>
      </w:r>
    </w:p>
    <w:p w14:paraId="71C22A2E">
      <w:pPr>
        <w:spacing w:line="490" w:lineRule="exact"/>
        <w:ind w:firstLine="481"/>
        <w:rPr>
          <w:rFonts w:hint="eastAsia" w:ascii="宋体" w:hAnsi="宋体" w:cs="宋体"/>
          <w:sz w:val="24"/>
        </w:rPr>
      </w:pPr>
      <w:r>
        <w:rPr>
          <w:rFonts w:hint="eastAsia" w:ascii="宋体" w:hAnsi="宋体" w:cs="宋体"/>
          <w:sz w:val="24"/>
        </w:rPr>
        <w:t>②参加网上竞价活动前3年内在经营活动中没有重大违法记录及无行贿犯罪的承诺，格式详见本网上竞价文件第五章《竞价承诺书》。</w:t>
      </w:r>
      <w:r>
        <w:rPr>
          <w:rFonts w:hint="eastAsia" w:ascii="宋体" w:hAnsi="宋体" w:cs="宋体"/>
          <w:kern w:val="0"/>
          <w:sz w:val="24"/>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1061D972">
      <w:pPr>
        <w:spacing w:line="490" w:lineRule="exact"/>
        <w:ind w:firstLine="481"/>
        <w:rPr>
          <w:rFonts w:hint="eastAsia" w:ascii="宋体" w:hAnsi="宋体" w:cs="宋体"/>
          <w:sz w:val="24"/>
        </w:rPr>
      </w:pPr>
      <w:r>
        <w:rPr>
          <w:rFonts w:hint="eastAsia" w:ascii="宋体" w:hAnsi="宋体" w:cs="宋体"/>
          <w:sz w:val="24"/>
        </w:rPr>
        <w:t>③具备履行合同所必需的设备和专业技术能力的承诺，格式详见本网上竞价文件第五章《竞价承诺书》；</w:t>
      </w:r>
    </w:p>
    <w:p w14:paraId="53B3A13F">
      <w:pPr>
        <w:spacing w:line="490" w:lineRule="exact"/>
        <w:ind w:firstLine="481"/>
        <w:rPr>
          <w:rFonts w:hint="eastAsia" w:ascii="宋体" w:hAnsi="宋体" w:cs="宋体"/>
          <w:sz w:val="24"/>
        </w:rPr>
      </w:pPr>
      <w:r>
        <w:rPr>
          <w:rFonts w:hint="eastAsia" w:ascii="宋体" w:hAnsi="宋体" w:cs="宋体"/>
          <w:sz w:val="24"/>
        </w:rPr>
        <w:t>④单位授权书，格式详见本网上竞价文件第五章。</w:t>
      </w:r>
    </w:p>
    <w:p w14:paraId="39C7024B">
      <w:pPr>
        <w:wordWrap w:val="0"/>
        <w:spacing w:line="490" w:lineRule="exact"/>
        <w:ind w:firstLine="482"/>
        <w:rPr>
          <w:rFonts w:hint="eastAsia" w:ascii="宋体" w:hAnsi="宋体" w:cs="宋体"/>
          <w:sz w:val="24"/>
        </w:rPr>
      </w:pPr>
      <w:r>
        <w:rPr>
          <w:rFonts w:hint="eastAsia" w:ascii="宋体" w:hAnsi="宋体" w:cs="宋体"/>
          <w:sz w:val="24"/>
        </w:rPr>
        <w:t>⑤特定资格要求：无。</w:t>
      </w:r>
    </w:p>
    <w:p w14:paraId="017FF88D">
      <w:pPr>
        <w:wordWrap w:val="0"/>
        <w:spacing w:line="490" w:lineRule="exact"/>
        <w:ind w:firstLine="482"/>
        <w:rPr>
          <w:rFonts w:hint="eastAsia" w:ascii="宋体" w:hAnsi="宋体" w:cs="宋体"/>
          <w:sz w:val="24"/>
        </w:rPr>
      </w:pPr>
      <w:r>
        <w:rPr>
          <w:rFonts w:hint="eastAsia" w:ascii="宋体" w:hAnsi="宋体" w:cs="宋体"/>
          <w:sz w:val="24"/>
        </w:rPr>
        <w:t>（3）信用记录查询结果：①信用记录查询的截止时点：信用记录查询的截止时点为本项目报名截止时间当日。②信用记录查询渠道：信用中国（www.creditchina.gov.cn）、中国政府采购网（www.ccgp.gov.cn）。③信用记录的查询：由采购代理机构通过上述网站查询并打印供应商的信用记录。经查询，供应商参加本项目网上竞价活动（网上竞价开始时间）前三年内被列入失信被执行人名单、严重失信主体名单、政府采购严重违法失信行为记录名单及其他重大违法记录且相关信用惩戒期限未满的，其报名审查不合格。</w:t>
      </w:r>
    </w:p>
    <w:p w14:paraId="3DFD5CFE">
      <w:pPr>
        <w:spacing w:line="490" w:lineRule="exact"/>
        <w:ind w:firstLine="481"/>
        <w:rPr>
          <w:rFonts w:hint="eastAsia" w:ascii="宋体" w:hAnsi="宋体" w:cs="宋体"/>
          <w:sz w:val="24"/>
        </w:rPr>
      </w:pPr>
      <w:r>
        <w:rPr>
          <w:rFonts w:hint="eastAsia" w:ascii="宋体" w:hAnsi="宋体" w:cs="宋体"/>
          <w:sz w:val="24"/>
        </w:rPr>
        <w:t>（4）本项目是否接受联合体竞价：不接受。</w:t>
      </w:r>
    </w:p>
    <w:p w14:paraId="211BA7B8">
      <w:pPr>
        <w:widowControl/>
        <w:spacing w:line="490" w:lineRule="exact"/>
        <w:ind w:firstLine="480" w:firstLineChars="200"/>
        <w:jc w:val="left"/>
        <w:rPr>
          <w:rStyle w:val="32"/>
          <w:rFonts w:hint="eastAsia" w:ascii="宋体" w:hAnsi="宋体" w:cs="宋体"/>
        </w:rPr>
      </w:pPr>
      <w:r>
        <w:rPr>
          <w:rStyle w:val="32"/>
          <w:rFonts w:hint="eastAsia" w:ascii="宋体" w:hAnsi="宋体" w:cs="宋体"/>
          <w:sz w:val="24"/>
        </w:rPr>
        <w:t>注：</w:t>
      </w:r>
      <w:r>
        <w:rPr>
          <w:rFonts w:hint="eastAsia" w:ascii="宋体" w:hAnsi="宋体" w:cs="宋体"/>
          <w:sz w:val="24"/>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286CE5B5">
      <w:pPr>
        <w:widowControl/>
        <w:spacing w:line="490" w:lineRule="exact"/>
        <w:ind w:firstLine="482" w:firstLineChars="200"/>
        <w:jc w:val="left"/>
        <w:rPr>
          <w:rFonts w:hint="eastAsia" w:ascii="宋体" w:hAnsi="宋体" w:cs="宋体"/>
          <w:sz w:val="24"/>
        </w:rPr>
      </w:pPr>
      <w:r>
        <w:rPr>
          <w:rFonts w:hint="eastAsia" w:ascii="宋体" w:hAnsi="宋体" w:cs="宋体"/>
          <w:b/>
          <w:sz w:val="24"/>
        </w:rPr>
        <w:t>6.网上竞价文件售价</w:t>
      </w:r>
    </w:p>
    <w:p w14:paraId="74654E6E">
      <w:pPr>
        <w:widowControl/>
        <w:spacing w:line="490" w:lineRule="exact"/>
        <w:ind w:firstLine="480" w:firstLineChars="200"/>
        <w:jc w:val="left"/>
        <w:rPr>
          <w:rFonts w:hint="eastAsia" w:ascii="宋体" w:hAnsi="宋体" w:cs="宋体"/>
        </w:rPr>
      </w:pPr>
      <w:r>
        <w:rPr>
          <w:rFonts w:hint="eastAsia" w:ascii="宋体" w:hAnsi="宋体" w:cs="宋体"/>
          <w:bCs/>
          <w:sz w:val="24"/>
        </w:rPr>
        <w:t>网上竞价文件售价0元，在报</w:t>
      </w:r>
      <w:r>
        <w:rPr>
          <w:rFonts w:hint="eastAsia" w:ascii="宋体" w:hAnsi="宋体" w:cs="宋体"/>
          <w:sz w:val="24"/>
        </w:rPr>
        <w:t>名期限内，各潜在供应商可直接从网上竞价公告附件中获取网上竞价文件。</w:t>
      </w:r>
    </w:p>
    <w:p w14:paraId="1BBF8E3F">
      <w:pPr>
        <w:spacing w:line="490" w:lineRule="exact"/>
        <w:ind w:firstLine="482" w:firstLineChars="200"/>
        <w:rPr>
          <w:rFonts w:hint="eastAsia" w:ascii="宋体" w:hAnsi="宋体" w:cs="宋体"/>
          <w:b/>
          <w:bCs/>
          <w:sz w:val="24"/>
        </w:rPr>
      </w:pPr>
      <w:r>
        <w:rPr>
          <w:rFonts w:hint="eastAsia" w:ascii="宋体" w:hAnsi="宋体" w:cs="宋体"/>
          <w:b/>
          <w:bCs/>
          <w:sz w:val="24"/>
        </w:rPr>
        <w:t>7.网上竞价保证金：</w:t>
      </w:r>
    </w:p>
    <w:p w14:paraId="162A6A68">
      <w:pPr>
        <w:spacing w:line="490" w:lineRule="exact"/>
        <w:ind w:firstLine="480" w:firstLineChars="200"/>
        <w:rPr>
          <w:rFonts w:hint="eastAsia" w:ascii="宋体" w:hAnsi="宋体" w:cs="宋体"/>
          <w:sz w:val="24"/>
        </w:rPr>
      </w:pPr>
      <w:r>
        <w:rPr>
          <w:rFonts w:hint="eastAsia" w:ascii="宋体" w:hAnsi="宋体" w:cs="宋体"/>
          <w:sz w:val="24"/>
        </w:rPr>
        <w:t>本项目网上竞价保证金为</w:t>
      </w:r>
      <w:r>
        <w:rPr>
          <w:rFonts w:hint="eastAsia" w:ascii="宋体" w:hAnsi="宋体" w:cs="宋体"/>
          <w:b/>
          <w:bCs/>
          <w:sz w:val="24"/>
        </w:rPr>
        <w:t>700元人民币</w:t>
      </w:r>
      <w:r>
        <w:rPr>
          <w:rFonts w:hint="eastAsia" w:ascii="宋体" w:hAnsi="宋体" w:cs="宋体"/>
          <w:sz w:val="24"/>
        </w:rPr>
        <w:t>，网上竞价保证金须以对公转账、支票、汇票等非现金形式提交且应在报名截止时间前到达指定账户，否则报名审核不合格。采购代理机构将以网上竞价保证金收款银行提供的保证金到账时间为依据进行确认。</w:t>
      </w:r>
    </w:p>
    <w:p w14:paraId="4B356ABF">
      <w:pPr>
        <w:spacing w:line="490" w:lineRule="exact"/>
        <w:ind w:firstLine="480" w:firstLineChars="200"/>
        <w:rPr>
          <w:rFonts w:hint="eastAsia" w:ascii="宋体" w:hAnsi="宋体" w:cs="宋体"/>
          <w:sz w:val="24"/>
        </w:rPr>
      </w:pPr>
      <w:r>
        <w:rPr>
          <w:rFonts w:hint="eastAsia" w:ascii="宋体" w:hAnsi="宋体" w:cs="宋体"/>
          <w:sz w:val="24"/>
        </w:rPr>
        <w:t>网上竞价保证金缴交指定账户：</w:t>
      </w:r>
    </w:p>
    <w:p w14:paraId="4373FE4A">
      <w:pPr>
        <w:spacing w:line="490" w:lineRule="exact"/>
        <w:ind w:firstLine="480" w:firstLineChars="200"/>
        <w:rPr>
          <w:rFonts w:hint="eastAsia" w:ascii="宋体" w:hAnsi="宋体" w:cs="宋体"/>
          <w:sz w:val="24"/>
        </w:rPr>
      </w:pPr>
      <w:r>
        <w:rPr>
          <w:rFonts w:hint="eastAsia" w:ascii="宋体" w:hAnsi="宋体" w:cs="宋体"/>
          <w:sz w:val="24"/>
        </w:rPr>
        <w:t>开 户 名：福建杰俊招标代理有限公司；</w:t>
      </w:r>
    </w:p>
    <w:p w14:paraId="6C2DC550">
      <w:pPr>
        <w:spacing w:line="490" w:lineRule="exact"/>
        <w:ind w:firstLine="480" w:firstLineChars="200"/>
        <w:rPr>
          <w:rFonts w:hint="eastAsia" w:ascii="宋体" w:hAnsi="宋体" w:cs="宋体"/>
          <w:sz w:val="24"/>
        </w:rPr>
      </w:pPr>
      <w:r>
        <w:rPr>
          <w:rFonts w:hint="eastAsia" w:ascii="宋体" w:hAnsi="宋体" w:cs="宋体"/>
          <w:sz w:val="24"/>
        </w:rPr>
        <w:t>开 户 行：兴业银行股份有限公司福州华林支行；</w:t>
      </w:r>
    </w:p>
    <w:p w14:paraId="754CE1D9">
      <w:pPr>
        <w:spacing w:line="490" w:lineRule="exact"/>
        <w:ind w:firstLine="480" w:firstLineChars="200"/>
        <w:rPr>
          <w:rFonts w:hint="eastAsia" w:ascii="宋体" w:hAnsi="宋体" w:cs="宋体"/>
          <w:sz w:val="24"/>
        </w:rPr>
      </w:pPr>
      <w:r>
        <w:rPr>
          <w:rFonts w:hint="eastAsia" w:ascii="宋体" w:hAnsi="宋体" w:cs="宋体"/>
          <w:sz w:val="24"/>
        </w:rPr>
        <w:t>账  号：117130100100316627。</w:t>
      </w:r>
    </w:p>
    <w:p w14:paraId="2CCB03F3">
      <w:pPr>
        <w:spacing w:line="490" w:lineRule="exact"/>
        <w:ind w:firstLine="482" w:firstLineChars="200"/>
        <w:rPr>
          <w:rFonts w:hint="eastAsia" w:ascii="宋体" w:hAnsi="宋体" w:cs="宋体"/>
          <w:b/>
          <w:bCs/>
          <w:sz w:val="24"/>
        </w:rPr>
      </w:pPr>
      <w:r>
        <w:rPr>
          <w:rFonts w:hint="eastAsia" w:ascii="宋体" w:hAnsi="宋体" w:cs="宋体"/>
          <w:b/>
          <w:bCs/>
          <w:sz w:val="24"/>
        </w:rPr>
        <w:t>8.响应文件有效期：</w:t>
      </w:r>
    </w:p>
    <w:p w14:paraId="2D54BBEB">
      <w:pPr>
        <w:spacing w:line="490" w:lineRule="exact"/>
        <w:ind w:firstLine="480" w:firstLineChars="200"/>
        <w:rPr>
          <w:rFonts w:hint="eastAsia" w:ascii="宋体" w:hAnsi="宋体" w:cs="宋体"/>
          <w:sz w:val="24"/>
        </w:rPr>
      </w:pPr>
      <w:r>
        <w:rPr>
          <w:rFonts w:hint="eastAsia" w:ascii="宋体" w:hAnsi="宋体" w:cs="宋体"/>
          <w:sz w:val="24"/>
        </w:rPr>
        <w:t>首次响应文件提交截止时间起90个日历日。</w:t>
      </w:r>
    </w:p>
    <w:p w14:paraId="6D93A15B">
      <w:pPr>
        <w:spacing w:line="490" w:lineRule="exact"/>
        <w:ind w:firstLine="482" w:firstLineChars="200"/>
        <w:rPr>
          <w:rFonts w:hint="eastAsia" w:ascii="宋体" w:hAnsi="宋体" w:cs="宋体"/>
          <w:b/>
          <w:bCs/>
          <w:sz w:val="24"/>
        </w:rPr>
      </w:pPr>
      <w:r>
        <w:rPr>
          <w:rFonts w:hint="eastAsia" w:ascii="宋体" w:hAnsi="宋体" w:cs="宋体"/>
          <w:b/>
          <w:bCs/>
          <w:sz w:val="24"/>
        </w:rPr>
        <w:t>9.代理服务费：</w:t>
      </w:r>
    </w:p>
    <w:p w14:paraId="48035B85">
      <w:pPr>
        <w:spacing w:line="490" w:lineRule="exact"/>
        <w:ind w:firstLine="480" w:firstLineChars="200"/>
        <w:rPr>
          <w:rFonts w:hint="eastAsia" w:ascii="宋体" w:hAnsi="宋体" w:cs="宋体"/>
          <w:sz w:val="24"/>
        </w:rPr>
      </w:pPr>
      <w:r>
        <w:rPr>
          <w:rFonts w:hint="eastAsia" w:ascii="宋体" w:hAnsi="宋体" w:cs="宋体"/>
          <w:sz w:val="24"/>
        </w:rPr>
        <w:t>按成交金额的差额定率累进法计算后，向成交供应商收取。成交供应商应在领取成交通知书的同时以现金、转账、电汇等付款方式一次性向代理机构缴纳采购代理服务费。成交金额的服务费比率1.5％。服务费汇入账户：开户名：福建杰俊招标代理有限公司；开户行：兴业银行股份有限公司福州华林支行；账号：117130100100316627。</w:t>
      </w:r>
    </w:p>
    <w:p w14:paraId="6856430B">
      <w:pPr>
        <w:widowControl/>
        <w:spacing w:line="490" w:lineRule="exact"/>
        <w:ind w:firstLine="482" w:firstLineChars="200"/>
        <w:jc w:val="left"/>
        <w:rPr>
          <w:rFonts w:hint="eastAsia" w:ascii="宋体" w:hAnsi="宋体" w:cs="宋体"/>
          <w:b/>
          <w:sz w:val="24"/>
        </w:rPr>
      </w:pPr>
      <w:r>
        <w:rPr>
          <w:rFonts w:hint="eastAsia" w:ascii="宋体" w:hAnsi="宋体" w:cs="宋体"/>
          <w:b/>
          <w:sz w:val="24"/>
        </w:rPr>
        <w:t>10.联系方式</w:t>
      </w:r>
    </w:p>
    <w:p w14:paraId="454E9ED2">
      <w:pPr>
        <w:spacing w:line="490" w:lineRule="exact"/>
        <w:ind w:firstLine="480" w:firstLineChars="200"/>
        <w:rPr>
          <w:rFonts w:hint="eastAsia" w:ascii="宋体" w:hAnsi="宋体" w:cs="宋体"/>
          <w:sz w:val="24"/>
        </w:rPr>
      </w:pPr>
      <w:r>
        <w:rPr>
          <w:rFonts w:hint="eastAsia" w:ascii="宋体" w:hAnsi="宋体" w:cs="宋体"/>
          <w:sz w:val="24"/>
        </w:rPr>
        <w:t>采购人：福州职业技术学院</w:t>
      </w:r>
    </w:p>
    <w:p w14:paraId="1708D50B">
      <w:pPr>
        <w:spacing w:line="490" w:lineRule="exact"/>
        <w:ind w:firstLine="480" w:firstLineChars="200"/>
        <w:rPr>
          <w:rFonts w:hint="eastAsia" w:ascii="宋体" w:hAnsi="宋体" w:cs="宋体"/>
          <w:sz w:val="24"/>
        </w:rPr>
      </w:pPr>
      <w:r>
        <w:rPr>
          <w:rFonts w:hint="eastAsia" w:ascii="宋体" w:hAnsi="宋体" w:cs="宋体"/>
          <w:sz w:val="24"/>
        </w:rPr>
        <w:t>地  址：福州市闽侯上街联榕路8号 　</w:t>
      </w:r>
    </w:p>
    <w:p w14:paraId="02BF92D3">
      <w:pPr>
        <w:spacing w:line="49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联系人及电话：时老师 13110768818 </w:t>
      </w:r>
    </w:p>
    <w:p w14:paraId="56A85B39">
      <w:pPr>
        <w:spacing w:line="490" w:lineRule="exact"/>
        <w:ind w:firstLine="480" w:firstLineChars="200"/>
        <w:rPr>
          <w:rFonts w:hint="eastAsia" w:ascii="宋体" w:hAnsi="宋体" w:cs="宋体"/>
          <w:sz w:val="24"/>
        </w:rPr>
      </w:pPr>
      <w:r>
        <w:rPr>
          <w:rFonts w:hint="eastAsia" w:ascii="宋体" w:hAnsi="宋体" w:cs="宋体"/>
          <w:sz w:val="24"/>
        </w:rPr>
        <w:t>采购代理机构：福建杰俊招标代理有限公司</w:t>
      </w:r>
    </w:p>
    <w:p w14:paraId="171892D6">
      <w:pPr>
        <w:spacing w:line="490" w:lineRule="exact"/>
        <w:ind w:firstLine="480" w:firstLineChars="200"/>
        <w:rPr>
          <w:rFonts w:hint="eastAsia" w:ascii="宋体" w:hAnsi="宋体" w:cs="宋体"/>
          <w:sz w:val="24"/>
        </w:rPr>
      </w:pPr>
      <w:r>
        <w:rPr>
          <w:rFonts w:hint="eastAsia" w:ascii="宋体" w:hAnsi="宋体" w:cs="宋体"/>
          <w:sz w:val="24"/>
        </w:rPr>
        <w:t>地  址：福建省福州市鼓楼区西洪路528号15号楼303单元</w:t>
      </w:r>
    </w:p>
    <w:p w14:paraId="6FA03CBC">
      <w:pPr>
        <w:spacing w:line="490" w:lineRule="exact"/>
        <w:ind w:firstLine="480" w:firstLineChars="200"/>
        <w:rPr>
          <w:rFonts w:hint="eastAsia" w:ascii="宋体" w:hAnsi="宋体" w:cs="宋体"/>
          <w:sz w:val="24"/>
        </w:rPr>
      </w:pPr>
      <w:r>
        <w:rPr>
          <w:rFonts w:hint="eastAsia" w:ascii="宋体" w:hAnsi="宋体" w:cs="宋体"/>
          <w:sz w:val="24"/>
        </w:rPr>
        <w:t>邮  编：350025</w:t>
      </w:r>
    </w:p>
    <w:p w14:paraId="4CA409DD">
      <w:pPr>
        <w:spacing w:line="490" w:lineRule="exact"/>
        <w:ind w:firstLine="480" w:firstLineChars="200"/>
        <w:rPr>
          <w:rFonts w:hint="eastAsia" w:ascii="宋体" w:hAnsi="宋体" w:cs="宋体"/>
          <w:sz w:val="24"/>
        </w:rPr>
      </w:pPr>
      <w:r>
        <w:rPr>
          <w:rFonts w:hint="eastAsia" w:ascii="宋体" w:hAnsi="宋体" w:cs="宋体"/>
          <w:sz w:val="24"/>
        </w:rPr>
        <w:t>电  话：0591-87279932</w:t>
      </w:r>
    </w:p>
    <w:p w14:paraId="4DDDA8D8">
      <w:pPr>
        <w:spacing w:line="490" w:lineRule="exact"/>
        <w:ind w:firstLine="480" w:firstLineChars="200"/>
        <w:rPr>
          <w:rFonts w:hint="eastAsia" w:ascii="宋体" w:hAnsi="宋体" w:cs="宋体"/>
          <w:sz w:val="24"/>
        </w:rPr>
      </w:pPr>
      <w:r>
        <w:rPr>
          <w:rFonts w:hint="eastAsia" w:ascii="宋体" w:hAnsi="宋体" w:cs="宋体"/>
          <w:sz w:val="24"/>
        </w:rPr>
        <w:t>项目负责人：赖天凤、黄书炀</w:t>
      </w:r>
    </w:p>
    <w:p w14:paraId="7F04B416">
      <w:pPr>
        <w:spacing w:line="490" w:lineRule="exact"/>
        <w:ind w:firstLine="480" w:firstLineChars="200"/>
        <w:rPr>
          <w:rFonts w:hint="eastAsia" w:ascii="宋体" w:hAnsi="宋体" w:cs="宋体"/>
          <w:sz w:val="24"/>
        </w:rPr>
      </w:pPr>
      <w:r>
        <w:rPr>
          <w:rFonts w:hint="eastAsia" w:ascii="宋体" w:hAnsi="宋体" w:cs="宋体"/>
          <w:sz w:val="24"/>
        </w:rPr>
        <w:t>公司网址：http://www.fjjjzb.com/</w:t>
      </w:r>
    </w:p>
    <w:p w14:paraId="37776A78">
      <w:pPr>
        <w:spacing w:line="490" w:lineRule="exact"/>
        <w:ind w:firstLine="480" w:firstLineChars="200"/>
        <w:rPr>
          <w:rFonts w:hint="eastAsia" w:ascii="宋体" w:hAnsi="宋体" w:cs="宋体"/>
          <w:sz w:val="24"/>
        </w:rPr>
      </w:pPr>
      <w:r>
        <w:rPr>
          <w:rFonts w:hint="eastAsia" w:ascii="宋体" w:hAnsi="宋体" w:cs="宋体"/>
          <w:sz w:val="24"/>
        </w:rPr>
        <w:t>电子邮箱：fjjjzbdl@163.com</w:t>
      </w:r>
    </w:p>
    <w:p w14:paraId="76643B15">
      <w:pPr>
        <w:spacing w:line="490" w:lineRule="exact"/>
        <w:ind w:firstLine="482" w:firstLineChars="200"/>
        <w:rPr>
          <w:rFonts w:hint="eastAsia" w:ascii="宋体" w:hAnsi="宋体" w:cs="宋体"/>
          <w:sz w:val="24"/>
        </w:rPr>
      </w:pPr>
      <w:r>
        <w:rPr>
          <w:rFonts w:hint="eastAsia" w:ascii="宋体" w:hAnsi="宋体" w:cs="宋体"/>
          <w:b/>
          <w:bCs/>
          <w:sz w:val="24"/>
        </w:rPr>
        <w:t>11.有关本项目的相关信息</w:t>
      </w:r>
      <w:r>
        <w:rPr>
          <w:rFonts w:hint="eastAsia" w:ascii="宋体" w:hAnsi="宋体" w:cs="宋体"/>
          <w:sz w:val="24"/>
        </w:rPr>
        <w:t>（包括网上竞价文件若有修改补充），福建杰俊招标代理有限公司将通过以下媒介发布通知，请潜在供应商随时关注相关网站，以免错漏重要信息。</w:t>
      </w:r>
    </w:p>
    <w:p w14:paraId="7527E45D">
      <w:pPr>
        <w:spacing w:line="490" w:lineRule="exact"/>
        <w:ind w:firstLine="480" w:firstLineChars="200"/>
        <w:rPr>
          <w:rFonts w:hint="eastAsia" w:ascii="宋体" w:hAnsi="宋体" w:cs="宋体"/>
          <w:sz w:val="24"/>
        </w:rPr>
      </w:pPr>
      <w:r>
        <w:rPr>
          <w:rFonts w:hint="eastAsia" w:ascii="宋体" w:hAnsi="宋体" w:cs="宋体"/>
          <w:sz w:val="24"/>
        </w:rPr>
        <w:t>工采通电子招投标交易平台，网址：https://easy-prt.com/home；</w:t>
      </w:r>
    </w:p>
    <w:p w14:paraId="0A5204C1">
      <w:pPr>
        <w:spacing w:line="490" w:lineRule="exact"/>
        <w:ind w:firstLine="480" w:firstLineChars="200"/>
        <w:rPr>
          <w:rFonts w:hint="eastAsia" w:ascii="宋体" w:hAnsi="宋体" w:cs="宋体"/>
          <w:sz w:val="24"/>
        </w:rPr>
      </w:pPr>
      <w:r>
        <w:rPr>
          <w:rFonts w:hint="eastAsia" w:ascii="宋体" w:hAnsi="宋体" w:cs="宋体"/>
          <w:sz w:val="24"/>
        </w:rPr>
        <w:t>福建省国资采购平台，网址：https://ygcg.fjcqjy.com；</w:t>
      </w:r>
    </w:p>
    <w:p w14:paraId="7173CD12">
      <w:pPr>
        <w:spacing w:line="490" w:lineRule="exact"/>
        <w:ind w:firstLine="480" w:firstLineChars="200"/>
        <w:rPr>
          <w:rFonts w:hint="eastAsia" w:ascii="宋体" w:hAnsi="宋体" w:cs="宋体"/>
          <w:sz w:val="24"/>
        </w:rPr>
      </w:pPr>
      <w:r>
        <w:rPr>
          <w:rFonts w:hint="eastAsia" w:ascii="宋体" w:hAnsi="宋体" w:cs="宋体"/>
          <w:sz w:val="24"/>
        </w:rPr>
        <w:t>福建杰俊招标代理有限公司，网址：http://www.fjjjzb.com。</w:t>
      </w:r>
    </w:p>
    <w:p w14:paraId="69A5215F">
      <w:pPr>
        <w:spacing w:line="360" w:lineRule="auto"/>
      </w:pPr>
    </w:p>
    <w:p w14:paraId="7431EFE7">
      <w:pPr>
        <w:spacing w:line="360" w:lineRule="auto"/>
      </w:pPr>
      <w:r>
        <w:br w:type="page"/>
      </w:r>
    </w:p>
    <w:p w14:paraId="6E22CFB0">
      <w:pPr>
        <w:spacing w:line="400" w:lineRule="exact"/>
        <w:jc w:val="center"/>
        <w:rPr>
          <w:rFonts w:hint="eastAsia" w:ascii="宋体" w:hAnsi="宋体" w:cs="宋体"/>
          <w:b/>
          <w:kern w:val="0"/>
          <w:sz w:val="28"/>
          <w:szCs w:val="28"/>
        </w:rPr>
      </w:pPr>
      <w:r>
        <w:rPr>
          <w:rFonts w:hint="eastAsia" w:ascii="宋体" w:hAnsi="宋体" w:cs="宋体"/>
          <w:b/>
          <w:kern w:val="0"/>
          <w:sz w:val="28"/>
          <w:szCs w:val="28"/>
        </w:rPr>
        <w:t>第二章 网上竞价须知</w:t>
      </w:r>
    </w:p>
    <w:p w14:paraId="2FE678ED">
      <w:pPr>
        <w:spacing w:line="400" w:lineRule="exact"/>
        <w:ind w:firstLine="482" w:firstLineChars="200"/>
        <w:jc w:val="left"/>
        <w:rPr>
          <w:rFonts w:hint="eastAsia" w:ascii="宋体" w:hAnsi="宋体" w:cs="宋体"/>
          <w:b/>
          <w:bCs/>
          <w:sz w:val="24"/>
        </w:rPr>
      </w:pPr>
      <w:r>
        <w:rPr>
          <w:rFonts w:hint="eastAsia" w:ascii="宋体" w:hAnsi="宋体" w:cs="宋体"/>
          <w:b/>
          <w:bCs/>
          <w:sz w:val="24"/>
        </w:rPr>
        <w:t>一、合格的供应商</w:t>
      </w:r>
    </w:p>
    <w:p w14:paraId="62216489">
      <w:pPr>
        <w:spacing w:line="400" w:lineRule="exact"/>
        <w:ind w:firstLine="480" w:firstLineChars="200"/>
        <w:jc w:val="left"/>
        <w:rPr>
          <w:rFonts w:hint="eastAsia" w:ascii="宋体" w:hAnsi="宋体"/>
          <w:sz w:val="24"/>
        </w:rPr>
      </w:pPr>
      <w:r>
        <w:rPr>
          <w:rFonts w:hint="eastAsia" w:ascii="宋体" w:hAnsi="宋体"/>
          <w:sz w:val="24"/>
        </w:rPr>
        <w:t>1.供应商资格要求详见本文件第一章。</w:t>
      </w:r>
    </w:p>
    <w:p w14:paraId="606AF1DC">
      <w:pPr>
        <w:spacing w:line="400" w:lineRule="exact"/>
        <w:ind w:firstLine="480" w:firstLineChars="200"/>
        <w:jc w:val="left"/>
        <w:rPr>
          <w:rFonts w:hint="eastAsia" w:ascii="宋体" w:hAnsi="宋体" w:cs="宋体"/>
          <w:sz w:val="24"/>
        </w:rPr>
      </w:pPr>
      <w:r>
        <w:rPr>
          <w:rFonts w:hint="eastAsia" w:ascii="宋体" w:hAnsi="宋体" w:cs="宋体"/>
          <w:sz w:val="24"/>
        </w:rPr>
        <w:t>2.一个供应商只能提交一个响应文件。存在单位负责人为同一人或者存在直接控股、管理关系的不同供应商，不得参加同一采购包项下的网上竞价活动。</w:t>
      </w:r>
    </w:p>
    <w:p w14:paraId="41E1D5C3">
      <w:pPr>
        <w:widowControl/>
        <w:spacing w:line="400" w:lineRule="exact"/>
        <w:ind w:firstLine="480" w:firstLineChars="200"/>
        <w:jc w:val="left"/>
        <w:rPr>
          <w:rFonts w:hint="eastAsia" w:ascii="宋体" w:hAnsi="宋体" w:cs="宋体"/>
          <w:b/>
          <w:bCs/>
          <w:sz w:val="24"/>
        </w:rPr>
      </w:pPr>
      <w:r>
        <w:rPr>
          <w:rFonts w:hint="eastAsia" w:ascii="宋体" w:hAnsi="宋体" w:cs="宋体"/>
          <w:sz w:val="24"/>
        </w:rPr>
        <w:t>3.为采购项目提供整体设计、规范编制或者项目管理、监理、检测等服务的</w:t>
      </w:r>
      <w:r>
        <w:rPr>
          <w:rStyle w:val="32"/>
          <w:rFonts w:hint="eastAsia" w:ascii="宋体" w:hAnsi="宋体"/>
          <w:kern w:val="0"/>
          <w:sz w:val="24"/>
        </w:rPr>
        <w:t>供应商</w:t>
      </w:r>
      <w:r>
        <w:rPr>
          <w:rFonts w:hint="eastAsia" w:ascii="宋体" w:hAnsi="宋体" w:cs="宋体"/>
          <w:sz w:val="24"/>
        </w:rPr>
        <w:t>，不得再参加该采购项目的其他采购活动。</w:t>
      </w:r>
      <w:r>
        <w:rPr>
          <w:rFonts w:hint="eastAsia" w:ascii="宋体" w:hAnsi="宋体" w:cs="宋体"/>
          <w:b/>
          <w:bCs/>
          <w:sz w:val="24"/>
        </w:rPr>
        <w:t>本项目提供整体设计、规范编制或者项目管理、监理、检测等服务的供应商：/。</w:t>
      </w:r>
    </w:p>
    <w:p w14:paraId="004AF6B0">
      <w:pPr>
        <w:widowControl/>
        <w:spacing w:line="400" w:lineRule="exact"/>
        <w:ind w:firstLine="480" w:firstLineChars="200"/>
        <w:jc w:val="left"/>
        <w:rPr>
          <w:rFonts w:hint="eastAsia" w:ascii="宋体" w:hAnsi="宋体" w:cs="宋体"/>
          <w:sz w:val="24"/>
        </w:rPr>
      </w:pPr>
      <w:r>
        <w:rPr>
          <w:rFonts w:hint="eastAsia" w:ascii="宋体" w:hAnsi="宋体" w:cs="宋体"/>
          <w:sz w:val="24"/>
        </w:rPr>
        <w:t>4.若供应商在本项目以往的网上竞价活动中存在放弃成交、不能履行采购合同的情形（因不可抗力原因除外），则不能再参与本项目及其后续的采购活动（包括但不限于本项目及其重新开展的采购活动）。</w:t>
      </w:r>
    </w:p>
    <w:p w14:paraId="2C327D63">
      <w:pPr>
        <w:widowControl/>
        <w:spacing w:line="400" w:lineRule="exact"/>
        <w:ind w:firstLine="480" w:firstLineChars="200"/>
        <w:jc w:val="left"/>
        <w:rPr>
          <w:rFonts w:hint="eastAsia" w:ascii="宋体" w:hAnsi="宋体" w:cs="宋体"/>
          <w:b/>
          <w:bCs/>
          <w:sz w:val="24"/>
        </w:rPr>
      </w:pPr>
      <w:r>
        <w:rPr>
          <w:rFonts w:hint="eastAsia" w:ascii="宋体" w:hAnsi="宋体" w:cs="宋体"/>
          <w:sz w:val="24"/>
        </w:rPr>
        <w:t>5.如本项目设定最高单价限价，则供应商须在最高单价限价范围内进行网上竞价，成交后，须提供不高于最高单价限价的最终成交分项单价报价。</w:t>
      </w:r>
      <w:bookmarkStart w:id="8" w:name="_GoBack"/>
      <w:bookmarkEnd w:id="8"/>
    </w:p>
    <w:p w14:paraId="64E4AA73">
      <w:pPr>
        <w:spacing w:line="400" w:lineRule="exact"/>
        <w:ind w:firstLine="482" w:firstLineChars="200"/>
        <w:rPr>
          <w:rStyle w:val="32"/>
          <w:rFonts w:hint="eastAsia" w:ascii="宋体" w:hAnsi="宋体"/>
          <w:b/>
          <w:bCs/>
          <w:kern w:val="0"/>
          <w:sz w:val="24"/>
        </w:rPr>
      </w:pPr>
      <w:r>
        <w:rPr>
          <w:rStyle w:val="32"/>
          <w:rFonts w:hint="eastAsia" w:ascii="宋体" w:hAnsi="宋体"/>
          <w:b/>
          <w:bCs/>
          <w:kern w:val="0"/>
          <w:sz w:val="24"/>
        </w:rPr>
        <w:t>二、报名须知</w:t>
      </w:r>
    </w:p>
    <w:p w14:paraId="04A88F31">
      <w:pPr>
        <w:widowControl/>
        <w:wordWrap w:val="0"/>
        <w:spacing w:line="400" w:lineRule="exact"/>
        <w:ind w:firstLine="480" w:firstLineChars="200"/>
        <w:jc w:val="left"/>
        <w:rPr>
          <w:rStyle w:val="32"/>
          <w:rFonts w:hint="eastAsia" w:ascii="宋体" w:hAnsi="宋体" w:cs="宋体"/>
          <w:kern w:val="0"/>
          <w:sz w:val="24"/>
        </w:rPr>
      </w:pPr>
      <w:r>
        <w:rPr>
          <w:rStyle w:val="32"/>
          <w:rFonts w:hint="eastAsia" w:ascii="宋体" w:hAnsi="宋体" w:cs="宋体"/>
          <w:kern w:val="0"/>
          <w:sz w:val="24"/>
        </w:rPr>
        <w:t>1.供应商应在网上竞价平台（网址：http://www.fjjjzb.com/）上进行注册、报名（上传响应文件）、网上竞价等相关操作，若因供应商操作不当导致审核不合格或报价无效的，由其自行承担相应后果。</w:t>
      </w:r>
    </w:p>
    <w:p w14:paraId="5310722A">
      <w:pPr>
        <w:widowControl/>
        <w:spacing w:line="400" w:lineRule="exact"/>
        <w:ind w:firstLine="480" w:firstLineChars="200"/>
        <w:jc w:val="left"/>
        <w:rPr>
          <w:rFonts w:hint="eastAsia" w:ascii="宋体" w:hAnsi="宋体"/>
          <w:sz w:val="24"/>
        </w:rPr>
      </w:pPr>
      <w:r>
        <w:rPr>
          <w:rFonts w:hint="eastAsia" w:ascii="宋体" w:hAnsi="宋体" w:cs="宋体"/>
          <w:sz w:val="24"/>
        </w:rPr>
        <w:t>2.供应商须</w:t>
      </w:r>
      <w:r>
        <w:rPr>
          <w:rStyle w:val="32"/>
          <w:rFonts w:hint="eastAsia" w:ascii="宋体" w:hAnsi="宋体" w:cs="宋体"/>
          <w:sz w:val="24"/>
        </w:rPr>
        <w:t>按本文件第五章“第一部分 资格及技术商务部分”格式制作报名审核文件，并在规定的</w:t>
      </w:r>
      <w:r>
        <w:rPr>
          <w:rStyle w:val="32"/>
          <w:rFonts w:hint="eastAsia" w:ascii="宋体" w:hAnsi="宋体" w:cs="宋体"/>
          <w:b/>
          <w:bCs/>
          <w:sz w:val="24"/>
        </w:rPr>
        <w:t>报名截止时间前将经供应商单位负责人或授权代表签名并逐页加盖公章（或骑缝章）后的响应文件扫描件（PDF格式）上传至网上竞价平台，否则报名审核不合格。</w:t>
      </w:r>
      <w:r>
        <w:rPr>
          <w:rStyle w:val="32"/>
          <w:rFonts w:hint="eastAsia" w:ascii="宋体" w:hAnsi="宋体" w:cs="宋体"/>
          <w:sz w:val="24"/>
        </w:rPr>
        <w:t>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sz w:val="24"/>
        </w:rPr>
        <w:t>供应商可在网上竞价开始时间前通过平台查询其是否通过审核，如未通过审核，可获悉未通过的具体原因。</w:t>
      </w:r>
    </w:p>
    <w:p w14:paraId="4DED959C">
      <w:pPr>
        <w:pStyle w:val="17"/>
        <w:spacing w:before="0" w:beforeAutospacing="0" w:after="0" w:afterAutospacing="0" w:line="400" w:lineRule="exact"/>
        <w:ind w:firstLine="480"/>
        <w:rPr>
          <w:rStyle w:val="32"/>
          <w:rFonts w:ascii="Times New Roman" w:hAnsi="Times New Roman" w:cs="Times New Roman"/>
          <w:b/>
          <w:bCs/>
          <w:sz w:val="24"/>
        </w:rPr>
      </w:pPr>
      <w:r>
        <w:rPr>
          <w:rFonts w:hint="eastAsia"/>
        </w:rPr>
        <w:t>3.</w:t>
      </w:r>
      <w:r>
        <w:rPr>
          <w:rStyle w:val="32"/>
          <w:rFonts w:hint="eastAsia"/>
          <w:sz w:val="24"/>
        </w:rPr>
        <w:t>供应商提交的响应文件符合网上竞价文件要求的（即不存在网上竞价文件中规定的无效响应情形的）方可在网上竞价时间内参与竞价</w:t>
      </w:r>
      <w:r>
        <w:rPr>
          <w:rStyle w:val="32"/>
          <w:sz w:val="24"/>
        </w:rPr>
        <w:t>。</w:t>
      </w:r>
      <w:r>
        <w:rPr>
          <w:rStyle w:val="32"/>
          <w:rFonts w:hint="eastAsia"/>
          <w:sz w:val="24"/>
        </w:rPr>
        <w:t>若供应商的响应文件存在网上竞价文件中规定无效响应情形的，则报名审核不合格，该供应商</w:t>
      </w:r>
      <w:r>
        <w:rPr>
          <w:rFonts w:hint="eastAsia"/>
        </w:rPr>
        <w:t>将失去竞价资格。网上竞价文件及供应商提交的电子响应文件均具有法律效</w:t>
      </w:r>
      <w:r>
        <w:rPr>
          <w:rStyle w:val="32"/>
          <w:rFonts w:ascii="Times New Roman" w:hAnsi="Times New Roman" w:cs="Times New Roman"/>
        </w:rPr>
        <w:t>力</w:t>
      </w:r>
      <w:r>
        <w:rPr>
          <w:rStyle w:val="32"/>
          <w:rFonts w:hint="eastAsia" w:ascii="Times New Roman" w:hAnsi="Times New Roman" w:cs="Times New Roman"/>
          <w:sz w:val="24"/>
        </w:rPr>
        <w:t>。</w:t>
      </w:r>
      <w:r>
        <w:rPr>
          <w:rStyle w:val="32"/>
          <w:rFonts w:hint="eastAsia" w:ascii="Times New Roman" w:hAnsi="Times New Roman" w:cs="Times New Roman"/>
          <w:b/>
          <w:bCs/>
          <w:sz w:val="24"/>
        </w:rPr>
        <w:t>若合格供应商数量不足三家的，本次采购活动结束，采购人将按照相关规定进行后续采购活动（包括但不限于：重新开展网上竞价活动、采用其他方式采购等）</w:t>
      </w:r>
      <w:r>
        <w:rPr>
          <w:rStyle w:val="32"/>
          <w:rFonts w:hint="eastAsia" w:ascii="Times New Roman" w:hAnsi="Times New Roman" w:cs="Times New Roman"/>
          <w:sz w:val="24"/>
        </w:rPr>
        <w:t>。</w:t>
      </w:r>
    </w:p>
    <w:p w14:paraId="662E6B2F">
      <w:pPr>
        <w:pStyle w:val="17"/>
        <w:spacing w:before="0" w:beforeAutospacing="0" w:after="0" w:afterAutospacing="0" w:line="400" w:lineRule="exact"/>
        <w:ind w:firstLine="480"/>
        <w:rPr>
          <w:rFonts w:hint="eastAsia"/>
        </w:rPr>
      </w:pPr>
      <w:r>
        <w:rPr>
          <w:rFonts w:hint="eastAsia"/>
        </w:rPr>
        <w:t>4.有下列情形之一的，</w:t>
      </w:r>
      <w:r>
        <w:rPr>
          <w:rStyle w:val="25"/>
          <w:rFonts w:hint="eastAsia"/>
        </w:rPr>
        <w:t>报名审核不合格，视为无效响应：</w:t>
      </w:r>
    </w:p>
    <w:p w14:paraId="3C1EAFF4">
      <w:pPr>
        <w:pStyle w:val="33"/>
        <w:spacing w:line="400" w:lineRule="exact"/>
        <w:ind w:firstLine="480" w:firstLineChars="200"/>
        <w:rPr>
          <w:rFonts w:hint="eastAsia" w:ascii="宋体" w:hAnsi="宋体" w:cs="宋体"/>
          <w:sz w:val="24"/>
          <w:szCs w:val="24"/>
        </w:rPr>
      </w:pPr>
      <w:r>
        <w:rPr>
          <w:rFonts w:hint="eastAsia" w:ascii="宋体" w:hAnsi="宋体" w:cs="宋体"/>
          <w:sz w:val="24"/>
          <w:szCs w:val="24"/>
        </w:rPr>
        <w:t>（1）不符合本文件第一章“供应商资格要求”的；</w:t>
      </w:r>
    </w:p>
    <w:p w14:paraId="55348C95">
      <w:pPr>
        <w:pStyle w:val="33"/>
        <w:spacing w:line="400" w:lineRule="exact"/>
        <w:ind w:firstLine="480" w:firstLineChars="200"/>
        <w:rPr>
          <w:rFonts w:hint="eastAsia" w:ascii="宋体" w:hAnsi="宋体" w:cs="宋体"/>
          <w:sz w:val="24"/>
          <w:szCs w:val="24"/>
        </w:rPr>
      </w:pPr>
      <w:r>
        <w:rPr>
          <w:rFonts w:hint="eastAsia" w:ascii="宋体" w:hAnsi="宋体" w:cs="宋体"/>
          <w:sz w:val="24"/>
          <w:szCs w:val="24"/>
        </w:rPr>
        <w:t>（2）不符合本文件第二章“合格的供应商”要求的；</w:t>
      </w:r>
    </w:p>
    <w:p w14:paraId="299F5073">
      <w:pPr>
        <w:pStyle w:val="33"/>
        <w:spacing w:line="400" w:lineRule="exact"/>
        <w:ind w:firstLine="480" w:firstLineChars="200"/>
        <w:rPr>
          <w:rFonts w:hint="eastAsia" w:ascii="宋体" w:hAnsi="宋体" w:cs="宋体"/>
          <w:sz w:val="24"/>
          <w:szCs w:val="24"/>
        </w:rPr>
      </w:pPr>
      <w:r>
        <w:rPr>
          <w:rFonts w:hint="eastAsia" w:ascii="宋体" w:hAnsi="宋体" w:cs="宋体"/>
          <w:sz w:val="24"/>
          <w:szCs w:val="24"/>
        </w:rPr>
        <w:t>（3）违反网上竞价文件中载明“无效响应”条款</w:t>
      </w:r>
      <w:r>
        <w:rPr>
          <w:rFonts w:ascii="宋体" w:hAnsi="宋体" w:cs="宋体"/>
          <w:kern w:val="0"/>
          <w:sz w:val="24"/>
          <w:szCs w:val="24"/>
        </w:rPr>
        <w:t>的规定</w:t>
      </w:r>
      <w:r>
        <w:rPr>
          <w:rFonts w:hint="eastAsia" w:ascii="宋体" w:hAnsi="宋体" w:cs="宋体"/>
          <w:kern w:val="0"/>
          <w:sz w:val="24"/>
          <w:szCs w:val="24"/>
        </w:rPr>
        <w:t>。</w:t>
      </w:r>
    </w:p>
    <w:p w14:paraId="3D693D12">
      <w:pPr>
        <w:spacing w:line="400" w:lineRule="exact"/>
        <w:ind w:firstLine="482" w:firstLineChars="200"/>
        <w:rPr>
          <w:rFonts w:hint="eastAsia" w:ascii="宋体" w:hAnsi="宋体" w:cs="宋体"/>
          <w:b/>
          <w:bCs/>
          <w:kern w:val="0"/>
          <w:sz w:val="24"/>
        </w:rPr>
      </w:pPr>
      <w:r>
        <w:rPr>
          <w:rStyle w:val="32"/>
          <w:rFonts w:hint="eastAsia" w:ascii="宋体" w:hAnsi="宋体"/>
          <w:b/>
          <w:bCs/>
          <w:kern w:val="0"/>
          <w:sz w:val="24"/>
        </w:rPr>
        <w:t>三、网上</w:t>
      </w:r>
      <w:r>
        <w:rPr>
          <w:rStyle w:val="32"/>
          <w:rFonts w:ascii="宋体" w:hAnsi="宋体"/>
          <w:b/>
          <w:bCs/>
          <w:kern w:val="0"/>
          <w:sz w:val="24"/>
        </w:rPr>
        <w:t>竞价规则</w:t>
      </w:r>
    </w:p>
    <w:p w14:paraId="5D3A4A92">
      <w:pPr>
        <w:pStyle w:val="17"/>
        <w:spacing w:before="0" w:beforeAutospacing="0" w:after="0" w:afterAutospacing="0" w:line="400" w:lineRule="exact"/>
        <w:ind w:firstLine="480"/>
        <w:rPr>
          <w:rStyle w:val="32"/>
          <w:rFonts w:hint="eastAsia" w:cs="Times New Roman"/>
          <w:b/>
          <w:bCs/>
          <w:kern w:val="0"/>
          <w:sz w:val="24"/>
        </w:rPr>
      </w:pPr>
      <w:r>
        <w:rPr>
          <w:rFonts w:hint="eastAsia"/>
        </w:rPr>
        <w:t>1.</w:t>
      </w:r>
      <w:r>
        <w:rPr>
          <w:rStyle w:val="32"/>
          <w:kern w:val="0"/>
          <w:sz w:val="24"/>
        </w:rPr>
        <w:t>网上竞价的报价时限为</w:t>
      </w:r>
      <w:r>
        <w:rPr>
          <w:rStyle w:val="32"/>
          <w:rFonts w:hint="eastAsia"/>
          <w:kern w:val="0"/>
          <w:sz w:val="24"/>
        </w:rPr>
        <w:t>网上竞价开始时间起至网上竞价截止时间止，在此期间内</w:t>
      </w:r>
      <w:r>
        <w:rPr>
          <w:rStyle w:val="32"/>
          <w:kern w:val="0"/>
          <w:sz w:val="24"/>
        </w:rPr>
        <w:t>，报名审核</w:t>
      </w:r>
      <w:r>
        <w:rPr>
          <w:rStyle w:val="32"/>
          <w:rFonts w:hint="eastAsia"/>
          <w:kern w:val="0"/>
          <w:sz w:val="24"/>
        </w:rPr>
        <w:t>通过</w:t>
      </w:r>
      <w:r>
        <w:rPr>
          <w:rStyle w:val="32"/>
          <w:kern w:val="0"/>
          <w:sz w:val="24"/>
        </w:rPr>
        <w:t>的</w:t>
      </w:r>
      <w:r>
        <w:rPr>
          <w:rStyle w:val="32"/>
          <w:rFonts w:hint="eastAsia"/>
          <w:kern w:val="0"/>
          <w:sz w:val="24"/>
        </w:rPr>
        <w:t>供应商</w:t>
      </w:r>
      <w:r>
        <w:rPr>
          <w:rStyle w:val="32"/>
          <w:kern w:val="0"/>
          <w:sz w:val="24"/>
        </w:rPr>
        <w:t>可通过</w:t>
      </w:r>
      <w:r>
        <w:rPr>
          <w:rStyle w:val="32"/>
          <w:rFonts w:hint="eastAsia"/>
          <w:kern w:val="0"/>
          <w:sz w:val="24"/>
        </w:rPr>
        <w:t>网上竞价平台</w:t>
      </w:r>
      <w:r>
        <w:rPr>
          <w:rStyle w:val="32"/>
          <w:kern w:val="0"/>
          <w:sz w:val="24"/>
        </w:rPr>
        <w:t>参与</w:t>
      </w:r>
      <w:r>
        <w:rPr>
          <w:rStyle w:val="32"/>
          <w:rFonts w:hint="eastAsia"/>
          <w:kern w:val="0"/>
          <w:sz w:val="24"/>
        </w:rPr>
        <w:t>网上</w:t>
      </w:r>
      <w:r>
        <w:rPr>
          <w:rStyle w:val="32"/>
          <w:kern w:val="0"/>
          <w:sz w:val="24"/>
        </w:rPr>
        <w:t>竞价（不限报价次数，在规定时间内提交报价均可）。</w:t>
      </w:r>
      <w:r>
        <w:rPr>
          <w:rStyle w:val="32"/>
          <w:rFonts w:hint="eastAsia" w:cs="Times New Roman"/>
          <w:b/>
          <w:bCs/>
          <w:kern w:val="0"/>
          <w:sz w:val="24"/>
        </w:rPr>
        <w:t>至网上竞价截止时间止，</w:t>
      </w:r>
      <w:r>
        <w:rPr>
          <w:rStyle w:val="32"/>
          <w:rFonts w:hint="eastAsia" w:ascii="Times New Roman" w:hAnsi="Times New Roman" w:cs="Times New Roman"/>
          <w:b/>
          <w:bCs/>
          <w:sz w:val="24"/>
        </w:rPr>
        <w:t>若合格供应商数量不足三家的，本次采购活动结束，采购人将按照相关规定进行后续采购活动（包括但不限于：重新开展网上竞价活动、采用其他方式采购等）</w:t>
      </w:r>
      <w:r>
        <w:rPr>
          <w:rStyle w:val="32"/>
          <w:rFonts w:hint="eastAsia" w:cs="Times New Roman"/>
          <w:b/>
          <w:bCs/>
          <w:kern w:val="0"/>
          <w:sz w:val="24"/>
        </w:rPr>
        <w:t>。</w:t>
      </w:r>
    </w:p>
    <w:p w14:paraId="5240D085">
      <w:pPr>
        <w:widowControl/>
        <w:spacing w:line="400" w:lineRule="exact"/>
        <w:ind w:firstLine="480" w:firstLineChars="200"/>
        <w:jc w:val="left"/>
        <w:textAlignment w:val="baseline"/>
        <w:rPr>
          <w:rStyle w:val="32"/>
          <w:rFonts w:hint="eastAsia" w:ascii="宋体" w:hAnsi="宋体"/>
          <w:kern w:val="0"/>
          <w:sz w:val="24"/>
        </w:rPr>
      </w:pPr>
      <w:r>
        <w:rPr>
          <w:rStyle w:val="32"/>
          <w:rFonts w:hint="eastAsia" w:ascii="宋体" w:hAnsi="宋体"/>
          <w:kern w:val="0"/>
          <w:sz w:val="24"/>
        </w:rPr>
        <w:t>2.</w:t>
      </w:r>
      <w:r>
        <w:rPr>
          <w:rStyle w:val="32"/>
          <w:rFonts w:hint="eastAsia" w:ascii="宋体" w:hAnsi="宋体"/>
          <w:b/>
          <w:bCs/>
          <w:kern w:val="0"/>
          <w:sz w:val="24"/>
        </w:rPr>
        <w:t>供应商</w:t>
      </w:r>
      <w:r>
        <w:rPr>
          <w:rStyle w:val="32"/>
          <w:rFonts w:ascii="宋体" w:hAnsi="宋体"/>
          <w:b/>
          <w:bCs/>
          <w:kern w:val="0"/>
          <w:sz w:val="24"/>
        </w:rPr>
        <w:t>首次提交的报价</w:t>
      </w:r>
      <w:r>
        <w:rPr>
          <w:rStyle w:val="32"/>
          <w:rFonts w:hint="eastAsia" w:ascii="宋体" w:hAnsi="宋体"/>
          <w:b/>
          <w:bCs/>
          <w:kern w:val="0"/>
          <w:sz w:val="24"/>
        </w:rPr>
        <w:t>总价</w:t>
      </w:r>
      <w:r>
        <w:rPr>
          <w:rStyle w:val="32"/>
          <w:rFonts w:ascii="宋体" w:hAnsi="宋体"/>
          <w:b/>
          <w:bCs/>
          <w:kern w:val="0"/>
          <w:sz w:val="24"/>
        </w:rPr>
        <w:t>须</w:t>
      </w:r>
      <w:r>
        <w:rPr>
          <w:rStyle w:val="32"/>
          <w:rFonts w:hint="eastAsia" w:ascii="宋体" w:hAnsi="宋体"/>
          <w:b/>
          <w:bCs/>
          <w:kern w:val="0"/>
          <w:sz w:val="24"/>
        </w:rPr>
        <w:t>低于</w:t>
      </w:r>
      <w:r>
        <w:rPr>
          <w:rStyle w:val="32"/>
          <w:rFonts w:ascii="宋体" w:hAnsi="宋体"/>
          <w:b/>
          <w:bCs/>
          <w:kern w:val="0"/>
          <w:sz w:val="24"/>
        </w:rPr>
        <w:t>本项目</w:t>
      </w:r>
      <w:r>
        <w:rPr>
          <w:rStyle w:val="32"/>
          <w:rFonts w:hint="eastAsia" w:ascii="宋体" w:hAnsi="宋体"/>
          <w:b/>
          <w:bCs/>
          <w:kern w:val="0"/>
          <w:sz w:val="24"/>
        </w:rPr>
        <w:t>总价</w:t>
      </w:r>
      <w:r>
        <w:rPr>
          <w:rStyle w:val="32"/>
          <w:rFonts w:ascii="宋体" w:hAnsi="宋体"/>
          <w:b/>
          <w:bCs/>
          <w:kern w:val="0"/>
          <w:sz w:val="24"/>
        </w:rPr>
        <w:t>最高限价</w:t>
      </w:r>
      <w:r>
        <w:rPr>
          <w:rStyle w:val="32"/>
          <w:rFonts w:hint="eastAsia" w:ascii="宋体" w:hAnsi="宋体"/>
          <w:b/>
          <w:bCs/>
          <w:kern w:val="0"/>
          <w:sz w:val="24"/>
        </w:rPr>
        <w:t>的</w:t>
      </w:r>
      <w:r>
        <w:rPr>
          <w:rStyle w:val="32"/>
          <w:rFonts w:ascii="宋体" w:hAnsi="宋体"/>
          <w:b/>
          <w:bCs/>
          <w:kern w:val="0"/>
          <w:sz w:val="24"/>
        </w:rPr>
        <w:t>3%</w:t>
      </w:r>
      <w:r>
        <w:rPr>
          <w:rStyle w:val="32"/>
          <w:rFonts w:hint="eastAsia" w:ascii="宋体" w:hAnsi="宋体"/>
          <w:b/>
          <w:bCs/>
          <w:kern w:val="0"/>
          <w:sz w:val="24"/>
        </w:rPr>
        <w:t>以上（不含</w:t>
      </w:r>
      <w:r>
        <w:rPr>
          <w:rStyle w:val="32"/>
          <w:rFonts w:ascii="宋体" w:hAnsi="宋体"/>
          <w:b/>
          <w:bCs/>
          <w:kern w:val="0"/>
          <w:sz w:val="24"/>
        </w:rPr>
        <w:t>3%</w:t>
      </w:r>
      <w:r>
        <w:rPr>
          <w:rStyle w:val="32"/>
          <w:rFonts w:hint="eastAsia" w:ascii="宋体" w:hAnsi="宋体"/>
          <w:b/>
          <w:bCs/>
          <w:kern w:val="0"/>
          <w:sz w:val="24"/>
        </w:rPr>
        <w:t>）</w:t>
      </w:r>
      <w:r>
        <w:rPr>
          <w:rStyle w:val="32"/>
          <w:rFonts w:ascii="宋体" w:hAnsi="宋体"/>
          <w:b/>
          <w:bCs/>
          <w:kern w:val="0"/>
          <w:sz w:val="24"/>
        </w:rPr>
        <w:t>，否则</w:t>
      </w:r>
      <w:r>
        <w:rPr>
          <w:rStyle w:val="32"/>
          <w:rFonts w:ascii="宋体" w:hAnsi="宋体" w:cs="宋体"/>
          <w:b/>
          <w:bCs/>
          <w:kern w:val="0"/>
          <w:sz w:val="24"/>
        </w:rPr>
        <w:t>视为无效报价</w:t>
      </w:r>
      <w:r>
        <w:rPr>
          <w:rStyle w:val="32"/>
          <w:rFonts w:ascii="宋体" w:hAnsi="宋体"/>
          <w:b/>
          <w:bCs/>
          <w:kern w:val="0"/>
          <w:sz w:val="24"/>
        </w:rPr>
        <w:t>。</w:t>
      </w:r>
      <w:r>
        <w:rPr>
          <w:rStyle w:val="32"/>
          <w:rFonts w:ascii="宋体" w:hAnsi="宋体"/>
          <w:kern w:val="0"/>
          <w:sz w:val="24"/>
        </w:rPr>
        <w:t>在</w:t>
      </w:r>
      <w:r>
        <w:rPr>
          <w:rStyle w:val="32"/>
          <w:rFonts w:hint="eastAsia" w:ascii="宋体" w:hAnsi="宋体"/>
          <w:kern w:val="0"/>
          <w:sz w:val="24"/>
        </w:rPr>
        <w:t>网上竞价时间</w:t>
      </w:r>
      <w:r>
        <w:rPr>
          <w:rStyle w:val="32"/>
          <w:rFonts w:ascii="宋体" w:hAnsi="宋体"/>
          <w:kern w:val="0"/>
          <w:sz w:val="24"/>
        </w:rPr>
        <w:t>内</w:t>
      </w:r>
      <w:r>
        <w:rPr>
          <w:rStyle w:val="32"/>
          <w:rFonts w:hint="eastAsia" w:ascii="宋体" w:hAnsi="宋体"/>
          <w:kern w:val="0"/>
          <w:sz w:val="24"/>
        </w:rPr>
        <w:t>、同一供应商有</w:t>
      </w:r>
      <w:r>
        <w:rPr>
          <w:rStyle w:val="32"/>
          <w:rFonts w:ascii="宋体" w:hAnsi="宋体"/>
          <w:kern w:val="0"/>
          <w:sz w:val="24"/>
        </w:rPr>
        <w:t>多次报价的</w:t>
      </w:r>
      <w:r>
        <w:rPr>
          <w:rStyle w:val="32"/>
          <w:rFonts w:hint="eastAsia" w:ascii="宋体" w:hAnsi="宋体"/>
          <w:kern w:val="0"/>
          <w:sz w:val="24"/>
        </w:rPr>
        <w:t>情况下</w:t>
      </w:r>
      <w:r>
        <w:rPr>
          <w:rStyle w:val="32"/>
          <w:rFonts w:ascii="宋体" w:hAnsi="宋体"/>
          <w:kern w:val="0"/>
          <w:sz w:val="24"/>
        </w:rPr>
        <w:t>，</w:t>
      </w:r>
      <w:r>
        <w:rPr>
          <w:rStyle w:val="32"/>
          <w:rFonts w:hint="eastAsia" w:ascii="宋体" w:hAnsi="宋体"/>
          <w:kern w:val="0"/>
          <w:sz w:val="24"/>
        </w:rPr>
        <w:t>则该供应商的每一次</w:t>
      </w:r>
      <w:r>
        <w:rPr>
          <w:rStyle w:val="32"/>
          <w:rFonts w:ascii="宋体" w:hAnsi="宋体"/>
          <w:kern w:val="0"/>
          <w:sz w:val="24"/>
        </w:rPr>
        <w:t>报价金额必须小于自己上一次的报价金额，</w:t>
      </w:r>
      <w:r>
        <w:rPr>
          <w:rStyle w:val="32"/>
          <w:rFonts w:hint="eastAsia" w:ascii="宋体" w:hAnsi="宋体"/>
          <w:kern w:val="0"/>
          <w:sz w:val="24"/>
        </w:rPr>
        <w:t>同时以该供应商</w:t>
      </w:r>
      <w:r>
        <w:rPr>
          <w:rStyle w:val="32"/>
          <w:rFonts w:ascii="宋体" w:hAnsi="宋体"/>
          <w:kern w:val="0"/>
          <w:sz w:val="24"/>
        </w:rPr>
        <w:t>提交的最后一次报价作为</w:t>
      </w:r>
      <w:r>
        <w:rPr>
          <w:rStyle w:val="32"/>
          <w:rFonts w:hint="eastAsia" w:ascii="宋体" w:hAnsi="宋体"/>
          <w:kern w:val="0"/>
          <w:sz w:val="24"/>
        </w:rPr>
        <w:t>其最终有效报价</w:t>
      </w:r>
      <w:r>
        <w:rPr>
          <w:rStyle w:val="32"/>
          <w:rFonts w:ascii="宋体" w:hAnsi="宋体"/>
          <w:kern w:val="0"/>
          <w:sz w:val="24"/>
        </w:rPr>
        <w:t>。</w:t>
      </w:r>
    </w:p>
    <w:p w14:paraId="3BCC6F97">
      <w:pPr>
        <w:widowControl/>
        <w:spacing w:line="400" w:lineRule="exact"/>
        <w:ind w:firstLine="480" w:firstLineChars="200"/>
        <w:textAlignment w:val="baseline"/>
        <w:rPr>
          <w:rFonts w:hint="eastAsia" w:ascii="宋体" w:hAnsi="宋体"/>
          <w:sz w:val="24"/>
        </w:rPr>
      </w:pPr>
      <w:r>
        <w:rPr>
          <w:rFonts w:hint="eastAsia" w:ascii="宋体" w:hAnsi="宋体"/>
          <w:sz w:val="24"/>
        </w:rPr>
        <w:t>3.供应商请认真阅读本网上竞价文件</w:t>
      </w:r>
      <w:r>
        <w:rPr>
          <w:rFonts w:hint="eastAsia" w:ascii="宋体" w:hAnsi="宋体" w:cs="宋体"/>
          <w:sz w:val="24"/>
        </w:rPr>
        <w:t>和网上竞价公告{包括更正公告(如有的话)和有关附件}的</w:t>
      </w:r>
      <w:r>
        <w:rPr>
          <w:rFonts w:hint="eastAsia" w:ascii="宋体" w:hAnsi="宋体"/>
          <w:sz w:val="24"/>
        </w:rPr>
        <w:t>所有条款内容，一经提交系统报价，即视为已知悉并同意本次网上竞价规定的所有条款内容</w:t>
      </w:r>
      <w:r>
        <w:rPr>
          <w:rFonts w:hint="eastAsia" w:ascii="宋体" w:hAnsi="宋体" w:cs="宋体"/>
          <w:sz w:val="24"/>
        </w:rPr>
        <w:t>并自行承担因对网上竞价文件理解不正确或误解而产生的相应后果</w:t>
      </w:r>
      <w:r>
        <w:rPr>
          <w:rFonts w:hint="eastAsia" w:ascii="宋体" w:hAnsi="宋体"/>
          <w:sz w:val="24"/>
        </w:rPr>
        <w:t>，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14:paraId="15A43E49">
      <w:pPr>
        <w:widowControl/>
        <w:spacing w:line="400" w:lineRule="exact"/>
        <w:ind w:firstLine="480" w:firstLineChars="200"/>
        <w:jc w:val="left"/>
        <w:rPr>
          <w:rFonts w:hint="eastAsia" w:ascii="宋体" w:hAnsi="宋体" w:cs="宋体"/>
          <w:kern w:val="0"/>
          <w:sz w:val="24"/>
        </w:rPr>
      </w:pPr>
      <w:r>
        <w:rPr>
          <w:rFonts w:hint="eastAsia" w:ascii="宋体" w:hAnsi="宋体"/>
          <w:sz w:val="24"/>
        </w:rPr>
        <w:t>4.</w:t>
      </w:r>
      <w:r>
        <w:rPr>
          <w:rFonts w:ascii="宋体" w:hAnsi="宋体" w:cs="宋体"/>
          <w:bCs/>
          <w:kern w:val="0"/>
          <w:sz w:val="24"/>
        </w:rPr>
        <w:t>竞价数据以代理机构</w:t>
      </w:r>
      <w:r>
        <w:rPr>
          <w:rFonts w:hint="eastAsia" w:ascii="宋体" w:hAnsi="宋体" w:cs="宋体"/>
          <w:bCs/>
          <w:kern w:val="0"/>
          <w:sz w:val="24"/>
        </w:rPr>
        <w:t>网上竞价系统</w:t>
      </w:r>
      <w:r>
        <w:rPr>
          <w:rFonts w:ascii="宋体" w:hAnsi="宋体" w:cs="宋体"/>
          <w:bCs/>
          <w:kern w:val="0"/>
          <w:sz w:val="24"/>
        </w:rPr>
        <w:t>记录为准，一切因网络通信（包括但不限于计算机及其操作系统的使用，IE浏览器升级，输入法安装调试，控件插件的安装，杀毒软件、木马病毒的排查、网络带宽的延迟及掉线，断网等）造成的</w:t>
      </w:r>
      <w:r>
        <w:rPr>
          <w:rFonts w:hint="eastAsia" w:ascii="宋体" w:hAnsi="宋体" w:cs="宋体"/>
          <w:bCs/>
          <w:kern w:val="0"/>
          <w:sz w:val="24"/>
        </w:rPr>
        <w:t>网上</w:t>
      </w:r>
      <w:r>
        <w:rPr>
          <w:rFonts w:ascii="宋体" w:hAnsi="宋体" w:cs="宋体"/>
          <w:bCs/>
          <w:kern w:val="0"/>
          <w:sz w:val="24"/>
        </w:rPr>
        <w:t>竞价数据错误或缺失均与</w:t>
      </w:r>
      <w:r>
        <w:rPr>
          <w:rFonts w:hint="eastAsia" w:ascii="宋体" w:hAnsi="宋体" w:cs="宋体"/>
          <w:bCs/>
          <w:kern w:val="0"/>
          <w:sz w:val="24"/>
        </w:rPr>
        <w:t>采购人和</w:t>
      </w:r>
      <w:r>
        <w:rPr>
          <w:rFonts w:ascii="宋体" w:hAnsi="宋体" w:cs="宋体"/>
          <w:bCs/>
          <w:kern w:val="0"/>
          <w:sz w:val="24"/>
        </w:rPr>
        <w:t>代理机构无关，请各</w:t>
      </w:r>
      <w:r>
        <w:rPr>
          <w:rFonts w:hint="eastAsia" w:ascii="宋体" w:hAnsi="宋体" w:cs="宋体"/>
          <w:bCs/>
          <w:kern w:val="0"/>
          <w:sz w:val="24"/>
        </w:rPr>
        <w:t>供应商</w:t>
      </w:r>
      <w:r>
        <w:rPr>
          <w:rFonts w:ascii="宋体" w:hAnsi="宋体" w:cs="宋体"/>
          <w:bCs/>
          <w:kern w:val="0"/>
          <w:sz w:val="24"/>
        </w:rPr>
        <w:t>合理安排上传报价文件的时间，以免造成不必要的损失。</w:t>
      </w:r>
    </w:p>
    <w:p w14:paraId="66942A06">
      <w:pPr>
        <w:widowControl/>
        <w:spacing w:line="400" w:lineRule="exact"/>
        <w:ind w:firstLine="482" w:firstLineChars="200"/>
        <w:jc w:val="left"/>
        <w:rPr>
          <w:rFonts w:hint="eastAsia" w:ascii="宋体" w:hAnsi="宋体" w:cs="宋体"/>
          <w:b/>
          <w:bCs/>
          <w:sz w:val="24"/>
        </w:rPr>
      </w:pPr>
      <w:r>
        <w:rPr>
          <w:rFonts w:hint="eastAsia" w:ascii="宋体" w:hAnsi="宋体" w:cs="宋体"/>
          <w:b/>
          <w:bCs/>
          <w:sz w:val="24"/>
        </w:rPr>
        <w:t>四、最终有效报价确认方法</w:t>
      </w:r>
    </w:p>
    <w:p w14:paraId="57530AF3">
      <w:pPr>
        <w:widowControl/>
        <w:spacing w:line="400" w:lineRule="exact"/>
        <w:ind w:firstLine="480" w:firstLineChars="200"/>
        <w:jc w:val="left"/>
        <w:textAlignment w:val="baseline"/>
        <w:rPr>
          <w:rStyle w:val="32"/>
          <w:rFonts w:hint="eastAsia" w:ascii="宋体" w:hAnsi="宋体"/>
          <w:kern w:val="0"/>
          <w:sz w:val="24"/>
        </w:rPr>
      </w:pPr>
      <w:r>
        <w:rPr>
          <w:rFonts w:hint="eastAsia" w:ascii="宋体" w:hAnsi="宋体" w:cs="宋体"/>
          <w:sz w:val="24"/>
        </w:rPr>
        <w:t>1.</w:t>
      </w:r>
      <w:r>
        <w:rPr>
          <w:rStyle w:val="32"/>
          <w:rFonts w:hint="eastAsia" w:ascii="宋体" w:hAnsi="宋体"/>
          <w:kern w:val="0"/>
          <w:sz w:val="24"/>
        </w:rPr>
        <w:t>供应商</w:t>
      </w:r>
      <w:r>
        <w:rPr>
          <w:rStyle w:val="32"/>
          <w:rFonts w:ascii="宋体" w:hAnsi="宋体"/>
          <w:kern w:val="0"/>
          <w:sz w:val="24"/>
        </w:rPr>
        <w:t>在</w:t>
      </w:r>
      <w:r>
        <w:rPr>
          <w:rStyle w:val="32"/>
          <w:rFonts w:hint="eastAsia" w:ascii="宋体" w:hAnsi="宋体"/>
          <w:kern w:val="0"/>
          <w:sz w:val="24"/>
        </w:rPr>
        <w:t>完全满足网上竞价文件要求</w:t>
      </w:r>
      <w:r>
        <w:rPr>
          <w:rStyle w:val="32"/>
          <w:rFonts w:ascii="宋体" w:hAnsi="宋体"/>
          <w:kern w:val="0"/>
          <w:sz w:val="24"/>
        </w:rPr>
        <w:t>且报价有效的前提下，</w:t>
      </w:r>
      <w:r>
        <w:rPr>
          <w:rStyle w:val="32"/>
          <w:rFonts w:hint="eastAsia" w:ascii="宋体" w:hAnsi="宋体"/>
          <w:kern w:val="0"/>
          <w:sz w:val="24"/>
        </w:rPr>
        <w:t>最终有效报价</w:t>
      </w:r>
      <w:r>
        <w:rPr>
          <w:rStyle w:val="32"/>
          <w:rFonts w:ascii="宋体" w:hAnsi="宋体"/>
          <w:kern w:val="0"/>
          <w:sz w:val="24"/>
        </w:rPr>
        <w:t>最低者</w:t>
      </w:r>
      <w:r>
        <w:rPr>
          <w:rStyle w:val="32"/>
          <w:rFonts w:hint="eastAsia" w:ascii="宋体" w:hAnsi="宋体"/>
          <w:kern w:val="0"/>
          <w:sz w:val="24"/>
        </w:rPr>
        <w:t>为</w:t>
      </w:r>
      <w:r>
        <w:rPr>
          <w:rStyle w:val="32"/>
          <w:rFonts w:ascii="宋体" w:hAnsi="宋体"/>
          <w:kern w:val="0"/>
          <w:sz w:val="24"/>
        </w:rPr>
        <w:t>成交</w:t>
      </w:r>
      <w:r>
        <w:rPr>
          <w:rStyle w:val="32"/>
          <w:rFonts w:hint="eastAsia" w:ascii="宋体" w:hAnsi="宋体"/>
          <w:kern w:val="0"/>
          <w:sz w:val="24"/>
        </w:rPr>
        <w:t>候选人</w:t>
      </w:r>
      <w:r>
        <w:rPr>
          <w:rStyle w:val="32"/>
          <w:rFonts w:ascii="宋体" w:hAnsi="宋体"/>
          <w:kern w:val="0"/>
          <w:sz w:val="24"/>
        </w:rPr>
        <w:t>，若</w:t>
      </w:r>
      <w:r>
        <w:rPr>
          <w:rStyle w:val="32"/>
          <w:rFonts w:hint="eastAsia" w:ascii="宋体" w:hAnsi="宋体"/>
          <w:kern w:val="0"/>
          <w:sz w:val="24"/>
        </w:rPr>
        <w:t>最低的最终有效报价相同的，则在网上竞价平台上提交该最终有效报价时间较早的供应商成为成交候选人。若出现前述结果均相同的，则采取随机抽取方式确定。</w:t>
      </w:r>
    </w:p>
    <w:p w14:paraId="36713BE4">
      <w:pPr>
        <w:pStyle w:val="9"/>
        <w:spacing w:line="400" w:lineRule="exact"/>
        <w:ind w:firstLine="482" w:firstLineChars="200"/>
        <w:rPr>
          <w:rStyle w:val="32"/>
          <w:rFonts w:hint="eastAsia" w:hAnsi="宋体"/>
          <w:b/>
          <w:bCs/>
          <w:kern w:val="0"/>
          <w:sz w:val="24"/>
        </w:rPr>
      </w:pPr>
      <w:r>
        <w:rPr>
          <w:rStyle w:val="32"/>
          <w:rFonts w:hint="eastAsia" w:hAnsi="宋体"/>
          <w:b/>
          <w:bCs/>
          <w:kern w:val="0"/>
          <w:sz w:val="24"/>
        </w:rPr>
        <w:t>注：供应商在竞价系统中提交报价时须上传《报价一览表》，供应商在竞价系统中提交的最后一次报价（即最终有效报价）须与最后一次上传附件价格一致，否则报价无效。</w:t>
      </w:r>
    </w:p>
    <w:p w14:paraId="3DC8F1CF">
      <w:pPr>
        <w:spacing w:line="400" w:lineRule="exact"/>
        <w:ind w:firstLine="480" w:firstLineChars="200"/>
        <w:jc w:val="left"/>
        <w:rPr>
          <w:rFonts w:hint="eastAsia" w:ascii="宋体" w:hAnsi="宋体" w:cs="宋体"/>
          <w:sz w:val="24"/>
        </w:rPr>
      </w:pPr>
      <w:r>
        <w:rPr>
          <w:rFonts w:hint="eastAsia" w:ascii="宋体" w:hAnsi="宋体" w:cs="宋体"/>
          <w:sz w:val="24"/>
        </w:rPr>
        <w:t>2.供应商应遵守采购相关法规，若供应商违反规定，将按有关规定处理。</w:t>
      </w:r>
    </w:p>
    <w:p w14:paraId="55053F35">
      <w:pPr>
        <w:spacing w:line="400" w:lineRule="exact"/>
        <w:ind w:firstLine="480" w:firstLineChars="200"/>
        <w:jc w:val="left"/>
        <w:rPr>
          <w:rFonts w:hint="eastAsia" w:ascii="宋体" w:hAnsi="宋体" w:cs="宋体"/>
          <w:sz w:val="24"/>
        </w:rPr>
      </w:pPr>
      <w:r>
        <w:rPr>
          <w:rFonts w:hint="eastAsia" w:ascii="宋体" w:hAnsi="宋体" w:cs="宋体"/>
          <w:sz w:val="24"/>
        </w:rPr>
        <w:t>3.供应商的报价明显低于其他符合网上竞价文件要求的供应商的报价，有可能影响产品质量或不能诚信履约的，将要求其在合理的时间内提供书面说明，必要时还要求其一并提交有关证明材料；供应商不能证明其报价合理性的，将其作为报价无效处理。</w:t>
      </w:r>
    </w:p>
    <w:p w14:paraId="3CDAB80E">
      <w:pPr>
        <w:spacing w:line="400" w:lineRule="exact"/>
        <w:ind w:firstLine="482" w:firstLineChars="200"/>
        <w:jc w:val="left"/>
        <w:rPr>
          <w:rFonts w:hint="eastAsia" w:ascii="宋体" w:hAnsi="宋体" w:cs="宋体"/>
          <w:b/>
          <w:bCs/>
          <w:sz w:val="24"/>
        </w:rPr>
      </w:pPr>
      <w:r>
        <w:rPr>
          <w:rFonts w:hint="eastAsia" w:ascii="宋体" w:hAnsi="宋体" w:cs="宋体"/>
          <w:b/>
          <w:bCs/>
          <w:sz w:val="24"/>
        </w:rPr>
        <w:t>五、网上竞价结果确认</w:t>
      </w:r>
    </w:p>
    <w:p w14:paraId="15111252">
      <w:pPr>
        <w:widowControl/>
        <w:spacing w:line="400" w:lineRule="exact"/>
        <w:ind w:firstLine="480" w:firstLineChars="200"/>
        <w:jc w:val="left"/>
        <w:rPr>
          <w:rFonts w:hint="eastAsia" w:ascii="宋体" w:hAnsi="宋体" w:cs="宋体"/>
          <w:bCs/>
          <w:kern w:val="0"/>
          <w:sz w:val="24"/>
        </w:rPr>
      </w:pPr>
      <w:r>
        <w:rPr>
          <w:rFonts w:hint="eastAsia" w:ascii="宋体" w:hAnsi="宋体" w:cs="宋体"/>
          <w:bCs/>
          <w:kern w:val="0"/>
          <w:sz w:val="24"/>
        </w:rPr>
        <w:t>1.采购代理机构应在网上竞价结果产生后两个工作日内将网上竞价结果确认书送采购人确认；</w:t>
      </w:r>
    </w:p>
    <w:p w14:paraId="48E255E8">
      <w:pPr>
        <w:kinsoku w:val="0"/>
        <w:overflowPunct w:val="0"/>
        <w:spacing w:line="400" w:lineRule="exact"/>
        <w:ind w:firstLine="480" w:firstLineChars="200"/>
        <w:jc w:val="left"/>
        <w:rPr>
          <w:rFonts w:hint="eastAsia" w:ascii="宋体" w:hAnsi="宋体" w:cs="宋体"/>
          <w:bCs/>
          <w:kern w:val="0"/>
          <w:sz w:val="24"/>
        </w:rPr>
      </w:pPr>
      <w:r>
        <w:rPr>
          <w:rFonts w:hint="eastAsia" w:ascii="宋体" w:hAnsi="宋体" w:cs="宋体"/>
          <w:bCs/>
          <w:kern w:val="0"/>
          <w:sz w:val="24"/>
        </w:rPr>
        <w:t>2.采购人在接到网上竞价结果确认书后五个工作日内确认网上竞价结果；</w:t>
      </w:r>
    </w:p>
    <w:p w14:paraId="4FDD2050">
      <w:pPr>
        <w:spacing w:line="400" w:lineRule="exact"/>
        <w:ind w:firstLine="480" w:firstLineChars="200"/>
        <w:jc w:val="left"/>
        <w:rPr>
          <w:rFonts w:hint="eastAsia" w:ascii="宋体" w:hAnsi="宋体" w:cs="宋体"/>
          <w:bCs/>
          <w:sz w:val="24"/>
        </w:rPr>
      </w:pPr>
      <w:r>
        <w:rPr>
          <w:rFonts w:hint="eastAsia" w:ascii="宋体" w:hAnsi="宋体" w:cs="宋体"/>
          <w:bCs/>
          <w:kern w:val="0"/>
          <w:sz w:val="24"/>
        </w:rPr>
        <w:t>3.网上竞价结果确认后两个工作日内采购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14:paraId="043F2521">
      <w:pPr>
        <w:widowControl/>
        <w:spacing w:line="420" w:lineRule="exact"/>
        <w:ind w:firstLine="482" w:firstLineChars="200"/>
        <w:jc w:val="left"/>
      </w:pPr>
      <w:r>
        <w:rPr>
          <w:rFonts w:hint="eastAsia" w:ascii="宋体" w:hAnsi="宋体"/>
          <w:b/>
          <w:bCs/>
          <w:sz w:val="24"/>
        </w:rPr>
        <w:t>4.</w:t>
      </w:r>
      <w:r>
        <w:rPr>
          <w:rStyle w:val="32"/>
          <w:rFonts w:hint="eastAsia" w:ascii="宋体" w:hAnsi="宋体" w:cs="宋体"/>
          <w:b/>
          <w:bCs/>
          <w:sz w:val="24"/>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报价部分”，纸质响应文件须逐页加盖公章（或骑缝章）且装订成册。</w:t>
      </w:r>
    </w:p>
    <w:p w14:paraId="0FEE0D57">
      <w:pPr>
        <w:widowControl/>
        <w:spacing w:line="420" w:lineRule="exact"/>
        <w:ind w:firstLine="482" w:firstLineChars="200"/>
        <w:jc w:val="left"/>
        <w:rPr>
          <w:rFonts w:hint="eastAsia" w:ascii="宋体" w:hAnsi="宋体" w:cs="宋体"/>
          <w:b/>
          <w:bCs/>
          <w:sz w:val="24"/>
        </w:rPr>
      </w:pPr>
      <w:r>
        <w:rPr>
          <w:rFonts w:hint="eastAsia" w:ascii="宋体" w:hAnsi="宋体" w:cs="宋体"/>
          <w:b/>
          <w:bCs/>
          <w:sz w:val="24"/>
        </w:rPr>
        <w:t>六、签订合同</w:t>
      </w:r>
    </w:p>
    <w:p w14:paraId="1E68C286">
      <w:pPr>
        <w:pStyle w:val="12"/>
        <w:spacing w:line="420" w:lineRule="exact"/>
        <w:ind w:firstLine="480" w:firstLineChars="200"/>
        <w:rPr>
          <w:rFonts w:hint="eastAsia" w:ascii="宋体" w:hAnsi="宋体" w:cs="宋体"/>
          <w:sz w:val="24"/>
        </w:rPr>
      </w:pPr>
      <w:r>
        <w:rPr>
          <w:rFonts w:hint="eastAsia" w:ascii="宋体" w:hAnsi="宋体" w:cs="宋体"/>
          <w:sz w:val="24"/>
        </w:rPr>
        <w:t>1.成交供应商应在《成交通知书》发出之日起30天内与采购人签订合同，合同不得对网上竞价文件确定的事项和成交供应商的响应文件作实质性修改。</w:t>
      </w:r>
    </w:p>
    <w:p w14:paraId="2BE84ECA">
      <w:pPr>
        <w:pStyle w:val="12"/>
        <w:spacing w:line="420" w:lineRule="exact"/>
        <w:ind w:firstLine="480" w:firstLineChars="200"/>
        <w:rPr>
          <w:rFonts w:hint="eastAsia" w:ascii="宋体" w:hAnsi="宋体" w:cs="宋体"/>
          <w:sz w:val="24"/>
        </w:rPr>
      </w:pPr>
      <w:r>
        <w:rPr>
          <w:rFonts w:hint="eastAsia" w:ascii="宋体" w:hAnsi="宋体" w:cs="宋体"/>
          <w:sz w:val="24"/>
        </w:rPr>
        <w:t>2.合同的履行、违约责任和解决争议的方法等适用民法典。</w:t>
      </w:r>
    </w:p>
    <w:p w14:paraId="195201F0">
      <w:pPr>
        <w:pStyle w:val="12"/>
        <w:spacing w:line="420" w:lineRule="exact"/>
        <w:ind w:firstLine="480" w:firstLineChars="200"/>
        <w:rPr>
          <w:rFonts w:hint="eastAsia" w:ascii="宋体" w:hAnsi="宋体" w:cs="宋体"/>
          <w:sz w:val="24"/>
        </w:rPr>
      </w:pPr>
      <w:r>
        <w:rPr>
          <w:rFonts w:hint="eastAsia" w:ascii="宋体" w:hAnsi="宋体" w:cs="宋体"/>
          <w:sz w:val="24"/>
        </w:rPr>
        <w:t>3.合同履行过程中，采购人若需追加与合同标的相同的货物、服务或工程，则追加采购金额不得超过原合同采购金额的10%。</w:t>
      </w:r>
    </w:p>
    <w:p w14:paraId="49EE232F">
      <w:pPr>
        <w:pStyle w:val="12"/>
        <w:spacing w:line="420" w:lineRule="exact"/>
        <w:ind w:firstLine="480" w:firstLineChars="200"/>
        <w:rPr>
          <w:rFonts w:hint="eastAsia" w:ascii="宋体" w:hAnsi="宋体" w:cs="宋体"/>
          <w:sz w:val="24"/>
          <w:szCs w:val="24"/>
        </w:rPr>
      </w:pPr>
      <w:r>
        <w:rPr>
          <w:rFonts w:hint="eastAsia" w:ascii="宋体" w:hAnsi="宋体" w:cs="宋体"/>
          <w:sz w:val="24"/>
          <w:szCs w:val="24"/>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10007619">
      <w:pPr>
        <w:pStyle w:val="12"/>
        <w:spacing w:line="420" w:lineRule="exact"/>
        <w:ind w:firstLine="480" w:firstLineChars="200"/>
        <w:rPr>
          <w:rFonts w:hint="eastAsia" w:ascii="宋体" w:hAnsi="宋体" w:cs="宋体"/>
          <w:sz w:val="24"/>
          <w:szCs w:val="24"/>
        </w:rPr>
      </w:pPr>
      <w:r>
        <w:rPr>
          <w:rFonts w:hint="eastAsia" w:ascii="宋体" w:hAnsi="宋体" w:cs="宋体"/>
          <w:sz w:val="24"/>
          <w:szCs w:val="24"/>
        </w:rPr>
        <w:t>5.除因不可抗力或网上竞价文件认可的情形以外，成交供应商不与采购人签订合同或不能履约的将列入黑名单。</w:t>
      </w:r>
    </w:p>
    <w:p w14:paraId="7A0B1C04">
      <w:pPr>
        <w:pStyle w:val="17"/>
        <w:spacing w:before="0" w:beforeAutospacing="0" w:after="0" w:afterAutospacing="0" w:line="420" w:lineRule="exact"/>
        <w:ind w:firstLine="482" w:firstLineChars="200"/>
        <w:rPr>
          <w:rFonts w:hint="eastAsia"/>
          <w:b/>
          <w:bCs/>
          <w:kern w:val="2"/>
        </w:rPr>
      </w:pPr>
      <w:r>
        <w:rPr>
          <w:rFonts w:hint="eastAsia"/>
          <w:b/>
          <w:bCs/>
          <w:kern w:val="2"/>
        </w:rPr>
        <w:t>七、如果</w:t>
      </w:r>
      <w:r>
        <w:rPr>
          <w:rStyle w:val="32"/>
          <w:rFonts w:hint="eastAsia"/>
          <w:b/>
          <w:bCs/>
          <w:kern w:val="0"/>
          <w:sz w:val="24"/>
        </w:rPr>
        <w:t>供应商</w:t>
      </w:r>
      <w:r>
        <w:rPr>
          <w:rFonts w:hint="eastAsia"/>
          <w:b/>
          <w:bCs/>
          <w:kern w:val="2"/>
        </w:rPr>
        <w:t>发生以下任何一种情况时，其网上竞价保证金将被不予退还：</w:t>
      </w:r>
    </w:p>
    <w:p w14:paraId="45B4843A">
      <w:pPr>
        <w:pStyle w:val="17"/>
        <w:spacing w:before="0" w:beforeAutospacing="0" w:after="0" w:afterAutospacing="0" w:line="420" w:lineRule="exact"/>
        <w:ind w:firstLine="480" w:firstLineChars="200"/>
        <w:rPr>
          <w:rFonts w:hint="eastAsia"/>
          <w:kern w:val="2"/>
        </w:rPr>
      </w:pPr>
      <w:r>
        <w:rPr>
          <w:rFonts w:hint="eastAsia"/>
          <w:kern w:val="2"/>
        </w:rPr>
        <w:t>1.除因不可抗力或网上竞价文件认可的情形以外，成交供应商不与采购人签订合同或不能履约的；</w:t>
      </w:r>
    </w:p>
    <w:p w14:paraId="44B24F26">
      <w:pPr>
        <w:pStyle w:val="17"/>
        <w:spacing w:before="0" w:beforeAutospacing="0" w:after="0" w:afterAutospacing="0" w:line="420" w:lineRule="exact"/>
        <w:ind w:firstLine="480" w:firstLineChars="200"/>
        <w:rPr>
          <w:rFonts w:hint="eastAsia"/>
          <w:kern w:val="2"/>
        </w:rPr>
      </w:pPr>
      <w:r>
        <w:rPr>
          <w:rFonts w:hint="eastAsia"/>
          <w:kern w:val="2"/>
        </w:rPr>
        <w:t>2.成交供应商自动放弃成交资格的；</w:t>
      </w:r>
    </w:p>
    <w:p w14:paraId="09E3BB53">
      <w:pPr>
        <w:pStyle w:val="17"/>
        <w:spacing w:before="0" w:beforeAutospacing="0" w:after="0" w:afterAutospacing="0" w:line="420" w:lineRule="exact"/>
        <w:ind w:firstLine="480" w:firstLineChars="200"/>
        <w:rPr>
          <w:rFonts w:hint="eastAsia"/>
          <w:kern w:val="2"/>
        </w:rPr>
      </w:pPr>
      <w:r>
        <w:rPr>
          <w:rFonts w:hint="eastAsia"/>
          <w:kern w:val="2"/>
        </w:rPr>
        <w:t>3.供应商假借以他人名义参加竞价或者弄虚作假，骗取成交；</w:t>
      </w:r>
    </w:p>
    <w:p w14:paraId="1FAA4170">
      <w:pPr>
        <w:pStyle w:val="17"/>
        <w:spacing w:before="0" w:beforeAutospacing="0" w:after="0" w:afterAutospacing="0" w:line="420" w:lineRule="exact"/>
        <w:ind w:firstLine="480" w:firstLineChars="200"/>
        <w:rPr>
          <w:rFonts w:hint="eastAsia"/>
          <w:kern w:val="2"/>
        </w:rPr>
      </w:pPr>
      <w:r>
        <w:rPr>
          <w:rFonts w:hint="eastAsia"/>
          <w:kern w:val="2"/>
        </w:rPr>
        <w:t>4.国家法律法规以及网上竞价文件中规定的其他竞价保证金不予退还的情形。</w:t>
      </w:r>
    </w:p>
    <w:p w14:paraId="49189B03">
      <w:pPr>
        <w:spacing w:line="500" w:lineRule="exact"/>
        <w:ind w:firstLine="482" w:firstLineChars="200"/>
        <w:jc w:val="left"/>
        <w:rPr>
          <w:rFonts w:hint="eastAsia" w:ascii="宋体" w:hAnsi="宋体" w:cs="宋体"/>
          <w:b/>
          <w:bCs/>
          <w:sz w:val="24"/>
        </w:rPr>
      </w:pPr>
      <w:r>
        <w:rPr>
          <w:rFonts w:hint="eastAsia" w:ascii="宋体" w:hAnsi="宋体" w:cs="宋体"/>
          <w:b/>
          <w:bCs/>
          <w:sz w:val="24"/>
        </w:rPr>
        <w:t>八、有下列情形之一的，视为竞价人相互串通竞价:</w:t>
      </w:r>
    </w:p>
    <w:p w14:paraId="4F6091A8">
      <w:pPr>
        <w:spacing w:line="500" w:lineRule="exact"/>
        <w:ind w:firstLine="480" w:firstLineChars="200"/>
        <w:jc w:val="left"/>
        <w:rPr>
          <w:rFonts w:hint="eastAsia" w:ascii="宋体" w:hAnsi="宋体" w:cs="宋体"/>
          <w:sz w:val="24"/>
        </w:rPr>
      </w:pPr>
      <w:r>
        <w:rPr>
          <w:rFonts w:hint="eastAsia" w:ascii="宋体" w:hAnsi="宋体" w:cs="宋体"/>
          <w:sz w:val="24"/>
        </w:rPr>
        <w:t>1.不同竞价人的证明材料由同一单位或者个人编制；</w:t>
      </w:r>
    </w:p>
    <w:p w14:paraId="70D2D932">
      <w:pPr>
        <w:spacing w:line="500" w:lineRule="exact"/>
        <w:ind w:firstLine="480" w:firstLineChars="200"/>
        <w:jc w:val="left"/>
        <w:rPr>
          <w:rFonts w:hint="eastAsia" w:ascii="宋体" w:hAnsi="宋体" w:cs="宋体"/>
          <w:sz w:val="24"/>
        </w:rPr>
      </w:pPr>
      <w:r>
        <w:rPr>
          <w:rFonts w:hint="eastAsia" w:ascii="宋体" w:hAnsi="宋体" w:cs="宋体"/>
          <w:sz w:val="24"/>
        </w:rPr>
        <w:t>2.不同竞价人委托同一单位或者个人办理竞价事宜；</w:t>
      </w:r>
    </w:p>
    <w:p w14:paraId="77E33CF5">
      <w:pPr>
        <w:spacing w:line="500" w:lineRule="exact"/>
        <w:ind w:firstLine="480" w:firstLineChars="200"/>
        <w:jc w:val="left"/>
        <w:rPr>
          <w:rFonts w:hint="eastAsia" w:ascii="宋体" w:hAnsi="宋体" w:cs="宋体"/>
          <w:sz w:val="24"/>
        </w:rPr>
      </w:pPr>
      <w:r>
        <w:rPr>
          <w:rFonts w:hint="eastAsia" w:ascii="宋体" w:hAnsi="宋体" w:cs="宋体"/>
          <w:sz w:val="24"/>
        </w:rPr>
        <w:t>3.不同竞价人的证明材料载明的项目管理成员为同一人。</w:t>
      </w:r>
    </w:p>
    <w:p w14:paraId="2BE4ECAA">
      <w:pPr>
        <w:spacing w:line="500" w:lineRule="exact"/>
        <w:ind w:firstLine="482" w:firstLineChars="200"/>
        <w:jc w:val="left"/>
        <w:rPr>
          <w:rFonts w:hint="eastAsia" w:ascii="宋体" w:hAnsi="宋体" w:cs="宋体"/>
          <w:b/>
          <w:bCs/>
          <w:sz w:val="24"/>
        </w:rPr>
      </w:pPr>
      <w:r>
        <w:rPr>
          <w:rFonts w:hint="eastAsia" w:ascii="宋体" w:hAnsi="宋体" w:cs="宋体"/>
          <w:b/>
          <w:bCs/>
          <w:sz w:val="24"/>
        </w:rPr>
        <w:t>九、参与本项目投标的竞价人若属于以下规定的关联企业情形的，不得同时参与本项目投标，否则互为关联企业的竞价人投标均无效。情形如下：</w:t>
      </w:r>
    </w:p>
    <w:p w14:paraId="32320CD5">
      <w:pPr>
        <w:spacing w:line="500" w:lineRule="exact"/>
        <w:ind w:firstLine="480" w:firstLineChars="200"/>
        <w:jc w:val="left"/>
        <w:rPr>
          <w:rFonts w:hint="eastAsia" w:ascii="宋体" w:hAnsi="宋体" w:cs="宋体"/>
          <w:sz w:val="24"/>
        </w:rPr>
      </w:pPr>
      <w:r>
        <w:rPr>
          <w:rFonts w:hint="eastAsia" w:ascii="宋体" w:hAnsi="宋体" w:cs="宋体"/>
          <w:sz w:val="24"/>
        </w:rPr>
        <w:t>1.一方直接或者间接持有另一方的股份总和达到25%以上；双方直接或者间接同为第三方所持有的股份达到25%以上。</w:t>
      </w:r>
    </w:p>
    <w:p w14:paraId="2A0A3FE1">
      <w:pPr>
        <w:spacing w:line="500" w:lineRule="exact"/>
        <w:ind w:firstLine="480" w:firstLineChars="200"/>
        <w:jc w:val="left"/>
        <w:rPr>
          <w:rFonts w:hint="eastAsia" w:ascii="宋体" w:hAnsi="宋体" w:cs="宋体"/>
          <w:sz w:val="24"/>
        </w:rPr>
      </w:pPr>
      <w:r>
        <w:rPr>
          <w:rFonts w:hint="eastAsia" w:ascii="宋体" w:hAnsi="宋体" w:cs="宋体"/>
          <w:sz w:val="24"/>
        </w:rPr>
        <w:t>2.一方董事、监事或者高级管理人员(包括上市公司董事会秘书、经理、副经理、财务负责人和公司章程规定的其他人员)同时担任另一方的董事、监事或者高级管理人员。</w:t>
      </w:r>
    </w:p>
    <w:p w14:paraId="50283941">
      <w:pPr>
        <w:spacing w:line="360" w:lineRule="auto"/>
        <w:jc w:val="left"/>
        <w:rPr>
          <w:rFonts w:hint="eastAsia" w:ascii="宋体" w:hAnsi="宋体" w:cs="宋体"/>
          <w:b/>
          <w:kern w:val="0"/>
          <w:sz w:val="32"/>
          <w:szCs w:val="32"/>
        </w:rPr>
      </w:pPr>
      <w:r>
        <w:rPr>
          <w:rFonts w:hint="eastAsia" w:ascii="宋体" w:hAnsi="宋体" w:cs="宋体"/>
          <w:b/>
          <w:kern w:val="0"/>
          <w:sz w:val="32"/>
          <w:szCs w:val="32"/>
        </w:rPr>
        <w:br w:type="page"/>
      </w:r>
    </w:p>
    <w:p w14:paraId="7F5627AF">
      <w:pPr>
        <w:spacing w:line="400" w:lineRule="exact"/>
        <w:jc w:val="center"/>
        <w:rPr>
          <w:rFonts w:hint="eastAsia" w:ascii="宋体" w:hAnsi="宋体" w:cs="宋体"/>
          <w:b/>
          <w:kern w:val="0"/>
          <w:sz w:val="28"/>
          <w:szCs w:val="28"/>
        </w:rPr>
      </w:pPr>
      <w:r>
        <w:rPr>
          <w:rFonts w:hint="eastAsia" w:ascii="宋体" w:hAnsi="宋体" w:cs="宋体"/>
          <w:b/>
          <w:kern w:val="0"/>
          <w:sz w:val="28"/>
          <w:szCs w:val="28"/>
        </w:rPr>
        <w:t>第三章 网上竞价</w:t>
      </w:r>
      <w:bookmarkEnd w:id="0"/>
      <w:r>
        <w:rPr>
          <w:rFonts w:hint="eastAsia" w:ascii="宋体" w:hAnsi="宋体" w:cs="宋体"/>
          <w:b/>
          <w:kern w:val="0"/>
          <w:sz w:val="28"/>
          <w:szCs w:val="28"/>
        </w:rPr>
        <w:t>内容及要求</w:t>
      </w:r>
    </w:p>
    <w:p w14:paraId="2DB79F70">
      <w:pPr>
        <w:snapToGrid w:val="0"/>
        <w:spacing w:line="390" w:lineRule="exact"/>
        <w:outlineLvl w:val="1"/>
        <w:rPr>
          <w:rFonts w:hint="eastAsia" w:ascii="宋体" w:hAnsi="宋体" w:cs="宋体"/>
          <w:b/>
          <w:sz w:val="24"/>
        </w:rPr>
      </w:pPr>
      <w:bookmarkStart w:id="1" w:name="_Toc358016816"/>
      <w:bookmarkStart w:id="2" w:name="_Toc359317661"/>
      <w:bookmarkStart w:id="3" w:name="_Toc347060296"/>
      <w:bookmarkStart w:id="4" w:name="_Toc327948617"/>
      <w:bookmarkStart w:id="5" w:name="_Toc346300367"/>
      <w:bookmarkStart w:id="6" w:name="_Toc330567034"/>
      <w:r>
        <w:rPr>
          <w:rFonts w:hint="eastAsia" w:ascii="宋体" w:hAnsi="宋体" w:cs="宋体"/>
          <w:b/>
          <w:sz w:val="24"/>
        </w:rPr>
        <w:t>一、项目概述</w:t>
      </w:r>
      <w:bookmarkEnd w:id="1"/>
      <w:bookmarkEnd w:id="2"/>
    </w:p>
    <w:p w14:paraId="72CFA93A">
      <w:pPr>
        <w:pStyle w:val="34"/>
        <w:spacing w:line="390" w:lineRule="exact"/>
        <w:ind w:firstLine="480" w:firstLineChars="200"/>
        <w:rPr>
          <w:rFonts w:hint="eastAsia" w:ascii="宋体" w:hAnsi="宋体"/>
          <w:sz w:val="24"/>
        </w:rPr>
      </w:pPr>
      <w:r>
        <w:rPr>
          <w:rFonts w:hint="eastAsia" w:ascii="宋体" w:hAnsi="宋体"/>
          <w:sz w:val="24"/>
        </w:rPr>
        <w:t xml:space="preserve">1、竞价标的一览表 </w:t>
      </w:r>
    </w:p>
    <w:p w14:paraId="68824284">
      <w:pPr>
        <w:spacing w:line="390" w:lineRule="exact"/>
        <w:ind w:firstLine="480" w:firstLineChars="200"/>
        <w:jc w:val="right"/>
        <w:rPr>
          <w:rFonts w:hint="eastAsia" w:ascii="宋体" w:hAnsi="宋体"/>
          <w:sz w:val="24"/>
        </w:rPr>
      </w:pPr>
      <w:r>
        <w:rPr>
          <w:rFonts w:hint="eastAsia" w:ascii="宋体" w:hAnsi="宋体"/>
          <w:sz w:val="24"/>
        </w:rPr>
        <w:t>金额单位：人民币元</w:t>
      </w:r>
    </w:p>
    <w:tbl>
      <w:tblPr>
        <w:tblStyle w:val="22"/>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34"/>
        <w:gridCol w:w="1734"/>
        <w:gridCol w:w="840"/>
        <w:gridCol w:w="2160"/>
        <w:gridCol w:w="2292"/>
        <w:gridCol w:w="1243"/>
      </w:tblGrid>
      <w:tr w14:paraId="0D8B5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73" w:type="dxa"/>
            <w:tcBorders>
              <w:top w:val="single" w:color="auto" w:sz="4" w:space="0"/>
              <w:left w:val="single" w:color="auto" w:sz="4" w:space="0"/>
              <w:bottom w:val="single" w:color="auto" w:sz="4" w:space="0"/>
              <w:right w:val="single" w:color="auto" w:sz="4" w:space="0"/>
            </w:tcBorders>
            <w:noWrap/>
            <w:vAlign w:val="center"/>
          </w:tcPr>
          <w:p w14:paraId="17BEB24A">
            <w:pPr>
              <w:spacing w:line="390" w:lineRule="exact"/>
              <w:jc w:val="center"/>
              <w:rPr>
                <w:rFonts w:hint="eastAsia" w:ascii="宋体" w:hAnsi="宋体"/>
                <w:b/>
                <w:bCs/>
                <w:kern w:val="0"/>
                <w:sz w:val="24"/>
              </w:rPr>
            </w:pPr>
            <w:r>
              <w:rPr>
                <w:rFonts w:hint="eastAsia" w:ascii="宋体" w:hAnsi="宋体"/>
                <w:b/>
                <w:bCs/>
                <w:kern w:val="0"/>
                <w:sz w:val="24"/>
              </w:rPr>
              <w:t>采购包</w:t>
            </w:r>
          </w:p>
        </w:tc>
        <w:tc>
          <w:tcPr>
            <w:tcW w:w="834" w:type="dxa"/>
            <w:tcBorders>
              <w:top w:val="single" w:color="auto" w:sz="4" w:space="0"/>
              <w:left w:val="single" w:color="auto" w:sz="4" w:space="0"/>
              <w:bottom w:val="single" w:color="auto" w:sz="4" w:space="0"/>
              <w:right w:val="single" w:color="auto" w:sz="4" w:space="0"/>
            </w:tcBorders>
            <w:noWrap/>
            <w:vAlign w:val="center"/>
          </w:tcPr>
          <w:p w14:paraId="540EFED2">
            <w:pPr>
              <w:spacing w:line="390" w:lineRule="exact"/>
              <w:jc w:val="center"/>
              <w:rPr>
                <w:rFonts w:hint="eastAsia" w:ascii="宋体" w:hAnsi="宋体"/>
                <w:b/>
                <w:bCs/>
                <w:kern w:val="0"/>
                <w:sz w:val="24"/>
              </w:rPr>
            </w:pPr>
            <w:r>
              <w:rPr>
                <w:rFonts w:hint="eastAsia" w:ascii="宋体" w:hAnsi="宋体"/>
                <w:b/>
                <w:bCs/>
                <w:kern w:val="0"/>
                <w:sz w:val="24"/>
              </w:rPr>
              <w:t>品目号</w:t>
            </w:r>
          </w:p>
        </w:tc>
        <w:tc>
          <w:tcPr>
            <w:tcW w:w="1734" w:type="dxa"/>
            <w:tcBorders>
              <w:top w:val="single" w:color="auto" w:sz="4" w:space="0"/>
              <w:left w:val="single" w:color="auto" w:sz="4" w:space="0"/>
              <w:bottom w:val="single" w:color="auto" w:sz="4" w:space="0"/>
              <w:right w:val="single" w:color="auto" w:sz="4" w:space="0"/>
            </w:tcBorders>
            <w:noWrap/>
            <w:vAlign w:val="center"/>
          </w:tcPr>
          <w:p w14:paraId="31CC6F94">
            <w:pPr>
              <w:spacing w:line="390" w:lineRule="exact"/>
              <w:jc w:val="center"/>
              <w:rPr>
                <w:rFonts w:hint="eastAsia" w:ascii="宋体" w:hAnsi="宋体"/>
                <w:b/>
                <w:bCs/>
                <w:kern w:val="0"/>
                <w:sz w:val="24"/>
              </w:rPr>
            </w:pPr>
            <w:r>
              <w:rPr>
                <w:rFonts w:hint="eastAsia" w:ascii="宋体" w:hAnsi="宋体"/>
                <w:b/>
                <w:bCs/>
                <w:kern w:val="0"/>
                <w:sz w:val="24"/>
              </w:rPr>
              <w:t>采购标的</w:t>
            </w:r>
          </w:p>
        </w:tc>
        <w:tc>
          <w:tcPr>
            <w:tcW w:w="840" w:type="dxa"/>
            <w:tcBorders>
              <w:top w:val="single" w:color="auto" w:sz="4" w:space="0"/>
              <w:left w:val="single" w:color="auto" w:sz="4" w:space="0"/>
              <w:bottom w:val="single" w:color="auto" w:sz="4" w:space="0"/>
              <w:right w:val="single" w:color="auto" w:sz="4" w:space="0"/>
            </w:tcBorders>
            <w:noWrap/>
            <w:vAlign w:val="center"/>
          </w:tcPr>
          <w:p w14:paraId="6EE6C22F">
            <w:pPr>
              <w:spacing w:line="390" w:lineRule="exact"/>
              <w:jc w:val="center"/>
              <w:rPr>
                <w:rFonts w:hint="eastAsia" w:ascii="宋体" w:hAnsi="宋体"/>
                <w:b/>
                <w:bCs/>
                <w:kern w:val="0"/>
                <w:sz w:val="24"/>
              </w:rPr>
            </w:pPr>
            <w:r>
              <w:rPr>
                <w:rFonts w:hint="eastAsia" w:ascii="宋体" w:hAnsi="宋体"/>
                <w:b/>
                <w:bCs/>
                <w:kern w:val="0"/>
                <w:sz w:val="24"/>
              </w:rPr>
              <w:t>数量</w:t>
            </w:r>
          </w:p>
        </w:tc>
        <w:tc>
          <w:tcPr>
            <w:tcW w:w="2160" w:type="dxa"/>
            <w:tcBorders>
              <w:top w:val="single" w:color="auto" w:sz="4" w:space="0"/>
              <w:left w:val="single" w:color="auto" w:sz="4" w:space="0"/>
              <w:bottom w:val="single" w:color="auto" w:sz="4" w:space="0"/>
              <w:right w:val="single" w:color="auto" w:sz="4" w:space="0"/>
            </w:tcBorders>
            <w:noWrap/>
            <w:vAlign w:val="center"/>
          </w:tcPr>
          <w:p w14:paraId="29CB58E7">
            <w:pPr>
              <w:spacing w:line="390" w:lineRule="exact"/>
              <w:jc w:val="center"/>
              <w:rPr>
                <w:rFonts w:hint="eastAsia" w:ascii="宋体" w:hAnsi="宋体"/>
                <w:b/>
                <w:bCs/>
                <w:kern w:val="0"/>
                <w:sz w:val="24"/>
              </w:rPr>
            </w:pPr>
            <w:r>
              <w:rPr>
                <w:rFonts w:hint="eastAsia" w:ascii="宋体" w:hAnsi="宋体"/>
                <w:b/>
                <w:bCs/>
                <w:kern w:val="0"/>
                <w:sz w:val="24"/>
              </w:rPr>
              <w:t>交货时间</w:t>
            </w:r>
          </w:p>
        </w:tc>
        <w:tc>
          <w:tcPr>
            <w:tcW w:w="2292" w:type="dxa"/>
            <w:tcBorders>
              <w:top w:val="single" w:color="auto" w:sz="4" w:space="0"/>
              <w:left w:val="single" w:color="auto" w:sz="4" w:space="0"/>
              <w:bottom w:val="single" w:color="auto" w:sz="4" w:space="0"/>
              <w:right w:val="single" w:color="auto" w:sz="4" w:space="0"/>
            </w:tcBorders>
            <w:noWrap/>
            <w:vAlign w:val="center"/>
          </w:tcPr>
          <w:p w14:paraId="42A5F7FC">
            <w:pPr>
              <w:spacing w:line="390" w:lineRule="exact"/>
              <w:jc w:val="center"/>
              <w:rPr>
                <w:rFonts w:hint="eastAsia" w:ascii="宋体" w:hAnsi="宋体"/>
                <w:b/>
                <w:bCs/>
                <w:kern w:val="0"/>
                <w:sz w:val="24"/>
              </w:rPr>
            </w:pPr>
            <w:r>
              <w:rPr>
                <w:rFonts w:hint="eastAsia" w:ascii="宋体" w:hAnsi="宋体"/>
                <w:b/>
                <w:bCs/>
                <w:kern w:val="0"/>
                <w:sz w:val="24"/>
              </w:rPr>
              <w:t>技术和服务要求</w:t>
            </w:r>
          </w:p>
        </w:tc>
        <w:tc>
          <w:tcPr>
            <w:tcW w:w="1243" w:type="dxa"/>
            <w:tcBorders>
              <w:top w:val="single" w:color="auto" w:sz="4" w:space="0"/>
              <w:left w:val="single" w:color="auto" w:sz="4" w:space="0"/>
              <w:bottom w:val="single" w:color="auto" w:sz="4" w:space="0"/>
              <w:right w:val="single" w:color="auto" w:sz="4" w:space="0"/>
            </w:tcBorders>
            <w:noWrap/>
            <w:vAlign w:val="center"/>
          </w:tcPr>
          <w:p w14:paraId="559B9A2E">
            <w:pPr>
              <w:spacing w:line="390" w:lineRule="exact"/>
              <w:jc w:val="center"/>
              <w:rPr>
                <w:rFonts w:hint="eastAsia" w:ascii="宋体" w:hAnsi="宋体"/>
                <w:b/>
                <w:bCs/>
                <w:kern w:val="0"/>
                <w:sz w:val="24"/>
              </w:rPr>
            </w:pPr>
            <w:r>
              <w:rPr>
                <w:rFonts w:hint="eastAsia" w:ascii="宋体" w:hAnsi="宋体"/>
                <w:b/>
                <w:bCs/>
                <w:kern w:val="0"/>
                <w:sz w:val="24"/>
              </w:rPr>
              <w:t>最高限价</w:t>
            </w:r>
          </w:p>
        </w:tc>
      </w:tr>
      <w:tr w14:paraId="62064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3" w:type="dxa"/>
            <w:tcBorders>
              <w:top w:val="single" w:color="auto" w:sz="4" w:space="0"/>
              <w:left w:val="single" w:color="auto" w:sz="4" w:space="0"/>
              <w:bottom w:val="single" w:color="auto" w:sz="4" w:space="0"/>
              <w:right w:val="single" w:color="auto" w:sz="4" w:space="0"/>
            </w:tcBorders>
            <w:noWrap/>
            <w:vAlign w:val="center"/>
          </w:tcPr>
          <w:p w14:paraId="06256B01">
            <w:pPr>
              <w:spacing w:line="390" w:lineRule="exact"/>
              <w:jc w:val="center"/>
              <w:rPr>
                <w:rFonts w:hint="eastAsia" w:ascii="宋体" w:hAnsi="宋体"/>
                <w:kern w:val="0"/>
                <w:sz w:val="24"/>
              </w:rPr>
            </w:pPr>
            <w:r>
              <w:rPr>
                <w:rFonts w:hint="eastAsia" w:ascii="宋体" w:hAnsi="宋体"/>
                <w:kern w:val="0"/>
                <w:sz w:val="24"/>
              </w:rPr>
              <w:t>1</w:t>
            </w:r>
          </w:p>
        </w:tc>
        <w:tc>
          <w:tcPr>
            <w:tcW w:w="834" w:type="dxa"/>
            <w:tcBorders>
              <w:top w:val="single" w:color="auto" w:sz="4" w:space="0"/>
              <w:left w:val="single" w:color="auto" w:sz="4" w:space="0"/>
              <w:bottom w:val="single" w:color="auto" w:sz="4" w:space="0"/>
              <w:right w:val="single" w:color="auto" w:sz="4" w:space="0"/>
            </w:tcBorders>
            <w:noWrap/>
            <w:vAlign w:val="center"/>
          </w:tcPr>
          <w:p w14:paraId="086FF01A">
            <w:pPr>
              <w:spacing w:line="390" w:lineRule="exact"/>
              <w:jc w:val="center"/>
              <w:rPr>
                <w:rFonts w:hint="eastAsia" w:ascii="宋体" w:hAnsi="宋体"/>
                <w:kern w:val="0"/>
                <w:sz w:val="24"/>
              </w:rPr>
            </w:pPr>
            <w:r>
              <w:rPr>
                <w:rFonts w:hint="eastAsia" w:ascii="宋体" w:hAnsi="宋体"/>
                <w:kern w:val="0"/>
                <w:sz w:val="24"/>
              </w:rPr>
              <w:t>1-1</w:t>
            </w:r>
          </w:p>
        </w:tc>
        <w:tc>
          <w:tcPr>
            <w:tcW w:w="1734" w:type="dxa"/>
            <w:tcBorders>
              <w:top w:val="single" w:color="auto" w:sz="4" w:space="0"/>
              <w:left w:val="single" w:color="auto" w:sz="4" w:space="0"/>
              <w:bottom w:val="single" w:color="auto" w:sz="4" w:space="0"/>
              <w:right w:val="single" w:color="auto" w:sz="4" w:space="0"/>
            </w:tcBorders>
            <w:noWrap/>
            <w:vAlign w:val="center"/>
          </w:tcPr>
          <w:p w14:paraId="11CCC354">
            <w:pPr>
              <w:spacing w:line="390" w:lineRule="exact"/>
              <w:jc w:val="center"/>
              <w:textAlignment w:val="center"/>
              <w:rPr>
                <w:rFonts w:hint="eastAsia" w:ascii="宋体" w:hAnsi="宋体" w:cs="新宋体"/>
                <w:kern w:val="0"/>
                <w:sz w:val="24"/>
              </w:rPr>
            </w:pPr>
            <w:r>
              <w:rPr>
                <w:rFonts w:ascii="宋体" w:hAnsi="宋体" w:cs="新宋体"/>
                <w:kern w:val="0"/>
                <w:sz w:val="24"/>
              </w:rPr>
              <w:t>体育器材采购</w:t>
            </w:r>
          </w:p>
        </w:tc>
        <w:tc>
          <w:tcPr>
            <w:tcW w:w="840" w:type="dxa"/>
            <w:tcBorders>
              <w:top w:val="single" w:color="auto" w:sz="4" w:space="0"/>
              <w:left w:val="single" w:color="auto" w:sz="4" w:space="0"/>
              <w:bottom w:val="single" w:color="auto" w:sz="4" w:space="0"/>
              <w:right w:val="single" w:color="auto" w:sz="4" w:space="0"/>
            </w:tcBorders>
            <w:noWrap/>
            <w:vAlign w:val="center"/>
          </w:tcPr>
          <w:p w14:paraId="25CDB13E">
            <w:pPr>
              <w:spacing w:line="390" w:lineRule="exact"/>
              <w:jc w:val="center"/>
              <w:textAlignment w:val="center"/>
              <w:rPr>
                <w:rFonts w:hint="eastAsia" w:ascii="宋体" w:hAnsi="宋体" w:cs="宋体"/>
                <w:kern w:val="0"/>
                <w:sz w:val="24"/>
              </w:rPr>
            </w:pPr>
            <w:r>
              <w:rPr>
                <w:rFonts w:hint="eastAsia" w:ascii="宋体" w:hAnsi="宋体" w:cs="宋体"/>
                <w:kern w:val="0"/>
                <w:sz w:val="24"/>
              </w:rPr>
              <w:t>1批</w:t>
            </w:r>
          </w:p>
        </w:tc>
        <w:tc>
          <w:tcPr>
            <w:tcW w:w="2160" w:type="dxa"/>
            <w:tcBorders>
              <w:top w:val="single" w:color="auto" w:sz="4" w:space="0"/>
              <w:left w:val="single" w:color="auto" w:sz="4" w:space="0"/>
              <w:bottom w:val="single" w:color="auto" w:sz="4" w:space="0"/>
              <w:right w:val="single" w:color="auto" w:sz="4" w:space="0"/>
            </w:tcBorders>
            <w:noWrap/>
            <w:vAlign w:val="center"/>
          </w:tcPr>
          <w:p w14:paraId="08CB9CA9">
            <w:pPr>
              <w:spacing w:line="390" w:lineRule="exact"/>
              <w:jc w:val="center"/>
              <w:textAlignment w:val="center"/>
              <w:rPr>
                <w:rFonts w:hint="eastAsia" w:ascii="宋体" w:hAnsi="宋体" w:cs="宋体"/>
                <w:color w:val="0000FF"/>
                <w:kern w:val="0"/>
                <w:sz w:val="24"/>
              </w:rPr>
            </w:pPr>
            <w:r>
              <w:rPr>
                <w:rFonts w:ascii="宋体" w:hAnsi="宋体"/>
                <w:kern w:val="0"/>
                <w:sz w:val="24"/>
              </w:rPr>
              <w:t>自签订合同之日起10日内交货并安装调试完成</w:t>
            </w:r>
          </w:p>
        </w:tc>
        <w:tc>
          <w:tcPr>
            <w:tcW w:w="2292" w:type="dxa"/>
            <w:tcBorders>
              <w:top w:val="single" w:color="auto" w:sz="4" w:space="0"/>
              <w:left w:val="single" w:color="auto" w:sz="4" w:space="0"/>
              <w:bottom w:val="single" w:color="auto" w:sz="4" w:space="0"/>
              <w:right w:val="single" w:color="auto" w:sz="4" w:space="0"/>
            </w:tcBorders>
            <w:noWrap/>
            <w:vAlign w:val="center"/>
          </w:tcPr>
          <w:p w14:paraId="19F7732C">
            <w:pPr>
              <w:spacing w:line="390" w:lineRule="exact"/>
              <w:jc w:val="center"/>
              <w:textAlignment w:val="center"/>
              <w:rPr>
                <w:rFonts w:hint="eastAsia" w:ascii="宋体" w:hAnsi="宋体" w:cs="新宋体"/>
                <w:kern w:val="0"/>
                <w:sz w:val="24"/>
              </w:rPr>
            </w:pPr>
            <w:r>
              <w:rPr>
                <w:rFonts w:hint="eastAsia" w:ascii="宋体" w:hAnsi="宋体"/>
                <w:kern w:val="0"/>
                <w:sz w:val="24"/>
              </w:rPr>
              <w:t>详见“第三章 网上竞价内容及要求二、技术和服务要求”</w:t>
            </w:r>
          </w:p>
        </w:tc>
        <w:tc>
          <w:tcPr>
            <w:tcW w:w="1243" w:type="dxa"/>
            <w:tcBorders>
              <w:top w:val="single" w:color="auto" w:sz="4" w:space="0"/>
              <w:left w:val="single" w:color="auto" w:sz="4" w:space="0"/>
              <w:bottom w:val="single" w:color="auto" w:sz="4" w:space="0"/>
              <w:right w:val="single" w:color="auto" w:sz="4" w:space="0"/>
            </w:tcBorders>
            <w:noWrap/>
            <w:vAlign w:val="center"/>
          </w:tcPr>
          <w:p w14:paraId="70C9DF0D">
            <w:pPr>
              <w:spacing w:line="390" w:lineRule="exact"/>
              <w:jc w:val="center"/>
              <w:textAlignment w:val="center"/>
              <w:rPr>
                <w:rFonts w:hint="eastAsia" w:ascii="宋体" w:hAnsi="宋体" w:cs="新宋体"/>
                <w:kern w:val="0"/>
                <w:sz w:val="24"/>
              </w:rPr>
            </w:pPr>
            <w:r>
              <w:rPr>
                <w:rFonts w:hint="eastAsia" w:ascii="宋体" w:hAnsi="宋体" w:cs="新宋体"/>
                <w:kern w:val="0"/>
                <w:sz w:val="24"/>
              </w:rPr>
              <w:t>70300.00</w:t>
            </w:r>
          </w:p>
        </w:tc>
      </w:tr>
    </w:tbl>
    <w:p w14:paraId="07972439">
      <w:pPr>
        <w:spacing w:line="390" w:lineRule="exact"/>
        <w:ind w:firstLine="480" w:firstLineChars="200"/>
        <w:jc w:val="left"/>
        <w:rPr>
          <w:rFonts w:hint="eastAsia" w:ascii="宋体" w:hAnsi="宋体" w:cs="宋体"/>
          <w:kern w:val="0"/>
          <w:sz w:val="24"/>
        </w:rPr>
      </w:pPr>
      <w:r>
        <w:rPr>
          <w:rFonts w:hint="eastAsia" w:ascii="宋体" w:hAnsi="宋体" w:cs="宋体"/>
          <w:kern w:val="0"/>
          <w:sz w:val="24"/>
        </w:rPr>
        <w:t>3、本项目采购包成交候选人数量：1名。</w:t>
      </w:r>
    </w:p>
    <w:p w14:paraId="4506EE39">
      <w:pPr>
        <w:spacing w:line="390" w:lineRule="exact"/>
        <w:ind w:firstLine="480" w:firstLineChars="200"/>
        <w:jc w:val="left"/>
        <w:rPr>
          <w:rFonts w:hint="eastAsia" w:ascii="宋体" w:hAnsi="宋体" w:cs="宋体"/>
          <w:kern w:val="0"/>
          <w:sz w:val="24"/>
        </w:rPr>
      </w:pPr>
      <w:r>
        <w:rPr>
          <w:rFonts w:hint="eastAsia" w:ascii="宋体" w:hAnsi="宋体" w:cs="宋体"/>
          <w:kern w:val="0"/>
          <w:sz w:val="24"/>
        </w:rPr>
        <w:t>4、供应商投标单价不得超过单价最高限价，投标总价不得超过总价最高限价，否则报价无效。各供应商投标报价均保留小数点后两位。</w:t>
      </w:r>
    </w:p>
    <w:p w14:paraId="2C383718">
      <w:pPr>
        <w:spacing w:line="390" w:lineRule="exact"/>
        <w:ind w:firstLine="480" w:firstLineChars="200"/>
        <w:jc w:val="left"/>
        <w:rPr>
          <w:rFonts w:hint="eastAsia" w:ascii="宋体" w:hAnsi="宋体" w:cs="宋体"/>
          <w:kern w:val="0"/>
          <w:sz w:val="24"/>
        </w:rPr>
      </w:pPr>
      <w:r>
        <w:rPr>
          <w:rFonts w:hint="eastAsia" w:ascii="宋体" w:hAnsi="宋体" w:cs="宋体"/>
          <w:kern w:val="0"/>
          <w:sz w:val="24"/>
        </w:rPr>
        <w:t>5、供应商报价应包含本次项目所涉及的所有费用，包含但不限于供应、运费、搬运、安装、调试、各类辅材、税费等以及履行本项目合同所需的一切费用。</w:t>
      </w:r>
    </w:p>
    <w:p w14:paraId="5190951C">
      <w:pPr>
        <w:spacing w:line="390" w:lineRule="exact"/>
        <w:ind w:firstLine="480" w:firstLineChars="200"/>
        <w:jc w:val="left"/>
        <w:rPr>
          <w:rFonts w:hint="eastAsia" w:ascii="宋体" w:hAnsi="宋体" w:cs="宋体"/>
          <w:kern w:val="0"/>
          <w:sz w:val="24"/>
        </w:rPr>
      </w:pPr>
      <w:r>
        <w:rPr>
          <w:rFonts w:hint="eastAsia" w:ascii="宋体" w:hAnsi="宋体" w:cs="宋体"/>
          <w:kern w:val="0"/>
          <w:sz w:val="24"/>
        </w:rPr>
        <w:t>6、本项目内容若与国家标准、规范或行业标准、规范有矛盾，以国家标准、规范或行业标准、规范为准。若本项目相关标准遇国家重新修订，自新标准实行之日起采用新标准执行。</w:t>
      </w:r>
    </w:p>
    <w:p w14:paraId="49650480">
      <w:pPr>
        <w:spacing w:line="390" w:lineRule="exact"/>
        <w:rPr>
          <w:rFonts w:hint="eastAsia" w:ascii="宋体" w:hAnsi="宋体" w:cs="宋体"/>
          <w:b/>
          <w:sz w:val="24"/>
        </w:rPr>
      </w:pPr>
      <w:r>
        <w:rPr>
          <w:rFonts w:hint="eastAsia" w:ascii="宋体" w:hAnsi="宋体" w:cs="宋体"/>
          <w:b/>
          <w:bCs/>
          <w:sz w:val="24"/>
        </w:rPr>
        <w:t>二、技术和服务要求</w:t>
      </w:r>
      <w:r>
        <w:rPr>
          <w:rFonts w:hint="eastAsia" w:ascii="宋体" w:hAnsi="宋体" w:cs="宋体"/>
          <w:b/>
          <w:sz w:val="24"/>
        </w:rPr>
        <w:t>（下述所有要求均为不允许偏离的实质性要求，若负偏离则按无效报价处理）。</w:t>
      </w:r>
    </w:p>
    <w:p w14:paraId="24A5AC79">
      <w:pPr>
        <w:spacing w:line="390" w:lineRule="exact"/>
        <w:ind w:firstLine="482" w:firstLineChars="200"/>
        <w:rPr>
          <w:rFonts w:hint="eastAsia" w:ascii="宋体" w:hAnsi="宋体" w:cs="宋体"/>
          <w:b/>
          <w:sz w:val="24"/>
        </w:rPr>
      </w:pPr>
      <w:r>
        <w:rPr>
          <w:rFonts w:hint="eastAsia"/>
          <w:b/>
          <w:bCs/>
          <w:sz w:val="24"/>
        </w:rPr>
        <w:t>注：技术要求中未作出大于、小于等幅度表述的尺寸、重量、体积的，均允许在规定的数值存在</w:t>
      </w:r>
      <w:r>
        <w:rPr>
          <w:rFonts w:hint="eastAsia" w:asciiTheme="minorEastAsia" w:hAnsiTheme="minorEastAsia" w:eastAsiaTheme="minorEastAsia" w:cstheme="minorEastAsia"/>
          <w:b/>
          <w:bCs/>
          <w:sz w:val="24"/>
        </w:rPr>
        <w:t>±5%</w:t>
      </w:r>
      <w:r>
        <w:rPr>
          <w:rFonts w:hint="eastAsia"/>
          <w:b/>
          <w:bCs/>
          <w:sz w:val="24"/>
        </w:rPr>
        <w:t>的偏离，技术要求中另有规定的从其规定。</w:t>
      </w:r>
    </w:p>
    <w:tbl>
      <w:tblPr>
        <w:tblStyle w:val="23"/>
        <w:tblW w:w="99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1388"/>
        <w:gridCol w:w="5140"/>
        <w:gridCol w:w="635"/>
        <w:gridCol w:w="541"/>
        <w:gridCol w:w="840"/>
        <w:gridCol w:w="822"/>
      </w:tblGrid>
      <w:tr w14:paraId="104A9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4" w:type="dxa"/>
            <w:vAlign w:val="center"/>
          </w:tcPr>
          <w:p w14:paraId="4ACE2658">
            <w:pPr>
              <w:tabs>
                <w:tab w:val="left" w:pos="900"/>
                <w:tab w:val="left" w:pos="1100"/>
              </w:tabs>
              <w:spacing w:line="360" w:lineRule="exact"/>
              <w:jc w:val="center"/>
              <w:textAlignment w:val="baseline"/>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序号</w:t>
            </w:r>
          </w:p>
        </w:tc>
        <w:tc>
          <w:tcPr>
            <w:tcW w:w="1388" w:type="dxa"/>
            <w:vAlign w:val="center"/>
          </w:tcPr>
          <w:p w14:paraId="31448ABD">
            <w:pPr>
              <w:tabs>
                <w:tab w:val="left" w:pos="900"/>
                <w:tab w:val="left" w:pos="1100"/>
              </w:tabs>
              <w:spacing w:line="360" w:lineRule="exact"/>
              <w:jc w:val="center"/>
              <w:textAlignment w:val="baseline"/>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货物名称</w:t>
            </w:r>
          </w:p>
        </w:tc>
        <w:tc>
          <w:tcPr>
            <w:tcW w:w="5140" w:type="dxa"/>
            <w:vAlign w:val="center"/>
          </w:tcPr>
          <w:p w14:paraId="08B3A4F5">
            <w:pPr>
              <w:tabs>
                <w:tab w:val="left" w:pos="900"/>
                <w:tab w:val="left" w:pos="1100"/>
              </w:tabs>
              <w:spacing w:line="360" w:lineRule="exact"/>
              <w:jc w:val="center"/>
              <w:textAlignment w:val="baseline"/>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技术要求</w:t>
            </w:r>
          </w:p>
        </w:tc>
        <w:tc>
          <w:tcPr>
            <w:tcW w:w="635" w:type="dxa"/>
            <w:vAlign w:val="center"/>
          </w:tcPr>
          <w:p w14:paraId="7E6C6C64">
            <w:pPr>
              <w:tabs>
                <w:tab w:val="left" w:pos="900"/>
                <w:tab w:val="left" w:pos="1100"/>
              </w:tabs>
              <w:spacing w:line="360" w:lineRule="exact"/>
              <w:jc w:val="center"/>
              <w:textAlignment w:val="baseline"/>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数量</w:t>
            </w:r>
          </w:p>
        </w:tc>
        <w:tc>
          <w:tcPr>
            <w:tcW w:w="541" w:type="dxa"/>
            <w:vAlign w:val="center"/>
          </w:tcPr>
          <w:p w14:paraId="4F0D48BD">
            <w:pPr>
              <w:tabs>
                <w:tab w:val="left" w:pos="900"/>
                <w:tab w:val="left" w:pos="1100"/>
              </w:tabs>
              <w:spacing w:line="360" w:lineRule="exact"/>
              <w:jc w:val="center"/>
              <w:textAlignment w:val="baseline"/>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单位</w:t>
            </w:r>
          </w:p>
        </w:tc>
        <w:tc>
          <w:tcPr>
            <w:tcW w:w="840" w:type="dxa"/>
            <w:vAlign w:val="center"/>
          </w:tcPr>
          <w:p w14:paraId="256914AA">
            <w:pPr>
              <w:tabs>
                <w:tab w:val="left" w:pos="900"/>
                <w:tab w:val="left" w:pos="1100"/>
              </w:tabs>
              <w:spacing w:line="360" w:lineRule="exact"/>
              <w:jc w:val="center"/>
              <w:textAlignment w:val="baseline"/>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单价限价（元）</w:t>
            </w:r>
          </w:p>
        </w:tc>
        <w:tc>
          <w:tcPr>
            <w:tcW w:w="822" w:type="dxa"/>
            <w:vAlign w:val="center"/>
          </w:tcPr>
          <w:p w14:paraId="0830A9DB">
            <w:pPr>
              <w:tabs>
                <w:tab w:val="left" w:pos="900"/>
                <w:tab w:val="left" w:pos="1100"/>
              </w:tabs>
              <w:spacing w:line="360" w:lineRule="exact"/>
              <w:jc w:val="center"/>
              <w:textAlignment w:val="baseline"/>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总价限价（元）</w:t>
            </w:r>
          </w:p>
        </w:tc>
      </w:tr>
      <w:tr w14:paraId="21394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84" w:type="dxa"/>
            <w:vAlign w:val="center"/>
          </w:tcPr>
          <w:p w14:paraId="1162167F">
            <w:pPr>
              <w:keepNext w:val="0"/>
              <w:keepLines w:val="0"/>
              <w:pageBreakBefore w:val="0"/>
              <w:widowControl w:val="0"/>
              <w:kinsoku/>
              <w:wordWrap/>
              <w:overflowPunct/>
              <w:topLinePunct w:val="0"/>
              <w:autoSpaceDE/>
              <w:autoSpaceDN/>
              <w:bidi w:val="0"/>
              <w:snapToGrid/>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1388" w:type="dxa"/>
            <w:vAlign w:val="center"/>
          </w:tcPr>
          <w:p w14:paraId="6ACF780F">
            <w:pPr>
              <w:keepNext w:val="0"/>
              <w:keepLines w:val="0"/>
              <w:pageBreakBefore w:val="0"/>
              <w:widowControl w:val="0"/>
              <w:tabs>
                <w:tab w:val="left" w:pos="0"/>
              </w:tabs>
              <w:kinsoku/>
              <w:wordWrap/>
              <w:overflowPunct/>
              <w:topLinePunct w:val="0"/>
              <w:autoSpaceDE/>
              <w:autoSpaceDN/>
              <w:bidi w:val="0"/>
              <w:adjustRightInd w:val="0"/>
              <w:snapToGrid/>
              <w:spacing w:line="360" w:lineRule="exact"/>
              <w:jc w:val="center"/>
              <w:rPr>
                <w:rFonts w:hint="eastAsia" w:ascii="宋体" w:hAnsi="宋体" w:cs="宋体"/>
                <w:kern w:val="0"/>
                <w:sz w:val="24"/>
              </w:rPr>
            </w:pPr>
            <w:r>
              <w:rPr>
                <w:rFonts w:hint="eastAsia" w:ascii="宋体" w:hAnsi="宋体" w:cs="宋体"/>
                <w:kern w:val="0"/>
                <w:sz w:val="24"/>
              </w:rPr>
              <w:t>篮球</w:t>
            </w:r>
          </w:p>
        </w:tc>
        <w:tc>
          <w:tcPr>
            <w:tcW w:w="5140" w:type="dxa"/>
            <w:vAlign w:val="center"/>
          </w:tcPr>
          <w:p w14:paraId="1FA042BE">
            <w:pPr>
              <w:keepNext w:val="0"/>
              <w:keepLines w:val="0"/>
              <w:pageBreakBefore w:val="0"/>
              <w:widowControl w:val="0"/>
              <w:tabs>
                <w:tab w:val="left" w:pos="0"/>
              </w:tabs>
              <w:kinsoku/>
              <w:wordWrap/>
              <w:overflowPunct/>
              <w:topLinePunct w:val="0"/>
              <w:autoSpaceDE/>
              <w:autoSpaceDN/>
              <w:bidi w:val="0"/>
              <w:adjustRightInd w:val="0"/>
              <w:snapToGrid/>
              <w:spacing w:line="360" w:lineRule="exact"/>
              <w:rPr>
                <w:rFonts w:hint="eastAsia" w:ascii="宋体" w:hAnsi="宋体" w:cs="宋体"/>
                <w:kern w:val="0"/>
                <w:sz w:val="24"/>
              </w:rPr>
            </w:pPr>
            <w:r>
              <w:rPr>
                <w:rFonts w:hint="eastAsia" w:ascii="宋体" w:hAnsi="宋体" w:cs="宋体"/>
                <w:kern w:val="0"/>
                <w:sz w:val="24"/>
              </w:rPr>
              <w:t>1、质量：601±3g；</w:t>
            </w:r>
            <w:r>
              <w:rPr>
                <w:rFonts w:hint="eastAsia" w:ascii="宋体" w:hAnsi="宋体" w:cs="宋体"/>
                <w:kern w:val="0"/>
                <w:sz w:val="24"/>
              </w:rPr>
              <w:br w:type="textWrapping"/>
            </w:r>
            <w:r>
              <w:rPr>
                <w:rFonts w:hint="eastAsia" w:ascii="宋体" w:hAnsi="宋体" w:cs="宋体"/>
                <w:kern w:val="0"/>
                <w:sz w:val="24"/>
              </w:rPr>
              <w:t>2、圆周长：754±3mm；</w:t>
            </w:r>
            <w:r>
              <w:rPr>
                <w:rFonts w:hint="eastAsia" w:ascii="宋体" w:hAnsi="宋体" w:cs="宋体"/>
                <w:kern w:val="0"/>
                <w:sz w:val="24"/>
              </w:rPr>
              <w:br w:type="textWrapping"/>
            </w:r>
            <w:r>
              <w:rPr>
                <w:rFonts w:hint="eastAsia" w:ascii="宋体" w:hAnsi="宋体" w:cs="宋体"/>
                <w:kern w:val="0"/>
                <w:sz w:val="24"/>
              </w:rPr>
              <w:t>3、圆周差：≤4mm；</w:t>
            </w:r>
            <w:r>
              <w:rPr>
                <w:rFonts w:hint="eastAsia" w:ascii="宋体" w:hAnsi="宋体" w:cs="宋体"/>
                <w:kern w:val="0"/>
                <w:sz w:val="24"/>
              </w:rPr>
              <w:br w:type="textWrapping"/>
            </w:r>
            <w:r>
              <w:rPr>
                <w:rFonts w:hint="eastAsia" w:ascii="宋体" w:hAnsi="宋体" w:cs="宋体"/>
                <w:kern w:val="0"/>
                <w:sz w:val="24"/>
              </w:rPr>
              <w:t>4、内胆采用丁基内胆，PU材质，弹性出色，耐磨耐用。篮球符合GB/T22868-2008《篮球》中关于篮球的规定。</w:t>
            </w:r>
            <w:r>
              <w:rPr>
                <w:rFonts w:hint="eastAsia" w:ascii="宋体" w:hAnsi="宋体" w:cs="宋体"/>
                <w:kern w:val="0"/>
                <w:sz w:val="24"/>
              </w:rPr>
              <w:br w:type="textWrapping"/>
            </w:r>
            <w:r>
              <w:rPr>
                <w:rFonts w:hint="eastAsia" w:ascii="宋体" w:hAnsi="宋体" w:cs="宋体"/>
                <w:kern w:val="0"/>
                <w:sz w:val="24"/>
              </w:rPr>
              <w:t>5、规格：7号。</w:t>
            </w:r>
          </w:p>
        </w:tc>
        <w:tc>
          <w:tcPr>
            <w:tcW w:w="635" w:type="dxa"/>
            <w:vAlign w:val="center"/>
          </w:tcPr>
          <w:p w14:paraId="2937D0A5">
            <w:pPr>
              <w:keepNext w:val="0"/>
              <w:keepLines w:val="0"/>
              <w:pageBreakBefore w:val="0"/>
              <w:widowControl w:val="0"/>
              <w:tabs>
                <w:tab w:val="left" w:pos="0"/>
              </w:tabs>
              <w:kinsoku/>
              <w:wordWrap/>
              <w:overflowPunct/>
              <w:topLinePunct w:val="0"/>
              <w:autoSpaceDE/>
              <w:autoSpaceDN/>
              <w:bidi w:val="0"/>
              <w:adjustRightInd w:val="0"/>
              <w:snapToGrid/>
              <w:spacing w:line="360" w:lineRule="exact"/>
              <w:jc w:val="center"/>
              <w:rPr>
                <w:rFonts w:hint="eastAsia" w:ascii="宋体" w:hAnsi="宋体" w:cs="宋体"/>
                <w:kern w:val="0"/>
                <w:sz w:val="24"/>
              </w:rPr>
            </w:pPr>
            <w:r>
              <w:rPr>
                <w:rFonts w:hint="eastAsia" w:ascii="宋体" w:hAnsi="宋体" w:cs="宋体"/>
                <w:kern w:val="0"/>
                <w:sz w:val="24"/>
              </w:rPr>
              <w:t>60</w:t>
            </w:r>
          </w:p>
        </w:tc>
        <w:tc>
          <w:tcPr>
            <w:tcW w:w="541" w:type="dxa"/>
            <w:vAlign w:val="center"/>
          </w:tcPr>
          <w:p w14:paraId="54827DD5">
            <w:pPr>
              <w:keepNext w:val="0"/>
              <w:keepLines w:val="0"/>
              <w:pageBreakBefore w:val="0"/>
              <w:widowControl w:val="0"/>
              <w:tabs>
                <w:tab w:val="left" w:pos="0"/>
              </w:tabs>
              <w:kinsoku/>
              <w:wordWrap/>
              <w:overflowPunct/>
              <w:topLinePunct w:val="0"/>
              <w:autoSpaceDE/>
              <w:autoSpaceDN/>
              <w:bidi w:val="0"/>
              <w:adjustRightInd w:val="0"/>
              <w:snapToGrid/>
              <w:spacing w:line="360" w:lineRule="exact"/>
              <w:jc w:val="center"/>
              <w:rPr>
                <w:rFonts w:hint="eastAsia" w:ascii="宋体" w:hAnsi="宋体" w:cs="宋体"/>
                <w:kern w:val="0"/>
                <w:sz w:val="24"/>
              </w:rPr>
            </w:pPr>
            <w:r>
              <w:rPr>
                <w:rFonts w:hint="eastAsia" w:ascii="宋体" w:hAnsi="宋体" w:cs="宋体"/>
                <w:kern w:val="0"/>
                <w:sz w:val="24"/>
              </w:rPr>
              <w:t>个</w:t>
            </w:r>
          </w:p>
        </w:tc>
        <w:tc>
          <w:tcPr>
            <w:tcW w:w="840" w:type="dxa"/>
            <w:vAlign w:val="center"/>
          </w:tcPr>
          <w:p w14:paraId="0F042C69">
            <w:pPr>
              <w:keepNext w:val="0"/>
              <w:keepLines w:val="0"/>
              <w:pageBreakBefore w:val="0"/>
              <w:widowControl w:val="0"/>
              <w:tabs>
                <w:tab w:val="left" w:pos="0"/>
              </w:tabs>
              <w:kinsoku/>
              <w:wordWrap/>
              <w:overflowPunct/>
              <w:topLinePunct w:val="0"/>
              <w:autoSpaceDE/>
              <w:autoSpaceDN/>
              <w:bidi w:val="0"/>
              <w:adjustRightInd w:val="0"/>
              <w:snapToGrid/>
              <w:spacing w:line="360" w:lineRule="exact"/>
              <w:jc w:val="center"/>
              <w:rPr>
                <w:rFonts w:hint="eastAsia" w:ascii="宋体" w:hAnsi="宋体" w:cs="宋体"/>
                <w:kern w:val="0"/>
                <w:sz w:val="24"/>
              </w:rPr>
            </w:pPr>
            <w:r>
              <w:rPr>
                <w:rFonts w:hint="eastAsia" w:ascii="宋体" w:hAnsi="宋体" w:cs="宋体"/>
                <w:kern w:val="0"/>
                <w:sz w:val="24"/>
              </w:rPr>
              <w:t>90</w:t>
            </w:r>
          </w:p>
        </w:tc>
        <w:tc>
          <w:tcPr>
            <w:tcW w:w="822" w:type="dxa"/>
            <w:vAlign w:val="center"/>
          </w:tcPr>
          <w:p w14:paraId="6808E0A2">
            <w:pPr>
              <w:keepNext w:val="0"/>
              <w:keepLines w:val="0"/>
              <w:pageBreakBefore w:val="0"/>
              <w:widowControl w:val="0"/>
              <w:tabs>
                <w:tab w:val="left" w:pos="0"/>
              </w:tabs>
              <w:kinsoku/>
              <w:wordWrap/>
              <w:overflowPunct/>
              <w:topLinePunct w:val="0"/>
              <w:autoSpaceDE/>
              <w:autoSpaceDN/>
              <w:bidi w:val="0"/>
              <w:adjustRightInd w:val="0"/>
              <w:snapToGrid/>
              <w:spacing w:line="360" w:lineRule="exact"/>
              <w:jc w:val="center"/>
              <w:rPr>
                <w:rFonts w:hint="eastAsia" w:ascii="宋体" w:hAnsi="宋体" w:cs="宋体"/>
                <w:kern w:val="0"/>
                <w:sz w:val="24"/>
              </w:rPr>
            </w:pPr>
            <w:r>
              <w:rPr>
                <w:rFonts w:hint="eastAsia" w:ascii="宋体" w:hAnsi="宋体" w:cs="宋体"/>
                <w:kern w:val="0"/>
                <w:sz w:val="24"/>
              </w:rPr>
              <w:t>5400</w:t>
            </w:r>
          </w:p>
        </w:tc>
      </w:tr>
      <w:tr w14:paraId="643FA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4" w:type="dxa"/>
            <w:vAlign w:val="center"/>
          </w:tcPr>
          <w:p w14:paraId="323BB880">
            <w:pPr>
              <w:keepNext w:val="0"/>
              <w:keepLines w:val="0"/>
              <w:pageBreakBefore w:val="0"/>
              <w:widowControl w:val="0"/>
              <w:kinsoku/>
              <w:wordWrap/>
              <w:overflowPunct/>
              <w:topLinePunct w:val="0"/>
              <w:autoSpaceDE/>
              <w:autoSpaceDN/>
              <w:bidi w:val="0"/>
              <w:snapToGrid/>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1388" w:type="dxa"/>
            <w:vAlign w:val="center"/>
          </w:tcPr>
          <w:p w14:paraId="05477AFD">
            <w:pPr>
              <w:keepNext w:val="0"/>
              <w:keepLines w:val="0"/>
              <w:pageBreakBefore w:val="0"/>
              <w:widowControl w:val="0"/>
              <w:tabs>
                <w:tab w:val="left" w:pos="0"/>
              </w:tabs>
              <w:kinsoku/>
              <w:wordWrap/>
              <w:overflowPunct/>
              <w:topLinePunct w:val="0"/>
              <w:autoSpaceDE/>
              <w:autoSpaceDN/>
              <w:bidi w:val="0"/>
              <w:adjustRightInd w:val="0"/>
              <w:snapToGrid/>
              <w:spacing w:line="360" w:lineRule="exact"/>
              <w:jc w:val="center"/>
              <w:rPr>
                <w:rFonts w:hint="eastAsia" w:ascii="宋体" w:hAnsi="宋体" w:cs="宋体"/>
                <w:kern w:val="0"/>
                <w:sz w:val="24"/>
              </w:rPr>
            </w:pPr>
            <w:r>
              <w:rPr>
                <w:rFonts w:hint="eastAsia" w:ascii="宋体" w:hAnsi="宋体" w:cs="宋体"/>
                <w:kern w:val="0"/>
                <w:sz w:val="24"/>
              </w:rPr>
              <w:t>气排球</w:t>
            </w:r>
          </w:p>
        </w:tc>
        <w:tc>
          <w:tcPr>
            <w:tcW w:w="5140" w:type="dxa"/>
            <w:vAlign w:val="center"/>
          </w:tcPr>
          <w:p w14:paraId="0A09B0E1">
            <w:pPr>
              <w:keepNext w:val="0"/>
              <w:keepLines w:val="0"/>
              <w:pageBreakBefore w:val="0"/>
              <w:widowControl w:val="0"/>
              <w:tabs>
                <w:tab w:val="left" w:pos="0"/>
              </w:tabs>
              <w:kinsoku/>
              <w:wordWrap/>
              <w:overflowPunct/>
              <w:topLinePunct w:val="0"/>
              <w:autoSpaceDE/>
              <w:autoSpaceDN/>
              <w:bidi w:val="0"/>
              <w:adjustRightInd w:val="0"/>
              <w:snapToGrid/>
              <w:spacing w:line="360" w:lineRule="exact"/>
              <w:rPr>
                <w:rFonts w:hint="eastAsia" w:ascii="宋体" w:hAnsi="宋体" w:cs="宋体"/>
                <w:kern w:val="0"/>
                <w:sz w:val="24"/>
              </w:rPr>
            </w:pPr>
            <w:r>
              <w:rPr>
                <w:rFonts w:hint="eastAsia" w:ascii="宋体" w:hAnsi="宋体" w:cs="宋体"/>
                <w:kern w:val="0"/>
                <w:sz w:val="24"/>
              </w:rPr>
              <w:t>1、质量：120-125g；</w:t>
            </w:r>
            <w:r>
              <w:rPr>
                <w:rFonts w:hint="eastAsia" w:ascii="宋体" w:hAnsi="宋体" w:cs="宋体"/>
                <w:kern w:val="0"/>
                <w:sz w:val="24"/>
              </w:rPr>
              <w:br w:type="textWrapping"/>
            </w:r>
            <w:r>
              <w:rPr>
                <w:rFonts w:hint="eastAsia" w:ascii="宋体" w:hAnsi="宋体" w:cs="宋体"/>
                <w:kern w:val="0"/>
                <w:sz w:val="24"/>
              </w:rPr>
              <w:t>2、圆周长：754±3mm；</w:t>
            </w:r>
            <w:r>
              <w:rPr>
                <w:rFonts w:hint="eastAsia" w:ascii="宋体" w:hAnsi="宋体" w:cs="宋体"/>
                <w:kern w:val="0"/>
                <w:sz w:val="24"/>
              </w:rPr>
              <w:br w:type="textWrapping"/>
            </w:r>
            <w:r>
              <w:rPr>
                <w:rFonts w:hint="eastAsia" w:ascii="宋体" w:hAnsi="宋体" w:cs="宋体"/>
                <w:kern w:val="0"/>
                <w:sz w:val="24"/>
              </w:rPr>
              <w:t>3、圆周差：≤4mm；</w:t>
            </w:r>
            <w:r>
              <w:rPr>
                <w:rFonts w:hint="eastAsia" w:ascii="宋体" w:hAnsi="宋体" w:cs="宋体"/>
                <w:kern w:val="0"/>
                <w:sz w:val="24"/>
              </w:rPr>
              <w:br w:type="textWrapping"/>
            </w:r>
            <w:r>
              <w:rPr>
                <w:rFonts w:hint="eastAsia" w:ascii="宋体" w:hAnsi="宋体" w:cs="宋体"/>
                <w:kern w:val="0"/>
                <w:sz w:val="24"/>
              </w:rPr>
              <w:t>4、材质：TPE材料；</w:t>
            </w:r>
            <w:r>
              <w:rPr>
                <w:rFonts w:hint="eastAsia" w:ascii="宋体" w:hAnsi="宋体" w:cs="宋体"/>
                <w:kern w:val="0"/>
                <w:sz w:val="24"/>
              </w:rPr>
              <w:br w:type="textWrapping"/>
            </w:r>
            <w:r>
              <w:rPr>
                <w:rFonts w:hint="eastAsia" w:ascii="宋体" w:hAnsi="宋体" w:cs="宋体"/>
                <w:kern w:val="0"/>
                <w:sz w:val="24"/>
              </w:rPr>
              <w:t>5、规格：7号；</w:t>
            </w:r>
            <w:r>
              <w:rPr>
                <w:rFonts w:hint="eastAsia" w:ascii="宋体" w:hAnsi="宋体" w:cs="宋体"/>
                <w:kern w:val="0"/>
                <w:sz w:val="24"/>
              </w:rPr>
              <w:br w:type="textWrapping"/>
            </w:r>
            <w:r>
              <w:rPr>
                <w:rFonts w:hint="eastAsia" w:ascii="宋体" w:hAnsi="宋体" w:cs="宋体"/>
                <w:kern w:val="0"/>
                <w:sz w:val="24"/>
              </w:rPr>
              <w:t>6、尺寸：745±5mm；</w:t>
            </w:r>
            <w:r>
              <w:rPr>
                <w:rFonts w:hint="eastAsia" w:ascii="宋体" w:hAnsi="宋体" w:cs="宋体"/>
                <w:kern w:val="0"/>
                <w:sz w:val="24"/>
              </w:rPr>
              <w:br w:type="textWrapping"/>
            </w:r>
            <w:r>
              <w:rPr>
                <w:rFonts w:hint="eastAsia" w:ascii="宋体" w:hAnsi="宋体" w:cs="宋体"/>
                <w:kern w:val="0"/>
                <w:sz w:val="24"/>
              </w:rPr>
              <w:t>7、气压：150g-180g；</w:t>
            </w:r>
            <w:r>
              <w:rPr>
                <w:rFonts w:hint="eastAsia" w:ascii="宋体" w:hAnsi="宋体" w:cs="宋体"/>
                <w:kern w:val="0"/>
                <w:sz w:val="24"/>
              </w:rPr>
              <w:br w:type="textWrapping"/>
            </w:r>
            <w:r>
              <w:rPr>
                <w:rFonts w:hint="eastAsia" w:ascii="宋体" w:hAnsi="宋体" w:cs="宋体"/>
                <w:kern w:val="0"/>
                <w:sz w:val="24"/>
              </w:rPr>
              <w:t>8、色彩：黄色、蓝色。</w:t>
            </w:r>
          </w:p>
        </w:tc>
        <w:tc>
          <w:tcPr>
            <w:tcW w:w="635" w:type="dxa"/>
            <w:vAlign w:val="center"/>
          </w:tcPr>
          <w:p w14:paraId="575873B8">
            <w:pPr>
              <w:keepNext w:val="0"/>
              <w:keepLines w:val="0"/>
              <w:pageBreakBefore w:val="0"/>
              <w:widowControl w:val="0"/>
              <w:tabs>
                <w:tab w:val="left" w:pos="0"/>
              </w:tabs>
              <w:kinsoku/>
              <w:wordWrap/>
              <w:overflowPunct/>
              <w:topLinePunct w:val="0"/>
              <w:autoSpaceDE/>
              <w:autoSpaceDN/>
              <w:bidi w:val="0"/>
              <w:adjustRightInd w:val="0"/>
              <w:snapToGrid/>
              <w:spacing w:line="360" w:lineRule="exact"/>
              <w:jc w:val="center"/>
              <w:rPr>
                <w:rFonts w:hint="eastAsia" w:ascii="宋体" w:hAnsi="宋体" w:cs="宋体"/>
                <w:kern w:val="0"/>
                <w:sz w:val="24"/>
              </w:rPr>
            </w:pPr>
            <w:r>
              <w:rPr>
                <w:rFonts w:hint="eastAsia" w:ascii="宋体" w:hAnsi="宋体" w:cs="宋体"/>
                <w:kern w:val="0"/>
                <w:sz w:val="24"/>
              </w:rPr>
              <w:t>60</w:t>
            </w:r>
          </w:p>
        </w:tc>
        <w:tc>
          <w:tcPr>
            <w:tcW w:w="541" w:type="dxa"/>
            <w:vAlign w:val="center"/>
          </w:tcPr>
          <w:p w14:paraId="170B3B64">
            <w:pPr>
              <w:keepNext w:val="0"/>
              <w:keepLines w:val="0"/>
              <w:pageBreakBefore w:val="0"/>
              <w:widowControl w:val="0"/>
              <w:tabs>
                <w:tab w:val="left" w:pos="0"/>
              </w:tabs>
              <w:kinsoku/>
              <w:wordWrap/>
              <w:overflowPunct/>
              <w:topLinePunct w:val="0"/>
              <w:autoSpaceDE/>
              <w:autoSpaceDN/>
              <w:bidi w:val="0"/>
              <w:adjustRightInd w:val="0"/>
              <w:snapToGrid/>
              <w:spacing w:line="360" w:lineRule="exact"/>
              <w:jc w:val="center"/>
              <w:rPr>
                <w:rFonts w:hint="eastAsia" w:ascii="宋体" w:hAnsi="宋体" w:cs="宋体"/>
                <w:kern w:val="0"/>
                <w:sz w:val="24"/>
              </w:rPr>
            </w:pPr>
            <w:r>
              <w:rPr>
                <w:rFonts w:hint="eastAsia" w:ascii="宋体" w:hAnsi="宋体" w:cs="宋体"/>
                <w:kern w:val="0"/>
                <w:sz w:val="24"/>
              </w:rPr>
              <w:t>个</w:t>
            </w:r>
          </w:p>
        </w:tc>
        <w:tc>
          <w:tcPr>
            <w:tcW w:w="840" w:type="dxa"/>
            <w:vAlign w:val="center"/>
          </w:tcPr>
          <w:p w14:paraId="6CFA68E0">
            <w:pPr>
              <w:keepNext w:val="0"/>
              <w:keepLines w:val="0"/>
              <w:pageBreakBefore w:val="0"/>
              <w:widowControl w:val="0"/>
              <w:tabs>
                <w:tab w:val="left" w:pos="0"/>
              </w:tabs>
              <w:kinsoku/>
              <w:wordWrap/>
              <w:overflowPunct/>
              <w:topLinePunct w:val="0"/>
              <w:autoSpaceDE/>
              <w:autoSpaceDN/>
              <w:bidi w:val="0"/>
              <w:adjustRightInd w:val="0"/>
              <w:snapToGrid/>
              <w:spacing w:line="360" w:lineRule="exact"/>
              <w:jc w:val="center"/>
              <w:rPr>
                <w:rFonts w:hint="eastAsia" w:ascii="宋体" w:hAnsi="宋体" w:cs="宋体"/>
                <w:kern w:val="0"/>
                <w:sz w:val="24"/>
              </w:rPr>
            </w:pPr>
            <w:r>
              <w:rPr>
                <w:rFonts w:hint="eastAsia" w:ascii="宋体" w:hAnsi="宋体" w:cs="宋体"/>
                <w:kern w:val="0"/>
                <w:sz w:val="24"/>
              </w:rPr>
              <w:t>100</w:t>
            </w:r>
          </w:p>
        </w:tc>
        <w:tc>
          <w:tcPr>
            <w:tcW w:w="822" w:type="dxa"/>
            <w:vAlign w:val="center"/>
          </w:tcPr>
          <w:p w14:paraId="758E7604">
            <w:pPr>
              <w:keepNext w:val="0"/>
              <w:keepLines w:val="0"/>
              <w:pageBreakBefore w:val="0"/>
              <w:widowControl w:val="0"/>
              <w:tabs>
                <w:tab w:val="left" w:pos="0"/>
              </w:tabs>
              <w:kinsoku/>
              <w:wordWrap/>
              <w:overflowPunct/>
              <w:topLinePunct w:val="0"/>
              <w:autoSpaceDE/>
              <w:autoSpaceDN/>
              <w:bidi w:val="0"/>
              <w:adjustRightInd w:val="0"/>
              <w:snapToGrid/>
              <w:spacing w:line="360" w:lineRule="exact"/>
              <w:jc w:val="center"/>
              <w:rPr>
                <w:rFonts w:hint="eastAsia" w:ascii="宋体" w:hAnsi="宋体" w:cs="宋体"/>
                <w:kern w:val="0"/>
                <w:sz w:val="24"/>
              </w:rPr>
            </w:pPr>
            <w:r>
              <w:rPr>
                <w:rFonts w:hint="eastAsia" w:ascii="宋体" w:hAnsi="宋体" w:cs="宋体"/>
                <w:kern w:val="0"/>
                <w:sz w:val="24"/>
              </w:rPr>
              <w:t>6000</w:t>
            </w:r>
          </w:p>
        </w:tc>
      </w:tr>
      <w:tr w14:paraId="20314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vAlign w:val="center"/>
          </w:tcPr>
          <w:p w14:paraId="612E29DD">
            <w:pPr>
              <w:keepNext w:val="0"/>
              <w:keepLines w:val="0"/>
              <w:pageBreakBefore w:val="0"/>
              <w:widowControl w:val="0"/>
              <w:kinsoku/>
              <w:wordWrap/>
              <w:overflowPunct/>
              <w:topLinePunct w:val="0"/>
              <w:autoSpaceDE/>
              <w:autoSpaceDN/>
              <w:bidi w:val="0"/>
              <w:snapToGrid/>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1388" w:type="dxa"/>
            <w:vAlign w:val="center"/>
          </w:tcPr>
          <w:p w14:paraId="4722A54F">
            <w:pPr>
              <w:keepNext w:val="0"/>
              <w:keepLines w:val="0"/>
              <w:pageBreakBefore w:val="0"/>
              <w:widowControl w:val="0"/>
              <w:tabs>
                <w:tab w:val="left" w:pos="0"/>
              </w:tabs>
              <w:kinsoku/>
              <w:wordWrap/>
              <w:overflowPunct/>
              <w:topLinePunct w:val="0"/>
              <w:autoSpaceDE/>
              <w:autoSpaceDN/>
              <w:bidi w:val="0"/>
              <w:adjustRightInd w:val="0"/>
              <w:snapToGrid/>
              <w:spacing w:line="360" w:lineRule="exact"/>
              <w:jc w:val="center"/>
              <w:rPr>
                <w:rFonts w:hint="eastAsia" w:ascii="宋体" w:hAnsi="宋体" w:cs="宋体"/>
                <w:kern w:val="0"/>
                <w:sz w:val="24"/>
              </w:rPr>
            </w:pPr>
            <w:r>
              <w:rPr>
                <w:rFonts w:hint="eastAsia" w:ascii="宋体" w:hAnsi="宋体" w:cs="宋体"/>
                <w:kern w:val="0"/>
                <w:sz w:val="24"/>
              </w:rPr>
              <w:t>排球</w:t>
            </w:r>
          </w:p>
        </w:tc>
        <w:tc>
          <w:tcPr>
            <w:tcW w:w="5140" w:type="dxa"/>
            <w:vAlign w:val="center"/>
          </w:tcPr>
          <w:p w14:paraId="79C5C1A1">
            <w:pPr>
              <w:keepNext w:val="0"/>
              <w:keepLines w:val="0"/>
              <w:pageBreakBefore w:val="0"/>
              <w:widowControl w:val="0"/>
              <w:tabs>
                <w:tab w:val="left" w:pos="0"/>
              </w:tabs>
              <w:kinsoku/>
              <w:wordWrap/>
              <w:overflowPunct/>
              <w:topLinePunct w:val="0"/>
              <w:autoSpaceDE/>
              <w:autoSpaceDN/>
              <w:bidi w:val="0"/>
              <w:adjustRightInd w:val="0"/>
              <w:snapToGrid/>
              <w:spacing w:line="360" w:lineRule="exact"/>
              <w:rPr>
                <w:rFonts w:hint="eastAsia" w:ascii="宋体" w:hAnsi="宋体" w:cs="宋体"/>
                <w:kern w:val="0"/>
                <w:sz w:val="24"/>
              </w:rPr>
            </w:pPr>
            <w:r>
              <w:rPr>
                <w:rFonts w:hint="eastAsia" w:ascii="宋体" w:hAnsi="宋体" w:cs="宋体"/>
                <w:kern w:val="0"/>
                <w:sz w:val="24"/>
              </w:rPr>
              <w:t>1、质量：260-280g；</w:t>
            </w:r>
          </w:p>
          <w:p w14:paraId="7EB014CA">
            <w:pPr>
              <w:keepNext w:val="0"/>
              <w:keepLines w:val="0"/>
              <w:pageBreakBefore w:val="0"/>
              <w:widowControl w:val="0"/>
              <w:tabs>
                <w:tab w:val="left" w:pos="0"/>
              </w:tabs>
              <w:kinsoku/>
              <w:wordWrap/>
              <w:overflowPunct/>
              <w:topLinePunct w:val="0"/>
              <w:autoSpaceDE/>
              <w:autoSpaceDN/>
              <w:bidi w:val="0"/>
              <w:adjustRightInd w:val="0"/>
              <w:snapToGrid/>
              <w:spacing w:line="360" w:lineRule="exact"/>
              <w:rPr>
                <w:rFonts w:hint="eastAsia" w:ascii="宋体" w:hAnsi="宋体" w:cs="宋体"/>
                <w:kern w:val="0"/>
                <w:sz w:val="24"/>
              </w:rPr>
            </w:pPr>
            <w:r>
              <w:rPr>
                <w:rFonts w:hint="eastAsia" w:ascii="宋体" w:hAnsi="宋体" w:cs="宋体"/>
                <w:kern w:val="0"/>
                <w:sz w:val="24"/>
              </w:rPr>
              <w:t>2、圆周长：65-67mm；</w:t>
            </w:r>
          </w:p>
          <w:p w14:paraId="51A949C7">
            <w:pPr>
              <w:keepNext w:val="0"/>
              <w:keepLines w:val="0"/>
              <w:pageBreakBefore w:val="0"/>
              <w:widowControl w:val="0"/>
              <w:tabs>
                <w:tab w:val="left" w:pos="0"/>
              </w:tabs>
              <w:kinsoku/>
              <w:wordWrap/>
              <w:overflowPunct/>
              <w:topLinePunct w:val="0"/>
              <w:autoSpaceDE/>
              <w:autoSpaceDN/>
              <w:bidi w:val="0"/>
              <w:adjustRightInd w:val="0"/>
              <w:snapToGrid/>
              <w:spacing w:line="360" w:lineRule="exact"/>
              <w:rPr>
                <w:rFonts w:hint="eastAsia" w:ascii="宋体" w:hAnsi="宋体" w:cs="宋体"/>
                <w:kern w:val="0"/>
                <w:sz w:val="24"/>
              </w:rPr>
            </w:pPr>
            <w:r>
              <w:rPr>
                <w:rFonts w:hint="eastAsia" w:ascii="宋体" w:hAnsi="宋体" w:cs="宋体"/>
                <w:kern w:val="0"/>
                <w:sz w:val="24"/>
              </w:rPr>
              <w:t>3、圆周差≤3</w:t>
            </w:r>
            <w:r>
              <w:rPr>
                <w:rFonts w:hint="eastAsia" w:ascii="宋体" w:hAnsi="宋体" w:cs="宋体"/>
                <w:kern w:val="0"/>
                <w:sz w:val="24"/>
                <w:lang w:val="en-US" w:eastAsia="zh-CN"/>
              </w:rPr>
              <w:t>mm</w:t>
            </w:r>
            <w:r>
              <w:rPr>
                <w:rFonts w:hint="eastAsia" w:ascii="宋体" w:hAnsi="宋体" w:cs="宋体"/>
                <w:kern w:val="0"/>
                <w:sz w:val="24"/>
              </w:rPr>
              <w:t>；</w:t>
            </w:r>
          </w:p>
          <w:p w14:paraId="647FE6F3">
            <w:pPr>
              <w:keepNext w:val="0"/>
              <w:keepLines w:val="0"/>
              <w:pageBreakBefore w:val="0"/>
              <w:widowControl w:val="0"/>
              <w:tabs>
                <w:tab w:val="left" w:pos="0"/>
              </w:tabs>
              <w:kinsoku/>
              <w:wordWrap/>
              <w:overflowPunct/>
              <w:topLinePunct w:val="0"/>
              <w:autoSpaceDE/>
              <w:autoSpaceDN/>
              <w:bidi w:val="0"/>
              <w:adjustRightInd w:val="0"/>
              <w:snapToGrid/>
              <w:spacing w:line="360" w:lineRule="exact"/>
              <w:rPr>
                <w:rFonts w:hint="eastAsia" w:ascii="宋体" w:hAnsi="宋体" w:cs="宋体"/>
                <w:kern w:val="0"/>
                <w:sz w:val="24"/>
              </w:rPr>
            </w:pPr>
            <w:r>
              <w:rPr>
                <w:rFonts w:hint="eastAsia" w:ascii="宋体" w:hAnsi="宋体" w:cs="宋体"/>
                <w:kern w:val="0"/>
                <w:sz w:val="24"/>
              </w:rPr>
              <w:t>4、材质：PU；</w:t>
            </w:r>
          </w:p>
          <w:p w14:paraId="7FD74E81">
            <w:pPr>
              <w:keepNext w:val="0"/>
              <w:keepLines w:val="0"/>
              <w:pageBreakBefore w:val="0"/>
              <w:widowControl w:val="0"/>
              <w:tabs>
                <w:tab w:val="left" w:pos="0"/>
              </w:tabs>
              <w:kinsoku/>
              <w:wordWrap/>
              <w:overflowPunct/>
              <w:topLinePunct w:val="0"/>
              <w:autoSpaceDE/>
              <w:autoSpaceDN/>
              <w:bidi w:val="0"/>
              <w:adjustRightInd w:val="0"/>
              <w:snapToGrid/>
              <w:spacing w:line="360" w:lineRule="exact"/>
              <w:rPr>
                <w:rFonts w:hint="eastAsia" w:ascii="宋体" w:hAnsi="宋体" w:cs="宋体"/>
                <w:kern w:val="0"/>
                <w:sz w:val="24"/>
              </w:rPr>
            </w:pPr>
            <w:r>
              <w:rPr>
                <w:rFonts w:hint="eastAsia" w:ascii="宋体" w:hAnsi="宋体" w:cs="宋体"/>
                <w:kern w:val="0"/>
                <w:sz w:val="24"/>
              </w:rPr>
              <w:t>5、规格：5号；</w:t>
            </w:r>
          </w:p>
          <w:p w14:paraId="4B5B106C">
            <w:pPr>
              <w:keepNext w:val="0"/>
              <w:keepLines w:val="0"/>
              <w:pageBreakBefore w:val="0"/>
              <w:widowControl w:val="0"/>
              <w:tabs>
                <w:tab w:val="left" w:pos="0"/>
              </w:tabs>
              <w:kinsoku/>
              <w:wordWrap/>
              <w:overflowPunct/>
              <w:topLinePunct w:val="0"/>
              <w:autoSpaceDE/>
              <w:autoSpaceDN/>
              <w:bidi w:val="0"/>
              <w:adjustRightInd w:val="0"/>
              <w:snapToGrid/>
              <w:spacing w:line="360" w:lineRule="exact"/>
              <w:rPr>
                <w:rFonts w:hint="eastAsia" w:ascii="宋体" w:hAnsi="宋体" w:cs="宋体"/>
                <w:kern w:val="0"/>
                <w:sz w:val="24"/>
              </w:rPr>
            </w:pPr>
            <w:r>
              <w:rPr>
                <w:rFonts w:hint="eastAsia" w:ascii="宋体" w:hAnsi="宋体" w:cs="宋体"/>
                <w:kern w:val="0"/>
                <w:sz w:val="24"/>
                <w:lang w:val="en-US" w:eastAsia="zh-CN"/>
              </w:rPr>
              <w:t>6</w:t>
            </w:r>
            <w:r>
              <w:rPr>
                <w:rFonts w:hint="eastAsia" w:ascii="宋体" w:hAnsi="宋体" w:cs="宋体"/>
                <w:kern w:val="0"/>
                <w:sz w:val="24"/>
              </w:rPr>
              <w:t>、气压：0.30-0.325kg/cm²；</w:t>
            </w:r>
          </w:p>
          <w:p w14:paraId="71486535">
            <w:pPr>
              <w:keepNext w:val="0"/>
              <w:keepLines w:val="0"/>
              <w:pageBreakBefore w:val="0"/>
              <w:widowControl w:val="0"/>
              <w:tabs>
                <w:tab w:val="left" w:pos="0"/>
              </w:tabs>
              <w:kinsoku/>
              <w:wordWrap/>
              <w:overflowPunct/>
              <w:topLinePunct w:val="0"/>
              <w:autoSpaceDE/>
              <w:autoSpaceDN/>
              <w:bidi w:val="0"/>
              <w:adjustRightInd w:val="0"/>
              <w:snapToGrid/>
              <w:spacing w:line="360" w:lineRule="exact"/>
              <w:rPr>
                <w:rFonts w:hint="eastAsia" w:ascii="宋体" w:hAnsi="宋体" w:cs="宋体"/>
                <w:kern w:val="0"/>
                <w:sz w:val="24"/>
              </w:rPr>
            </w:pPr>
            <w:r>
              <w:rPr>
                <w:rFonts w:hint="eastAsia" w:ascii="宋体" w:hAnsi="宋体" w:cs="宋体"/>
                <w:kern w:val="0"/>
                <w:sz w:val="24"/>
                <w:lang w:val="en-US" w:eastAsia="zh-CN"/>
              </w:rPr>
              <w:t>7</w:t>
            </w:r>
            <w:r>
              <w:rPr>
                <w:rFonts w:hint="eastAsia" w:ascii="宋体" w:hAnsi="宋体" w:cs="宋体"/>
                <w:kern w:val="0"/>
                <w:sz w:val="24"/>
              </w:rPr>
              <w:t>、色彩：彩色；</w:t>
            </w:r>
          </w:p>
          <w:p w14:paraId="364FBB84">
            <w:pPr>
              <w:keepNext w:val="0"/>
              <w:keepLines w:val="0"/>
              <w:pageBreakBefore w:val="0"/>
              <w:widowControl w:val="0"/>
              <w:tabs>
                <w:tab w:val="left" w:pos="0"/>
              </w:tabs>
              <w:kinsoku/>
              <w:wordWrap/>
              <w:overflowPunct/>
              <w:topLinePunct w:val="0"/>
              <w:autoSpaceDE/>
              <w:autoSpaceDN/>
              <w:bidi w:val="0"/>
              <w:adjustRightInd w:val="0"/>
              <w:snapToGrid/>
              <w:spacing w:line="360" w:lineRule="exact"/>
              <w:rPr>
                <w:rFonts w:hint="eastAsia" w:ascii="宋体" w:hAnsi="宋体" w:cs="宋体"/>
                <w:kern w:val="0"/>
                <w:sz w:val="24"/>
              </w:rPr>
            </w:pPr>
            <w:r>
              <w:rPr>
                <w:rFonts w:hint="eastAsia" w:ascii="宋体" w:hAnsi="宋体" w:cs="宋体"/>
                <w:kern w:val="0"/>
                <w:sz w:val="24"/>
                <w:lang w:val="en-US" w:eastAsia="zh-CN"/>
              </w:rPr>
              <w:t>8</w:t>
            </w:r>
            <w:r>
              <w:rPr>
                <w:rFonts w:hint="eastAsia" w:ascii="宋体" w:hAnsi="宋体" w:cs="宋体"/>
                <w:kern w:val="0"/>
                <w:sz w:val="24"/>
              </w:rPr>
              <w:t>、类别：大赛，比赛用球；</w:t>
            </w:r>
          </w:p>
          <w:p w14:paraId="463B8DAB">
            <w:pPr>
              <w:keepNext w:val="0"/>
              <w:keepLines w:val="0"/>
              <w:pageBreakBefore w:val="0"/>
              <w:widowControl w:val="0"/>
              <w:tabs>
                <w:tab w:val="left" w:pos="0"/>
              </w:tabs>
              <w:kinsoku/>
              <w:wordWrap/>
              <w:overflowPunct/>
              <w:topLinePunct w:val="0"/>
              <w:autoSpaceDE/>
              <w:autoSpaceDN/>
              <w:bidi w:val="0"/>
              <w:adjustRightInd w:val="0"/>
              <w:snapToGrid/>
              <w:spacing w:line="360" w:lineRule="exact"/>
              <w:rPr>
                <w:rFonts w:hint="eastAsia" w:ascii="宋体" w:hAnsi="宋体" w:cs="宋体"/>
                <w:kern w:val="0"/>
                <w:sz w:val="24"/>
              </w:rPr>
            </w:pPr>
            <w:r>
              <w:rPr>
                <w:rFonts w:hint="eastAsia" w:ascii="宋体" w:hAnsi="宋体" w:cs="宋体"/>
                <w:kern w:val="0"/>
                <w:sz w:val="24"/>
                <w:lang w:val="en-US" w:eastAsia="zh-CN"/>
              </w:rPr>
              <w:t>9</w:t>
            </w:r>
            <w:r>
              <w:rPr>
                <w:rFonts w:hint="eastAsia" w:ascii="宋体" w:hAnsi="宋体" w:cs="宋体"/>
                <w:kern w:val="0"/>
                <w:sz w:val="24"/>
              </w:rPr>
              <w:t>、工艺：贴皮。</w:t>
            </w:r>
          </w:p>
        </w:tc>
        <w:tc>
          <w:tcPr>
            <w:tcW w:w="635" w:type="dxa"/>
            <w:vAlign w:val="center"/>
          </w:tcPr>
          <w:p w14:paraId="21455C58">
            <w:pPr>
              <w:keepNext w:val="0"/>
              <w:keepLines w:val="0"/>
              <w:pageBreakBefore w:val="0"/>
              <w:widowControl w:val="0"/>
              <w:tabs>
                <w:tab w:val="left" w:pos="0"/>
              </w:tabs>
              <w:kinsoku/>
              <w:wordWrap/>
              <w:overflowPunct/>
              <w:topLinePunct w:val="0"/>
              <w:autoSpaceDE/>
              <w:autoSpaceDN/>
              <w:bidi w:val="0"/>
              <w:adjustRightInd w:val="0"/>
              <w:snapToGrid/>
              <w:spacing w:line="360" w:lineRule="exact"/>
              <w:jc w:val="center"/>
              <w:rPr>
                <w:rFonts w:hint="eastAsia" w:ascii="宋体" w:hAnsi="宋体" w:cs="宋体"/>
                <w:kern w:val="0"/>
                <w:sz w:val="24"/>
              </w:rPr>
            </w:pPr>
            <w:r>
              <w:rPr>
                <w:rFonts w:hint="eastAsia" w:ascii="宋体" w:hAnsi="宋体" w:cs="宋体"/>
                <w:kern w:val="0"/>
                <w:sz w:val="24"/>
              </w:rPr>
              <w:t>20</w:t>
            </w:r>
          </w:p>
        </w:tc>
        <w:tc>
          <w:tcPr>
            <w:tcW w:w="541" w:type="dxa"/>
            <w:vAlign w:val="center"/>
          </w:tcPr>
          <w:p w14:paraId="46AD9C62">
            <w:pPr>
              <w:keepNext w:val="0"/>
              <w:keepLines w:val="0"/>
              <w:pageBreakBefore w:val="0"/>
              <w:widowControl w:val="0"/>
              <w:tabs>
                <w:tab w:val="left" w:pos="0"/>
              </w:tabs>
              <w:kinsoku/>
              <w:wordWrap/>
              <w:overflowPunct/>
              <w:topLinePunct w:val="0"/>
              <w:autoSpaceDE/>
              <w:autoSpaceDN/>
              <w:bidi w:val="0"/>
              <w:adjustRightInd w:val="0"/>
              <w:snapToGrid/>
              <w:spacing w:line="360" w:lineRule="exact"/>
              <w:jc w:val="center"/>
              <w:rPr>
                <w:rFonts w:hint="eastAsia" w:ascii="宋体" w:hAnsi="宋体" w:cs="宋体"/>
                <w:kern w:val="0"/>
                <w:sz w:val="24"/>
              </w:rPr>
            </w:pPr>
            <w:r>
              <w:rPr>
                <w:rFonts w:hint="eastAsia" w:ascii="宋体" w:hAnsi="宋体" w:cs="宋体"/>
                <w:kern w:val="0"/>
                <w:sz w:val="24"/>
              </w:rPr>
              <w:t>个</w:t>
            </w:r>
          </w:p>
        </w:tc>
        <w:tc>
          <w:tcPr>
            <w:tcW w:w="840" w:type="dxa"/>
            <w:vAlign w:val="center"/>
          </w:tcPr>
          <w:p w14:paraId="369B6D6F">
            <w:pPr>
              <w:keepNext w:val="0"/>
              <w:keepLines w:val="0"/>
              <w:pageBreakBefore w:val="0"/>
              <w:widowControl w:val="0"/>
              <w:tabs>
                <w:tab w:val="left" w:pos="0"/>
              </w:tabs>
              <w:kinsoku/>
              <w:wordWrap/>
              <w:overflowPunct/>
              <w:topLinePunct w:val="0"/>
              <w:autoSpaceDE/>
              <w:autoSpaceDN/>
              <w:bidi w:val="0"/>
              <w:adjustRightInd w:val="0"/>
              <w:snapToGrid/>
              <w:spacing w:line="360" w:lineRule="exact"/>
              <w:jc w:val="center"/>
              <w:rPr>
                <w:rFonts w:hint="eastAsia" w:ascii="宋体" w:hAnsi="宋体" w:cs="宋体"/>
                <w:kern w:val="0"/>
                <w:sz w:val="24"/>
              </w:rPr>
            </w:pPr>
            <w:r>
              <w:rPr>
                <w:rFonts w:hint="eastAsia" w:ascii="宋体" w:hAnsi="宋体" w:cs="宋体"/>
                <w:kern w:val="0"/>
                <w:sz w:val="24"/>
              </w:rPr>
              <w:t>530</w:t>
            </w:r>
          </w:p>
        </w:tc>
        <w:tc>
          <w:tcPr>
            <w:tcW w:w="822" w:type="dxa"/>
            <w:vAlign w:val="center"/>
          </w:tcPr>
          <w:p w14:paraId="6DAA20EF">
            <w:pPr>
              <w:keepNext w:val="0"/>
              <w:keepLines w:val="0"/>
              <w:pageBreakBefore w:val="0"/>
              <w:widowControl w:val="0"/>
              <w:tabs>
                <w:tab w:val="left" w:pos="0"/>
              </w:tabs>
              <w:kinsoku/>
              <w:wordWrap/>
              <w:overflowPunct/>
              <w:topLinePunct w:val="0"/>
              <w:autoSpaceDE/>
              <w:autoSpaceDN/>
              <w:bidi w:val="0"/>
              <w:adjustRightInd w:val="0"/>
              <w:snapToGrid/>
              <w:spacing w:line="360" w:lineRule="exact"/>
              <w:jc w:val="center"/>
              <w:rPr>
                <w:rFonts w:hint="eastAsia" w:ascii="宋体" w:hAnsi="宋体" w:cs="宋体"/>
                <w:kern w:val="0"/>
                <w:sz w:val="24"/>
              </w:rPr>
            </w:pPr>
            <w:r>
              <w:rPr>
                <w:rFonts w:hint="eastAsia" w:ascii="宋体" w:hAnsi="宋体" w:cs="宋体"/>
                <w:kern w:val="0"/>
                <w:sz w:val="24"/>
              </w:rPr>
              <w:t>10600</w:t>
            </w:r>
          </w:p>
        </w:tc>
      </w:tr>
      <w:tr w14:paraId="369E4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vAlign w:val="center"/>
          </w:tcPr>
          <w:p w14:paraId="2E6ED604">
            <w:pPr>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1388" w:type="dxa"/>
            <w:vAlign w:val="center"/>
          </w:tcPr>
          <w:p w14:paraId="119A3232">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剑</w:t>
            </w:r>
          </w:p>
        </w:tc>
        <w:tc>
          <w:tcPr>
            <w:tcW w:w="5140" w:type="dxa"/>
            <w:vAlign w:val="center"/>
          </w:tcPr>
          <w:p w14:paraId="76D27A67">
            <w:pPr>
              <w:tabs>
                <w:tab w:val="left" w:pos="0"/>
              </w:tabs>
              <w:adjustRightInd w:val="0"/>
              <w:spacing w:line="360" w:lineRule="exact"/>
              <w:rPr>
                <w:rFonts w:hint="eastAsia" w:ascii="宋体" w:hAnsi="宋体" w:cs="宋体"/>
                <w:kern w:val="0"/>
                <w:sz w:val="24"/>
              </w:rPr>
            </w:pPr>
            <w:r>
              <w:rPr>
                <w:rFonts w:hint="eastAsia" w:ascii="宋体" w:hAnsi="宋体" w:cs="宋体"/>
                <w:kern w:val="0"/>
                <w:sz w:val="24"/>
              </w:rPr>
              <w:t>1、剑柄190mm，剑身：740mm*1把、760mm*2把、780mm*2把；</w:t>
            </w:r>
            <w:r>
              <w:rPr>
                <w:rFonts w:hint="eastAsia" w:ascii="宋体" w:hAnsi="宋体" w:cs="宋体"/>
                <w:kern w:val="0"/>
                <w:sz w:val="24"/>
              </w:rPr>
              <w:br w:type="textWrapping"/>
            </w:r>
            <w:r>
              <w:rPr>
                <w:rFonts w:hint="eastAsia" w:ascii="宋体" w:hAnsi="宋体" w:cs="宋体"/>
                <w:kern w:val="0"/>
                <w:sz w:val="24"/>
              </w:rPr>
              <w:t>2、材质：剑身高碳钢材质，不锈钢一体剑把；剑身可360°弯曲。</w:t>
            </w:r>
            <w:r>
              <w:rPr>
                <w:rFonts w:hint="eastAsia" w:ascii="宋体" w:hAnsi="宋体" w:cs="宋体"/>
                <w:kern w:val="0"/>
                <w:sz w:val="24"/>
              </w:rPr>
              <w:br w:type="textWrapping"/>
            </w:r>
            <w:r>
              <w:rPr>
                <w:rFonts w:hint="eastAsia" w:ascii="宋体" w:hAnsi="宋体" w:cs="宋体"/>
                <w:kern w:val="0"/>
                <w:sz w:val="24"/>
              </w:rPr>
              <w:t>3、包含剑鞘。</w:t>
            </w:r>
          </w:p>
        </w:tc>
        <w:tc>
          <w:tcPr>
            <w:tcW w:w="635" w:type="dxa"/>
            <w:vAlign w:val="center"/>
          </w:tcPr>
          <w:p w14:paraId="7706CAD3">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5</w:t>
            </w:r>
          </w:p>
        </w:tc>
        <w:tc>
          <w:tcPr>
            <w:tcW w:w="541" w:type="dxa"/>
            <w:vAlign w:val="center"/>
          </w:tcPr>
          <w:p w14:paraId="28FE4102">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把</w:t>
            </w:r>
          </w:p>
        </w:tc>
        <w:tc>
          <w:tcPr>
            <w:tcW w:w="840" w:type="dxa"/>
            <w:vAlign w:val="center"/>
          </w:tcPr>
          <w:p w14:paraId="13CD6BE8">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450</w:t>
            </w:r>
          </w:p>
        </w:tc>
        <w:tc>
          <w:tcPr>
            <w:tcW w:w="822" w:type="dxa"/>
            <w:vAlign w:val="center"/>
          </w:tcPr>
          <w:p w14:paraId="2ACD1BF4">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2250</w:t>
            </w:r>
          </w:p>
        </w:tc>
      </w:tr>
      <w:tr w14:paraId="2CF95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vAlign w:val="center"/>
          </w:tcPr>
          <w:p w14:paraId="7D361CB4">
            <w:pPr>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w:t>
            </w:r>
          </w:p>
        </w:tc>
        <w:tc>
          <w:tcPr>
            <w:tcW w:w="1388" w:type="dxa"/>
            <w:vAlign w:val="center"/>
          </w:tcPr>
          <w:p w14:paraId="1604FCB6">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南刀</w:t>
            </w:r>
          </w:p>
        </w:tc>
        <w:tc>
          <w:tcPr>
            <w:tcW w:w="5140" w:type="dxa"/>
            <w:vAlign w:val="center"/>
          </w:tcPr>
          <w:p w14:paraId="3A53BD37">
            <w:pPr>
              <w:tabs>
                <w:tab w:val="left" w:pos="0"/>
              </w:tabs>
              <w:adjustRightInd w:val="0"/>
              <w:spacing w:line="360" w:lineRule="exact"/>
              <w:rPr>
                <w:rFonts w:hint="eastAsia" w:ascii="宋体" w:hAnsi="宋体" w:cs="宋体"/>
                <w:kern w:val="0"/>
                <w:sz w:val="24"/>
              </w:rPr>
            </w:pPr>
            <w:r>
              <w:rPr>
                <w:rFonts w:hint="eastAsia" w:ascii="宋体" w:hAnsi="宋体" w:cs="宋体"/>
                <w:kern w:val="0"/>
                <w:sz w:val="24"/>
              </w:rPr>
              <w:t>1、剑柄160mm，刀长：640mm*1把、660mm*2把；</w:t>
            </w:r>
            <w:r>
              <w:rPr>
                <w:rFonts w:hint="eastAsia" w:ascii="宋体" w:hAnsi="宋体" w:cs="宋体"/>
                <w:kern w:val="0"/>
                <w:sz w:val="24"/>
              </w:rPr>
              <w:br w:type="textWrapping"/>
            </w:r>
            <w:r>
              <w:rPr>
                <w:rFonts w:hint="eastAsia" w:ascii="宋体" w:hAnsi="宋体" w:cs="宋体"/>
                <w:kern w:val="0"/>
                <w:sz w:val="24"/>
              </w:rPr>
              <w:t>2、材质：刀身采用优质弹簧钢，电镀处理，不锈钢一体手柄；刀柄尾部带响环；</w:t>
            </w:r>
          </w:p>
          <w:p w14:paraId="7B8BD0D6">
            <w:pPr>
              <w:tabs>
                <w:tab w:val="left" w:pos="0"/>
              </w:tabs>
              <w:adjustRightInd w:val="0"/>
              <w:spacing w:line="360" w:lineRule="exact"/>
              <w:rPr>
                <w:rFonts w:hint="eastAsia" w:ascii="宋体" w:hAnsi="宋体" w:cs="宋体"/>
                <w:kern w:val="0"/>
                <w:sz w:val="24"/>
              </w:rPr>
            </w:pPr>
            <w:r>
              <w:rPr>
                <w:rFonts w:hint="eastAsia" w:ascii="宋体" w:hAnsi="宋体" w:cs="宋体"/>
                <w:kern w:val="0"/>
                <w:sz w:val="24"/>
              </w:rPr>
              <w:t>3、配备南刀袋。</w:t>
            </w:r>
          </w:p>
        </w:tc>
        <w:tc>
          <w:tcPr>
            <w:tcW w:w="635" w:type="dxa"/>
            <w:vAlign w:val="center"/>
          </w:tcPr>
          <w:p w14:paraId="39E1C32D">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3</w:t>
            </w:r>
          </w:p>
        </w:tc>
        <w:tc>
          <w:tcPr>
            <w:tcW w:w="541" w:type="dxa"/>
            <w:vAlign w:val="center"/>
          </w:tcPr>
          <w:p w14:paraId="48438302">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把</w:t>
            </w:r>
          </w:p>
        </w:tc>
        <w:tc>
          <w:tcPr>
            <w:tcW w:w="840" w:type="dxa"/>
            <w:vAlign w:val="center"/>
          </w:tcPr>
          <w:p w14:paraId="319EC8E1">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450</w:t>
            </w:r>
          </w:p>
        </w:tc>
        <w:tc>
          <w:tcPr>
            <w:tcW w:w="822" w:type="dxa"/>
            <w:vAlign w:val="center"/>
          </w:tcPr>
          <w:p w14:paraId="01F08F56">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1350</w:t>
            </w:r>
          </w:p>
        </w:tc>
      </w:tr>
      <w:tr w14:paraId="5AF7E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vAlign w:val="center"/>
          </w:tcPr>
          <w:p w14:paraId="6D31A104">
            <w:pPr>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w:t>
            </w:r>
          </w:p>
        </w:tc>
        <w:tc>
          <w:tcPr>
            <w:tcW w:w="1388" w:type="dxa"/>
            <w:vAlign w:val="center"/>
          </w:tcPr>
          <w:p w14:paraId="249EEE8B">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棍</w:t>
            </w:r>
          </w:p>
        </w:tc>
        <w:tc>
          <w:tcPr>
            <w:tcW w:w="5140" w:type="dxa"/>
            <w:vAlign w:val="center"/>
          </w:tcPr>
          <w:p w14:paraId="3F7EBDA5">
            <w:pPr>
              <w:tabs>
                <w:tab w:val="left" w:pos="0"/>
              </w:tabs>
              <w:adjustRightInd w:val="0"/>
              <w:spacing w:line="360" w:lineRule="exact"/>
              <w:rPr>
                <w:rFonts w:hint="eastAsia" w:ascii="宋体" w:hAnsi="宋体" w:cs="宋体"/>
                <w:kern w:val="0"/>
                <w:sz w:val="24"/>
              </w:rPr>
            </w:pPr>
            <w:r>
              <w:rPr>
                <w:rFonts w:hint="eastAsia" w:ascii="宋体" w:hAnsi="宋体" w:cs="宋体"/>
                <w:kern w:val="0"/>
                <w:sz w:val="24"/>
              </w:rPr>
              <w:t>1、棍长：棍长1600</w:t>
            </w:r>
            <w:r>
              <w:rPr>
                <w:rFonts w:hint="eastAsia" w:ascii="宋体" w:hAnsi="宋体" w:cs="宋体"/>
                <w:kern w:val="0"/>
                <w:sz w:val="24"/>
                <w:lang w:val="en-US" w:eastAsia="zh-CN"/>
              </w:rPr>
              <w:t>mm</w:t>
            </w:r>
            <w:r>
              <w:rPr>
                <w:rFonts w:hint="eastAsia" w:ascii="宋体" w:hAnsi="宋体" w:cs="宋体"/>
                <w:kern w:val="0"/>
                <w:sz w:val="24"/>
              </w:rPr>
              <w:t>，大头直径26mm，小头直径16mm，20把；棍长1700</w:t>
            </w:r>
            <w:r>
              <w:rPr>
                <w:rFonts w:hint="eastAsia" w:ascii="宋体" w:hAnsi="宋体" w:cs="宋体"/>
                <w:kern w:val="0"/>
                <w:sz w:val="24"/>
                <w:lang w:val="en-US" w:eastAsia="zh-CN"/>
              </w:rPr>
              <w:t>mm</w:t>
            </w:r>
            <w:r>
              <w:rPr>
                <w:rFonts w:hint="eastAsia" w:ascii="宋体" w:hAnsi="宋体" w:cs="宋体"/>
                <w:kern w:val="0"/>
                <w:sz w:val="24"/>
              </w:rPr>
              <w:t>，大头直径28mm，小头直径18mm，30把；</w:t>
            </w:r>
            <w:r>
              <w:rPr>
                <w:rFonts w:hint="eastAsia" w:ascii="宋体" w:hAnsi="宋体" w:cs="宋体"/>
                <w:kern w:val="0"/>
                <w:sz w:val="24"/>
              </w:rPr>
              <w:br w:type="textWrapping"/>
            </w:r>
            <w:r>
              <w:rPr>
                <w:rFonts w:hint="eastAsia" w:ascii="宋体" w:hAnsi="宋体" w:cs="宋体"/>
                <w:kern w:val="0"/>
                <w:sz w:val="24"/>
              </w:rPr>
              <w:t>2.材质：白蜡杆。</w:t>
            </w:r>
          </w:p>
        </w:tc>
        <w:tc>
          <w:tcPr>
            <w:tcW w:w="635" w:type="dxa"/>
            <w:vAlign w:val="center"/>
          </w:tcPr>
          <w:p w14:paraId="7B3145DC">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50</w:t>
            </w:r>
          </w:p>
        </w:tc>
        <w:tc>
          <w:tcPr>
            <w:tcW w:w="541" w:type="dxa"/>
            <w:vAlign w:val="center"/>
          </w:tcPr>
          <w:p w14:paraId="1674AA2D">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把</w:t>
            </w:r>
          </w:p>
        </w:tc>
        <w:tc>
          <w:tcPr>
            <w:tcW w:w="840" w:type="dxa"/>
            <w:vAlign w:val="center"/>
          </w:tcPr>
          <w:p w14:paraId="35665DF1">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30</w:t>
            </w:r>
          </w:p>
        </w:tc>
        <w:tc>
          <w:tcPr>
            <w:tcW w:w="822" w:type="dxa"/>
            <w:vAlign w:val="center"/>
          </w:tcPr>
          <w:p w14:paraId="69C9A9EB">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1500</w:t>
            </w:r>
          </w:p>
        </w:tc>
      </w:tr>
      <w:tr w14:paraId="68652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vAlign w:val="center"/>
          </w:tcPr>
          <w:p w14:paraId="0C757C0F">
            <w:pPr>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w:t>
            </w:r>
          </w:p>
        </w:tc>
        <w:tc>
          <w:tcPr>
            <w:tcW w:w="1388" w:type="dxa"/>
            <w:vAlign w:val="center"/>
          </w:tcPr>
          <w:p w14:paraId="086FA8A9">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排球标志杆</w:t>
            </w:r>
          </w:p>
        </w:tc>
        <w:tc>
          <w:tcPr>
            <w:tcW w:w="5140" w:type="dxa"/>
            <w:vAlign w:val="center"/>
          </w:tcPr>
          <w:p w14:paraId="3672B25C">
            <w:pPr>
              <w:tabs>
                <w:tab w:val="left" w:pos="0"/>
              </w:tabs>
              <w:adjustRightInd w:val="0"/>
              <w:spacing w:line="360" w:lineRule="exact"/>
              <w:rPr>
                <w:rFonts w:hint="eastAsia" w:ascii="宋体" w:hAnsi="宋体" w:cs="宋体"/>
                <w:kern w:val="0"/>
                <w:sz w:val="24"/>
              </w:rPr>
            </w:pPr>
            <w:r>
              <w:rPr>
                <w:rFonts w:hint="eastAsia" w:ascii="宋体" w:hAnsi="宋体" w:cs="宋体"/>
                <w:kern w:val="0"/>
                <w:sz w:val="24"/>
              </w:rPr>
              <w:t>1、材质：玻璃纤维；</w:t>
            </w:r>
            <w:r>
              <w:rPr>
                <w:rFonts w:hint="eastAsia" w:ascii="宋体" w:hAnsi="宋体" w:cs="宋体"/>
                <w:kern w:val="0"/>
                <w:sz w:val="24"/>
              </w:rPr>
              <w:br w:type="textWrapping"/>
            </w:r>
            <w:r>
              <w:rPr>
                <w:rFonts w:hint="eastAsia" w:ascii="宋体" w:hAnsi="宋体" w:cs="宋体"/>
                <w:kern w:val="0"/>
                <w:sz w:val="24"/>
              </w:rPr>
              <w:t>2、尺寸：1800mm*10mm；</w:t>
            </w:r>
            <w:r>
              <w:rPr>
                <w:rFonts w:hint="eastAsia" w:ascii="宋体" w:hAnsi="宋体" w:cs="宋体"/>
                <w:kern w:val="0"/>
                <w:sz w:val="24"/>
              </w:rPr>
              <w:br w:type="textWrapping"/>
            </w:r>
            <w:r>
              <w:rPr>
                <w:rFonts w:hint="eastAsia" w:ascii="宋体" w:hAnsi="宋体" w:cs="宋体"/>
                <w:kern w:val="0"/>
                <w:sz w:val="24"/>
              </w:rPr>
              <w:t>3、重量:540±3g。</w:t>
            </w:r>
          </w:p>
        </w:tc>
        <w:tc>
          <w:tcPr>
            <w:tcW w:w="635" w:type="dxa"/>
            <w:vAlign w:val="center"/>
          </w:tcPr>
          <w:p w14:paraId="0BFDC5CD">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6</w:t>
            </w:r>
          </w:p>
        </w:tc>
        <w:tc>
          <w:tcPr>
            <w:tcW w:w="541" w:type="dxa"/>
            <w:vAlign w:val="center"/>
          </w:tcPr>
          <w:p w14:paraId="6EFD9A4D">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套</w:t>
            </w:r>
          </w:p>
        </w:tc>
        <w:tc>
          <w:tcPr>
            <w:tcW w:w="840" w:type="dxa"/>
            <w:vAlign w:val="center"/>
          </w:tcPr>
          <w:p w14:paraId="664AF8C7">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80</w:t>
            </w:r>
          </w:p>
        </w:tc>
        <w:tc>
          <w:tcPr>
            <w:tcW w:w="822" w:type="dxa"/>
            <w:vAlign w:val="center"/>
          </w:tcPr>
          <w:p w14:paraId="352D0246">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480</w:t>
            </w:r>
          </w:p>
        </w:tc>
      </w:tr>
      <w:tr w14:paraId="2764F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vAlign w:val="center"/>
          </w:tcPr>
          <w:p w14:paraId="21E0FB4E">
            <w:pPr>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1388" w:type="dxa"/>
            <w:vAlign w:val="center"/>
          </w:tcPr>
          <w:p w14:paraId="50BA6980">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匹克球拍</w:t>
            </w:r>
          </w:p>
        </w:tc>
        <w:tc>
          <w:tcPr>
            <w:tcW w:w="5140" w:type="dxa"/>
            <w:vAlign w:val="center"/>
          </w:tcPr>
          <w:p w14:paraId="006A7FC9">
            <w:pPr>
              <w:tabs>
                <w:tab w:val="left" w:pos="0"/>
              </w:tabs>
              <w:adjustRightInd w:val="0"/>
              <w:spacing w:line="360" w:lineRule="exact"/>
              <w:rPr>
                <w:rFonts w:hint="eastAsia" w:ascii="宋体" w:hAnsi="宋体" w:cs="宋体"/>
                <w:kern w:val="0"/>
                <w:sz w:val="24"/>
              </w:rPr>
            </w:pPr>
            <w:r>
              <w:rPr>
                <w:rFonts w:hint="eastAsia" w:ascii="宋体" w:hAnsi="宋体" w:cs="宋体"/>
                <w:kern w:val="0"/>
                <w:sz w:val="24"/>
              </w:rPr>
              <w:t>1、重量：220g；</w:t>
            </w:r>
            <w:r>
              <w:rPr>
                <w:rFonts w:hint="eastAsia" w:ascii="宋体" w:hAnsi="宋体" w:cs="宋体"/>
                <w:kern w:val="0"/>
                <w:sz w:val="24"/>
              </w:rPr>
              <w:br w:type="textWrapping"/>
            </w:r>
            <w:r>
              <w:rPr>
                <w:rFonts w:hint="eastAsia" w:ascii="宋体" w:hAnsi="宋体" w:cs="宋体"/>
                <w:kern w:val="0"/>
                <w:sz w:val="24"/>
              </w:rPr>
              <w:t>2、拍面材质：玻璃纤维；</w:t>
            </w:r>
            <w:r>
              <w:rPr>
                <w:rFonts w:hint="eastAsia" w:ascii="宋体" w:hAnsi="宋体" w:cs="宋体"/>
                <w:kern w:val="0"/>
                <w:sz w:val="24"/>
              </w:rPr>
              <w:br w:type="textWrapping"/>
            </w:r>
            <w:r>
              <w:rPr>
                <w:rFonts w:hint="eastAsia" w:ascii="宋体" w:hAnsi="宋体" w:cs="宋体"/>
                <w:kern w:val="0"/>
                <w:sz w:val="24"/>
              </w:rPr>
              <w:t>3、产品尺寸：400mm*200mm*40mm；</w:t>
            </w:r>
            <w:r>
              <w:rPr>
                <w:rFonts w:hint="eastAsia" w:ascii="宋体" w:hAnsi="宋体" w:cs="宋体"/>
                <w:kern w:val="0"/>
                <w:sz w:val="24"/>
              </w:rPr>
              <w:br w:type="textWrapping"/>
            </w:r>
            <w:r>
              <w:rPr>
                <w:rFonts w:hint="eastAsia" w:ascii="宋体" w:hAnsi="宋体" w:cs="宋体"/>
                <w:kern w:val="0"/>
                <w:sz w:val="24"/>
              </w:rPr>
              <w:t>4、产品特点：攻守平衡型；</w:t>
            </w:r>
            <w:r>
              <w:rPr>
                <w:rFonts w:hint="eastAsia" w:ascii="宋体" w:hAnsi="宋体" w:cs="宋体"/>
                <w:kern w:val="0"/>
                <w:sz w:val="24"/>
              </w:rPr>
              <w:br w:type="textWrapping"/>
            </w:r>
            <w:r>
              <w:rPr>
                <w:rFonts w:hint="eastAsia" w:ascii="宋体" w:hAnsi="宋体" w:cs="宋体"/>
                <w:kern w:val="0"/>
                <w:sz w:val="24"/>
              </w:rPr>
              <w:t>5、手柄长度：130mm。</w:t>
            </w:r>
          </w:p>
        </w:tc>
        <w:tc>
          <w:tcPr>
            <w:tcW w:w="635" w:type="dxa"/>
            <w:vAlign w:val="center"/>
          </w:tcPr>
          <w:p w14:paraId="5A5F7DED">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10</w:t>
            </w:r>
          </w:p>
        </w:tc>
        <w:tc>
          <w:tcPr>
            <w:tcW w:w="541" w:type="dxa"/>
            <w:vAlign w:val="center"/>
          </w:tcPr>
          <w:p w14:paraId="3AD1CD08">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把</w:t>
            </w:r>
          </w:p>
        </w:tc>
        <w:tc>
          <w:tcPr>
            <w:tcW w:w="840" w:type="dxa"/>
            <w:vAlign w:val="center"/>
          </w:tcPr>
          <w:p w14:paraId="1B53145B">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200</w:t>
            </w:r>
          </w:p>
        </w:tc>
        <w:tc>
          <w:tcPr>
            <w:tcW w:w="822" w:type="dxa"/>
            <w:vAlign w:val="center"/>
          </w:tcPr>
          <w:p w14:paraId="7A22C9E2">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2000</w:t>
            </w:r>
          </w:p>
        </w:tc>
      </w:tr>
      <w:tr w14:paraId="52435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vAlign w:val="center"/>
          </w:tcPr>
          <w:p w14:paraId="3910EA7D">
            <w:pPr>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1388" w:type="dxa"/>
            <w:vAlign w:val="center"/>
          </w:tcPr>
          <w:p w14:paraId="7D646771">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匹克球</w:t>
            </w:r>
          </w:p>
        </w:tc>
        <w:tc>
          <w:tcPr>
            <w:tcW w:w="5140" w:type="dxa"/>
            <w:vAlign w:val="center"/>
          </w:tcPr>
          <w:p w14:paraId="759E2F7D">
            <w:pPr>
              <w:tabs>
                <w:tab w:val="left" w:pos="0"/>
              </w:tabs>
              <w:adjustRightInd w:val="0"/>
              <w:spacing w:line="360" w:lineRule="exact"/>
              <w:rPr>
                <w:rFonts w:hint="eastAsia" w:ascii="宋体" w:hAnsi="宋体" w:cs="宋体"/>
                <w:kern w:val="0"/>
                <w:sz w:val="24"/>
              </w:rPr>
            </w:pPr>
            <w:r>
              <w:rPr>
                <w:rFonts w:hint="eastAsia" w:ascii="宋体" w:hAnsi="宋体" w:cs="宋体"/>
                <w:kern w:val="0"/>
                <w:sz w:val="24"/>
              </w:rPr>
              <w:t>1、孔数：26孔；</w:t>
            </w:r>
            <w:r>
              <w:rPr>
                <w:rFonts w:hint="eastAsia" w:ascii="宋体" w:hAnsi="宋体" w:cs="宋体"/>
                <w:kern w:val="0"/>
                <w:sz w:val="24"/>
              </w:rPr>
              <w:br w:type="textWrapping"/>
            </w:r>
            <w:r>
              <w:rPr>
                <w:rFonts w:hint="eastAsia" w:ascii="宋体" w:hAnsi="宋体" w:cs="宋体"/>
                <w:kern w:val="0"/>
                <w:sz w:val="24"/>
              </w:rPr>
              <w:t>2、材质：PE；</w:t>
            </w:r>
            <w:r>
              <w:rPr>
                <w:rFonts w:hint="eastAsia" w:ascii="宋体" w:hAnsi="宋体" w:cs="宋体"/>
                <w:kern w:val="0"/>
                <w:sz w:val="24"/>
              </w:rPr>
              <w:br w:type="textWrapping"/>
            </w:r>
            <w:r>
              <w:rPr>
                <w:rFonts w:hint="eastAsia" w:ascii="宋体" w:hAnsi="宋体" w:cs="宋体"/>
                <w:kern w:val="0"/>
                <w:sz w:val="24"/>
              </w:rPr>
              <w:t>3、工艺：滚塑成型；</w:t>
            </w:r>
            <w:r>
              <w:rPr>
                <w:rFonts w:hint="eastAsia" w:ascii="宋体" w:hAnsi="宋体" w:cs="宋体"/>
                <w:kern w:val="0"/>
                <w:sz w:val="24"/>
              </w:rPr>
              <w:br w:type="textWrapping"/>
            </w:r>
            <w:r>
              <w:rPr>
                <w:rFonts w:hint="eastAsia" w:ascii="宋体" w:hAnsi="宋体" w:cs="宋体"/>
                <w:kern w:val="0"/>
                <w:sz w:val="24"/>
              </w:rPr>
              <w:t>4、重量：约25g；</w:t>
            </w:r>
            <w:r>
              <w:rPr>
                <w:rFonts w:hint="eastAsia" w:ascii="宋体" w:hAnsi="宋体" w:cs="宋体"/>
                <w:kern w:val="0"/>
                <w:sz w:val="24"/>
              </w:rPr>
              <w:br w:type="textWrapping"/>
            </w:r>
            <w:r>
              <w:rPr>
                <w:rFonts w:hint="eastAsia" w:ascii="宋体" w:hAnsi="宋体" w:cs="宋体"/>
                <w:kern w:val="0"/>
                <w:sz w:val="24"/>
              </w:rPr>
              <w:t>5、特点：比TPE硬，球速飞行快，耐用不易爆。</w:t>
            </w:r>
          </w:p>
        </w:tc>
        <w:tc>
          <w:tcPr>
            <w:tcW w:w="635" w:type="dxa"/>
            <w:vAlign w:val="center"/>
          </w:tcPr>
          <w:p w14:paraId="044472A5">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10</w:t>
            </w:r>
          </w:p>
        </w:tc>
        <w:tc>
          <w:tcPr>
            <w:tcW w:w="541" w:type="dxa"/>
            <w:vAlign w:val="center"/>
          </w:tcPr>
          <w:p w14:paraId="1DFFE803">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个</w:t>
            </w:r>
          </w:p>
        </w:tc>
        <w:tc>
          <w:tcPr>
            <w:tcW w:w="840" w:type="dxa"/>
            <w:vAlign w:val="center"/>
          </w:tcPr>
          <w:p w14:paraId="162506FE">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60</w:t>
            </w:r>
          </w:p>
        </w:tc>
        <w:tc>
          <w:tcPr>
            <w:tcW w:w="822" w:type="dxa"/>
            <w:vAlign w:val="center"/>
          </w:tcPr>
          <w:p w14:paraId="1C610A34">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600</w:t>
            </w:r>
          </w:p>
        </w:tc>
      </w:tr>
      <w:tr w14:paraId="50502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vAlign w:val="center"/>
          </w:tcPr>
          <w:p w14:paraId="6C6D4E58">
            <w:pPr>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10</w:t>
            </w:r>
          </w:p>
        </w:tc>
        <w:tc>
          <w:tcPr>
            <w:tcW w:w="1388" w:type="dxa"/>
            <w:vAlign w:val="center"/>
          </w:tcPr>
          <w:p w14:paraId="170089C7">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训练小哑铃</w:t>
            </w:r>
          </w:p>
        </w:tc>
        <w:tc>
          <w:tcPr>
            <w:tcW w:w="5140" w:type="dxa"/>
            <w:vAlign w:val="center"/>
          </w:tcPr>
          <w:p w14:paraId="09478298">
            <w:pPr>
              <w:tabs>
                <w:tab w:val="left" w:pos="0"/>
              </w:tabs>
              <w:adjustRightInd w:val="0"/>
              <w:spacing w:line="360" w:lineRule="exact"/>
              <w:rPr>
                <w:rFonts w:hint="eastAsia" w:ascii="宋体" w:hAnsi="宋体" w:cs="宋体"/>
                <w:kern w:val="0"/>
                <w:sz w:val="24"/>
              </w:rPr>
            </w:pPr>
            <w:r>
              <w:rPr>
                <w:rFonts w:hint="eastAsia" w:ascii="宋体" w:hAnsi="宋体" w:cs="宋体"/>
                <w:kern w:val="0"/>
                <w:sz w:val="24"/>
              </w:rPr>
              <w:t>1、重量：500g；</w:t>
            </w:r>
            <w:r>
              <w:rPr>
                <w:rFonts w:hint="eastAsia" w:ascii="宋体" w:hAnsi="宋体" w:cs="宋体"/>
                <w:kern w:val="0"/>
                <w:sz w:val="24"/>
              </w:rPr>
              <w:br w:type="textWrapping"/>
            </w:r>
            <w:r>
              <w:rPr>
                <w:rFonts w:hint="eastAsia" w:ascii="宋体" w:hAnsi="宋体" w:cs="宋体"/>
                <w:kern w:val="0"/>
                <w:sz w:val="24"/>
              </w:rPr>
              <w:t>2、总长130mm，手柄长90mm，手柄直径25mm；</w:t>
            </w:r>
            <w:r>
              <w:rPr>
                <w:rFonts w:hint="eastAsia" w:ascii="宋体" w:hAnsi="宋体" w:cs="宋体"/>
                <w:kern w:val="0"/>
                <w:sz w:val="24"/>
              </w:rPr>
              <w:br w:type="textWrapping"/>
            </w:r>
            <w:r>
              <w:rPr>
                <w:rFonts w:hint="eastAsia" w:ascii="宋体" w:hAnsi="宋体" w:cs="宋体"/>
                <w:kern w:val="0"/>
                <w:sz w:val="24"/>
              </w:rPr>
              <w:t>3、表面磨砂浸塑，内部整体浇铸成型铁块。</w:t>
            </w:r>
          </w:p>
        </w:tc>
        <w:tc>
          <w:tcPr>
            <w:tcW w:w="635" w:type="dxa"/>
            <w:vAlign w:val="center"/>
          </w:tcPr>
          <w:p w14:paraId="68260EF0">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40</w:t>
            </w:r>
          </w:p>
        </w:tc>
        <w:tc>
          <w:tcPr>
            <w:tcW w:w="541" w:type="dxa"/>
            <w:vAlign w:val="center"/>
          </w:tcPr>
          <w:p w14:paraId="1B0E2244">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个</w:t>
            </w:r>
          </w:p>
        </w:tc>
        <w:tc>
          <w:tcPr>
            <w:tcW w:w="840" w:type="dxa"/>
            <w:vAlign w:val="center"/>
          </w:tcPr>
          <w:p w14:paraId="3CD25270">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20</w:t>
            </w:r>
          </w:p>
        </w:tc>
        <w:tc>
          <w:tcPr>
            <w:tcW w:w="822" w:type="dxa"/>
            <w:vAlign w:val="center"/>
          </w:tcPr>
          <w:p w14:paraId="13F3E9AA">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800</w:t>
            </w:r>
          </w:p>
        </w:tc>
      </w:tr>
      <w:tr w14:paraId="6DFC5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vAlign w:val="center"/>
          </w:tcPr>
          <w:p w14:paraId="0D8F1B80">
            <w:pPr>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11</w:t>
            </w:r>
          </w:p>
        </w:tc>
        <w:tc>
          <w:tcPr>
            <w:tcW w:w="1388" w:type="dxa"/>
            <w:vAlign w:val="center"/>
          </w:tcPr>
          <w:p w14:paraId="540D16F7">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瑜伽砖</w:t>
            </w:r>
          </w:p>
        </w:tc>
        <w:tc>
          <w:tcPr>
            <w:tcW w:w="5140" w:type="dxa"/>
            <w:vAlign w:val="center"/>
          </w:tcPr>
          <w:p w14:paraId="1CA9F974">
            <w:pPr>
              <w:tabs>
                <w:tab w:val="left" w:pos="0"/>
              </w:tabs>
              <w:adjustRightInd w:val="0"/>
              <w:spacing w:line="360" w:lineRule="exact"/>
              <w:rPr>
                <w:rFonts w:hint="eastAsia" w:ascii="宋体" w:hAnsi="宋体" w:cs="宋体"/>
                <w:kern w:val="0"/>
                <w:sz w:val="24"/>
              </w:rPr>
            </w:pPr>
            <w:r>
              <w:rPr>
                <w:rFonts w:hint="eastAsia" w:ascii="宋体" w:hAnsi="宋体" w:cs="宋体"/>
                <w:kern w:val="0"/>
                <w:sz w:val="24"/>
              </w:rPr>
              <w:t>1、材质：可降解EVA环保材质，表面磨砂防滑；</w:t>
            </w:r>
            <w:r>
              <w:rPr>
                <w:rFonts w:hint="eastAsia" w:ascii="宋体" w:hAnsi="宋体" w:cs="宋体"/>
                <w:kern w:val="0"/>
                <w:sz w:val="24"/>
              </w:rPr>
              <w:br w:type="textWrapping"/>
            </w:r>
            <w:r>
              <w:rPr>
                <w:rFonts w:hint="eastAsia" w:ascii="宋体" w:hAnsi="宋体" w:cs="宋体"/>
                <w:kern w:val="0"/>
                <w:sz w:val="24"/>
              </w:rPr>
              <w:t>2、长度230mm*宽150mm*厚75mm，重量200±2g。</w:t>
            </w:r>
          </w:p>
        </w:tc>
        <w:tc>
          <w:tcPr>
            <w:tcW w:w="635" w:type="dxa"/>
            <w:vAlign w:val="center"/>
          </w:tcPr>
          <w:p w14:paraId="24E97F2A">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20</w:t>
            </w:r>
          </w:p>
        </w:tc>
        <w:tc>
          <w:tcPr>
            <w:tcW w:w="541" w:type="dxa"/>
            <w:vAlign w:val="center"/>
          </w:tcPr>
          <w:p w14:paraId="054E1845">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个</w:t>
            </w:r>
          </w:p>
        </w:tc>
        <w:tc>
          <w:tcPr>
            <w:tcW w:w="840" w:type="dxa"/>
            <w:vAlign w:val="center"/>
          </w:tcPr>
          <w:p w14:paraId="75D6332B">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20</w:t>
            </w:r>
          </w:p>
        </w:tc>
        <w:tc>
          <w:tcPr>
            <w:tcW w:w="822" w:type="dxa"/>
            <w:vAlign w:val="center"/>
          </w:tcPr>
          <w:p w14:paraId="1BB36D10">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400</w:t>
            </w:r>
          </w:p>
        </w:tc>
      </w:tr>
      <w:tr w14:paraId="3B544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vAlign w:val="center"/>
          </w:tcPr>
          <w:p w14:paraId="7ACF9B4A">
            <w:pPr>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1388" w:type="dxa"/>
            <w:vAlign w:val="center"/>
          </w:tcPr>
          <w:p w14:paraId="42DB28FE">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平衡垫</w:t>
            </w:r>
          </w:p>
        </w:tc>
        <w:tc>
          <w:tcPr>
            <w:tcW w:w="5140" w:type="dxa"/>
            <w:vAlign w:val="center"/>
          </w:tcPr>
          <w:p w14:paraId="3B806E85">
            <w:pPr>
              <w:tabs>
                <w:tab w:val="left" w:pos="0"/>
              </w:tabs>
              <w:adjustRightInd w:val="0"/>
              <w:spacing w:line="360" w:lineRule="exact"/>
              <w:rPr>
                <w:rFonts w:hint="eastAsia" w:ascii="宋体" w:hAnsi="宋体" w:cs="宋体"/>
                <w:kern w:val="0"/>
                <w:sz w:val="24"/>
              </w:rPr>
            </w:pPr>
            <w:r>
              <w:rPr>
                <w:rFonts w:hint="eastAsia" w:ascii="宋体" w:hAnsi="宋体" w:cs="宋体"/>
                <w:kern w:val="0"/>
                <w:sz w:val="24"/>
              </w:rPr>
              <w:t>1、尺寸：（长）500mm*（宽）400mm*（厚）60mm；2、高分子TPE材质，高碳柔软；</w:t>
            </w:r>
          </w:p>
          <w:p w14:paraId="38016228">
            <w:pPr>
              <w:tabs>
                <w:tab w:val="left" w:pos="0"/>
              </w:tabs>
              <w:adjustRightInd w:val="0"/>
              <w:spacing w:line="360" w:lineRule="exact"/>
              <w:rPr>
                <w:rFonts w:hint="eastAsia" w:ascii="宋体" w:hAnsi="宋体" w:eastAsia="宋体" w:cs="宋体"/>
                <w:kern w:val="0"/>
                <w:sz w:val="24"/>
                <w:lang w:eastAsia="zh-CN"/>
              </w:rPr>
            </w:pPr>
            <w:r>
              <w:rPr>
                <w:rFonts w:hint="eastAsia" w:ascii="宋体" w:hAnsi="宋体" w:cs="宋体"/>
                <w:kern w:val="0"/>
                <w:sz w:val="24"/>
              </w:rPr>
              <w:t>3、青粉双色</w:t>
            </w:r>
            <w:r>
              <w:rPr>
                <w:rFonts w:hint="eastAsia" w:ascii="宋体" w:hAnsi="宋体" w:cs="宋体"/>
                <w:kern w:val="0"/>
                <w:sz w:val="24"/>
                <w:lang w:eastAsia="zh-CN"/>
              </w:rPr>
              <w:t>。</w:t>
            </w:r>
          </w:p>
        </w:tc>
        <w:tc>
          <w:tcPr>
            <w:tcW w:w="635" w:type="dxa"/>
            <w:vAlign w:val="center"/>
          </w:tcPr>
          <w:p w14:paraId="5EA07A02">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20</w:t>
            </w:r>
          </w:p>
        </w:tc>
        <w:tc>
          <w:tcPr>
            <w:tcW w:w="541" w:type="dxa"/>
            <w:vAlign w:val="center"/>
          </w:tcPr>
          <w:p w14:paraId="6A280ECB">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个</w:t>
            </w:r>
          </w:p>
        </w:tc>
        <w:tc>
          <w:tcPr>
            <w:tcW w:w="840" w:type="dxa"/>
            <w:vAlign w:val="center"/>
          </w:tcPr>
          <w:p w14:paraId="15FBA04A">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70</w:t>
            </w:r>
          </w:p>
        </w:tc>
        <w:tc>
          <w:tcPr>
            <w:tcW w:w="822" w:type="dxa"/>
            <w:vAlign w:val="center"/>
          </w:tcPr>
          <w:p w14:paraId="4AF95E80">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1400</w:t>
            </w:r>
          </w:p>
        </w:tc>
      </w:tr>
      <w:tr w14:paraId="61DC8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vAlign w:val="center"/>
          </w:tcPr>
          <w:p w14:paraId="06EDFA54">
            <w:pPr>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13</w:t>
            </w:r>
          </w:p>
        </w:tc>
        <w:tc>
          <w:tcPr>
            <w:tcW w:w="1388" w:type="dxa"/>
            <w:vAlign w:val="center"/>
          </w:tcPr>
          <w:p w14:paraId="1740D611">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木质倒立支架</w:t>
            </w:r>
          </w:p>
        </w:tc>
        <w:tc>
          <w:tcPr>
            <w:tcW w:w="5140" w:type="dxa"/>
            <w:vAlign w:val="center"/>
          </w:tcPr>
          <w:p w14:paraId="4134CE9A">
            <w:pPr>
              <w:tabs>
                <w:tab w:val="left" w:pos="0"/>
              </w:tabs>
              <w:adjustRightInd w:val="0"/>
              <w:spacing w:line="360" w:lineRule="exact"/>
              <w:rPr>
                <w:rFonts w:hint="eastAsia" w:ascii="宋体" w:hAnsi="宋体" w:cs="宋体"/>
                <w:kern w:val="0"/>
                <w:sz w:val="24"/>
              </w:rPr>
            </w:pPr>
            <w:r>
              <w:rPr>
                <w:rFonts w:hint="eastAsia" w:ascii="宋体" w:hAnsi="宋体" w:cs="宋体"/>
                <w:kern w:val="0"/>
                <w:sz w:val="24"/>
              </w:rPr>
              <w:t>1、榉木材质；</w:t>
            </w:r>
          </w:p>
          <w:p w14:paraId="19C89855">
            <w:pPr>
              <w:tabs>
                <w:tab w:val="left" w:pos="0"/>
              </w:tabs>
              <w:adjustRightInd w:val="0"/>
              <w:spacing w:line="360" w:lineRule="exact"/>
              <w:rPr>
                <w:rFonts w:hint="eastAsia" w:ascii="宋体" w:hAnsi="宋体" w:cs="宋体"/>
                <w:kern w:val="0"/>
                <w:sz w:val="24"/>
              </w:rPr>
            </w:pPr>
            <w:r>
              <w:rPr>
                <w:rFonts w:hint="eastAsia" w:ascii="宋体" w:hAnsi="宋体" w:cs="宋体"/>
                <w:kern w:val="0"/>
                <w:sz w:val="24"/>
              </w:rPr>
              <w:t>2、长400*宽140*高110mm；</w:t>
            </w:r>
          </w:p>
          <w:p w14:paraId="333449F0">
            <w:pPr>
              <w:tabs>
                <w:tab w:val="left" w:pos="0"/>
              </w:tabs>
              <w:adjustRightInd w:val="0"/>
              <w:spacing w:line="360" w:lineRule="exact"/>
              <w:rPr>
                <w:rFonts w:hint="eastAsia" w:ascii="宋体" w:hAnsi="宋体" w:cs="宋体"/>
                <w:kern w:val="0"/>
                <w:sz w:val="24"/>
              </w:rPr>
            </w:pPr>
            <w:r>
              <w:rPr>
                <w:rFonts w:hint="eastAsia" w:ascii="宋体" w:hAnsi="宋体" w:cs="宋体"/>
                <w:kern w:val="0"/>
                <w:sz w:val="24"/>
              </w:rPr>
              <w:t>3、握杆直径40mcm；</w:t>
            </w:r>
          </w:p>
          <w:p w14:paraId="0A604684">
            <w:pPr>
              <w:tabs>
                <w:tab w:val="left" w:pos="0"/>
              </w:tabs>
              <w:adjustRightInd w:val="0"/>
              <w:spacing w:line="360" w:lineRule="exact"/>
              <w:rPr>
                <w:rFonts w:hint="eastAsia" w:ascii="宋体" w:hAnsi="宋体" w:cs="宋体"/>
                <w:kern w:val="0"/>
                <w:sz w:val="24"/>
              </w:rPr>
            </w:pPr>
            <w:r>
              <w:rPr>
                <w:rFonts w:hint="eastAsia" w:ascii="宋体" w:hAnsi="宋体" w:cs="宋体"/>
                <w:kern w:val="0"/>
                <w:sz w:val="24"/>
              </w:rPr>
              <w:t>4、支撑板厚306mm。</w:t>
            </w:r>
          </w:p>
        </w:tc>
        <w:tc>
          <w:tcPr>
            <w:tcW w:w="635" w:type="dxa"/>
            <w:vAlign w:val="center"/>
          </w:tcPr>
          <w:p w14:paraId="02AEE7FA">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4</w:t>
            </w:r>
          </w:p>
        </w:tc>
        <w:tc>
          <w:tcPr>
            <w:tcW w:w="541" w:type="dxa"/>
            <w:vAlign w:val="center"/>
          </w:tcPr>
          <w:p w14:paraId="7445DAF2">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幅</w:t>
            </w:r>
          </w:p>
        </w:tc>
        <w:tc>
          <w:tcPr>
            <w:tcW w:w="840" w:type="dxa"/>
            <w:vAlign w:val="center"/>
          </w:tcPr>
          <w:p w14:paraId="602C1556">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100</w:t>
            </w:r>
          </w:p>
        </w:tc>
        <w:tc>
          <w:tcPr>
            <w:tcW w:w="822" w:type="dxa"/>
            <w:vAlign w:val="center"/>
          </w:tcPr>
          <w:p w14:paraId="23110DC2">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400</w:t>
            </w:r>
          </w:p>
        </w:tc>
      </w:tr>
      <w:tr w14:paraId="3321C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vAlign w:val="center"/>
          </w:tcPr>
          <w:p w14:paraId="36D7D4DC">
            <w:pPr>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14</w:t>
            </w:r>
          </w:p>
        </w:tc>
        <w:tc>
          <w:tcPr>
            <w:tcW w:w="1388" w:type="dxa"/>
            <w:vAlign w:val="center"/>
          </w:tcPr>
          <w:p w14:paraId="669548A2">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移动把杆</w:t>
            </w:r>
          </w:p>
        </w:tc>
        <w:tc>
          <w:tcPr>
            <w:tcW w:w="5140" w:type="dxa"/>
            <w:vAlign w:val="center"/>
          </w:tcPr>
          <w:p w14:paraId="31452909">
            <w:pPr>
              <w:tabs>
                <w:tab w:val="left" w:pos="0"/>
              </w:tabs>
              <w:adjustRightInd w:val="0"/>
              <w:spacing w:line="360" w:lineRule="exact"/>
              <w:rPr>
                <w:rFonts w:hint="eastAsia" w:ascii="宋体" w:hAnsi="宋体" w:cs="宋体"/>
                <w:kern w:val="0"/>
                <w:sz w:val="24"/>
              </w:rPr>
            </w:pPr>
            <w:r>
              <w:rPr>
                <w:rFonts w:hint="eastAsia" w:ascii="宋体" w:hAnsi="宋体" w:cs="宋体"/>
                <w:kern w:val="0"/>
                <w:sz w:val="24"/>
              </w:rPr>
              <w:t>1、杆直径52mm左右，优质水曲柳，(杆子无结无疤，专业把杆)内称22mm弹簧钢;把杆长度4米；</w:t>
            </w:r>
            <w:r>
              <w:rPr>
                <w:rFonts w:hint="eastAsia" w:ascii="宋体" w:hAnsi="宋体" w:cs="宋体"/>
                <w:kern w:val="0"/>
                <w:sz w:val="24"/>
              </w:rPr>
              <w:br w:type="textWrapping"/>
            </w:r>
            <w:r>
              <w:rPr>
                <w:rFonts w:hint="eastAsia" w:ascii="宋体" w:hAnsi="宋体" w:cs="宋体"/>
                <w:kern w:val="0"/>
                <w:sz w:val="24"/>
              </w:rPr>
              <w:t>2、底座大圆盘，表面喷塑处理，外立柱和内升降立柱为优质管材拼焊而成，表面喷塑与镀铬处理；</w:t>
            </w:r>
            <w:r>
              <w:rPr>
                <w:rFonts w:hint="eastAsia" w:ascii="宋体" w:hAnsi="宋体" w:cs="宋体"/>
                <w:kern w:val="0"/>
                <w:sz w:val="24"/>
              </w:rPr>
              <w:br w:type="textWrapping"/>
            </w:r>
            <w:r>
              <w:rPr>
                <w:rFonts w:hint="eastAsia" w:ascii="宋体" w:hAnsi="宋体" w:cs="宋体"/>
                <w:kern w:val="0"/>
                <w:sz w:val="24"/>
              </w:rPr>
              <w:t>3、活动底座为双锁死升降结构；</w:t>
            </w:r>
          </w:p>
          <w:p w14:paraId="0C434468">
            <w:pPr>
              <w:tabs>
                <w:tab w:val="left" w:pos="0"/>
              </w:tabs>
              <w:adjustRightInd w:val="0"/>
              <w:spacing w:line="360" w:lineRule="exact"/>
              <w:rPr>
                <w:rFonts w:hint="eastAsia" w:ascii="宋体" w:hAnsi="宋体" w:cs="宋体"/>
                <w:kern w:val="0"/>
                <w:sz w:val="24"/>
              </w:rPr>
            </w:pPr>
            <w:r>
              <w:rPr>
                <w:rFonts w:hint="eastAsia" w:ascii="宋体" w:hAnsi="宋体" w:cs="宋体"/>
                <w:kern w:val="0"/>
                <w:sz w:val="24"/>
              </w:rPr>
              <w:t>4</w:t>
            </w:r>
            <w:r>
              <w:rPr>
                <w:rFonts w:hint="eastAsia" w:ascii="宋体" w:hAnsi="宋体" w:cs="宋体"/>
                <w:kern w:val="0"/>
                <w:sz w:val="24"/>
                <w:lang w:eastAsia="zh-CN"/>
              </w:rPr>
              <w:t>、</w:t>
            </w:r>
            <w:r>
              <w:rPr>
                <w:rFonts w:hint="eastAsia" w:ascii="宋体" w:hAnsi="宋体" w:cs="宋体"/>
                <w:kern w:val="0"/>
                <w:sz w:val="24"/>
              </w:rPr>
              <w:t>承压600000g，底座升降高度为800mm-1200mm，七个档位调节。</w:t>
            </w:r>
          </w:p>
          <w:p w14:paraId="21622544">
            <w:pPr>
              <w:tabs>
                <w:tab w:val="left" w:pos="0"/>
              </w:tabs>
              <w:adjustRightInd w:val="0"/>
              <w:spacing w:line="360" w:lineRule="exact"/>
              <w:rPr>
                <w:rFonts w:hint="eastAsia" w:ascii="宋体" w:hAnsi="宋体" w:cs="宋体"/>
                <w:kern w:val="0"/>
                <w:sz w:val="24"/>
              </w:rPr>
            </w:pPr>
            <w:r>
              <w:rPr>
                <w:rFonts w:hint="eastAsia" w:ascii="宋体" w:hAnsi="宋体" w:cs="宋体"/>
                <w:b/>
                <w:bCs/>
                <w:kern w:val="0"/>
                <w:sz w:val="24"/>
              </w:rPr>
              <w:t>须提供移动把杆所使用管材经第三方检测机构依据GB9274-1988《色漆和清漆耐液体介质的测定》、GB/T9265-2009《建筑涂料涂层耐碱性的测定》出具的：耐酸性Ph=3.0的溶液≥360小时未出现起泡、开裂、剥落、掉粉、明显色变、明显失光等现象，附着力≤1级；耐碱性（饱和Ca（OH）2 溶液）≥96小时未出现变色、起泡、开裂、剥落、粉化、明显失光等现象，附着力≤1级的检测报告复印件。</w:t>
            </w:r>
          </w:p>
        </w:tc>
        <w:tc>
          <w:tcPr>
            <w:tcW w:w="635" w:type="dxa"/>
            <w:vAlign w:val="center"/>
          </w:tcPr>
          <w:p w14:paraId="326CB8F5">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2</w:t>
            </w:r>
          </w:p>
        </w:tc>
        <w:tc>
          <w:tcPr>
            <w:tcW w:w="541" w:type="dxa"/>
            <w:vAlign w:val="center"/>
          </w:tcPr>
          <w:p w14:paraId="29D1A591">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台</w:t>
            </w:r>
          </w:p>
        </w:tc>
        <w:tc>
          <w:tcPr>
            <w:tcW w:w="840" w:type="dxa"/>
            <w:vAlign w:val="center"/>
          </w:tcPr>
          <w:p w14:paraId="14532B0C">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1500</w:t>
            </w:r>
          </w:p>
        </w:tc>
        <w:tc>
          <w:tcPr>
            <w:tcW w:w="822" w:type="dxa"/>
            <w:vAlign w:val="center"/>
          </w:tcPr>
          <w:p w14:paraId="491C1DF7">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3000</w:t>
            </w:r>
          </w:p>
        </w:tc>
      </w:tr>
      <w:tr w14:paraId="5EBD9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584" w:type="dxa"/>
            <w:vAlign w:val="center"/>
          </w:tcPr>
          <w:p w14:paraId="1C678D88">
            <w:pPr>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15</w:t>
            </w:r>
          </w:p>
        </w:tc>
        <w:tc>
          <w:tcPr>
            <w:tcW w:w="1388" w:type="dxa"/>
            <w:vAlign w:val="center"/>
          </w:tcPr>
          <w:p w14:paraId="5A13E787">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足球</w:t>
            </w:r>
          </w:p>
        </w:tc>
        <w:tc>
          <w:tcPr>
            <w:tcW w:w="5140" w:type="dxa"/>
            <w:vAlign w:val="center"/>
          </w:tcPr>
          <w:p w14:paraId="0975C548">
            <w:pPr>
              <w:tabs>
                <w:tab w:val="left" w:pos="0"/>
              </w:tabs>
              <w:adjustRightInd w:val="0"/>
              <w:spacing w:line="360" w:lineRule="exact"/>
              <w:rPr>
                <w:rFonts w:hint="eastAsia" w:ascii="宋体" w:hAnsi="宋体" w:cs="宋体"/>
                <w:kern w:val="0"/>
                <w:sz w:val="24"/>
              </w:rPr>
            </w:pPr>
            <w:r>
              <w:rPr>
                <w:rFonts w:hint="eastAsia" w:ascii="宋体" w:hAnsi="宋体" w:cs="宋体"/>
                <w:kern w:val="0"/>
                <w:sz w:val="24"/>
              </w:rPr>
              <w:t>1、5号球，周长：680-710mm,重量：410-440g；</w:t>
            </w:r>
            <w:r>
              <w:rPr>
                <w:rFonts w:hint="eastAsia" w:ascii="宋体" w:hAnsi="宋体" w:cs="宋体"/>
                <w:kern w:val="0"/>
                <w:sz w:val="24"/>
              </w:rPr>
              <w:br w:type="textWrapping"/>
            </w:r>
            <w:r>
              <w:rPr>
                <w:rFonts w:hint="eastAsia" w:ascii="宋体" w:hAnsi="宋体" w:cs="宋体"/>
                <w:kern w:val="0"/>
                <w:sz w:val="24"/>
              </w:rPr>
              <w:t>2、PU材质，丁基内</w:t>
            </w:r>
            <w:r>
              <w:rPr>
                <w:rFonts w:hint="eastAsia" w:ascii="宋体" w:hAnsi="宋体" w:cs="宋体"/>
                <w:kern w:val="0"/>
                <w:sz w:val="24"/>
                <w:lang w:val="en-US" w:eastAsia="zh-CN"/>
              </w:rPr>
              <w:t>胆</w:t>
            </w:r>
            <w:r>
              <w:rPr>
                <w:rFonts w:hint="eastAsia" w:ascii="宋体" w:hAnsi="宋体" w:cs="宋体"/>
                <w:kern w:val="0"/>
                <w:sz w:val="24"/>
              </w:rPr>
              <w:t>。</w:t>
            </w:r>
          </w:p>
        </w:tc>
        <w:tc>
          <w:tcPr>
            <w:tcW w:w="635" w:type="dxa"/>
            <w:vAlign w:val="center"/>
          </w:tcPr>
          <w:p w14:paraId="4D98A370">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30</w:t>
            </w:r>
          </w:p>
        </w:tc>
        <w:tc>
          <w:tcPr>
            <w:tcW w:w="541" w:type="dxa"/>
            <w:vAlign w:val="center"/>
          </w:tcPr>
          <w:p w14:paraId="2D724500">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个</w:t>
            </w:r>
          </w:p>
        </w:tc>
        <w:tc>
          <w:tcPr>
            <w:tcW w:w="840" w:type="dxa"/>
            <w:vAlign w:val="center"/>
          </w:tcPr>
          <w:p w14:paraId="150C746A">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100</w:t>
            </w:r>
          </w:p>
        </w:tc>
        <w:tc>
          <w:tcPr>
            <w:tcW w:w="822" w:type="dxa"/>
            <w:vAlign w:val="center"/>
          </w:tcPr>
          <w:p w14:paraId="4ACC17EE">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3000</w:t>
            </w:r>
          </w:p>
        </w:tc>
      </w:tr>
      <w:tr w14:paraId="21C0E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vAlign w:val="center"/>
          </w:tcPr>
          <w:p w14:paraId="1B285253">
            <w:pPr>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16</w:t>
            </w:r>
          </w:p>
        </w:tc>
        <w:tc>
          <w:tcPr>
            <w:tcW w:w="1388" w:type="dxa"/>
            <w:vAlign w:val="center"/>
          </w:tcPr>
          <w:p w14:paraId="696EB5CE">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五人制足球网</w:t>
            </w:r>
          </w:p>
        </w:tc>
        <w:tc>
          <w:tcPr>
            <w:tcW w:w="5140" w:type="dxa"/>
            <w:vAlign w:val="center"/>
          </w:tcPr>
          <w:p w14:paraId="61784FD5">
            <w:pPr>
              <w:tabs>
                <w:tab w:val="left" w:pos="0"/>
              </w:tabs>
              <w:adjustRightInd w:val="0"/>
              <w:spacing w:line="360" w:lineRule="exact"/>
              <w:rPr>
                <w:rFonts w:hint="eastAsia" w:ascii="宋体" w:hAnsi="宋体" w:cs="宋体"/>
                <w:kern w:val="0"/>
                <w:sz w:val="24"/>
              </w:rPr>
            </w:pPr>
            <w:r>
              <w:rPr>
                <w:rFonts w:hint="eastAsia" w:ascii="宋体" w:hAnsi="宋体" w:cs="宋体"/>
                <w:kern w:val="0"/>
                <w:sz w:val="24"/>
              </w:rPr>
              <w:t>1、材质：涤纶合股绳，手工编织；</w:t>
            </w:r>
          </w:p>
          <w:p w14:paraId="73581ACC">
            <w:pPr>
              <w:tabs>
                <w:tab w:val="left" w:pos="0"/>
              </w:tabs>
              <w:adjustRightInd w:val="0"/>
              <w:spacing w:line="360" w:lineRule="exact"/>
              <w:rPr>
                <w:rFonts w:hint="eastAsia" w:ascii="宋体" w:hAnsi="宋体" w:cs="宋体"/>
                <w:kern w:val="0"/>
                <w:sz w:val="24"/>
              </w:rPr>
            </w:pPr>
            <w:r>
              <w:rPr>
                <w:rFonts w:hint="eastAsia" w:ascii="宋体" w:hAnsi="宋体" w:cs="宋体"/>
                <w:kern w:val="0"/>
                <w:sz w:val="24"/>
              </w:rPr>
              <w:t>2、尺寸：长3100mm*高2100mm*下宽1500mm*上宽800mm；</w:t>
            </w:r>
          </w:p>
          <w:p w14:paraId="7EE8D4F1">
            <w:pPr>
              <w:tabs>
                <w:tab w:val="left" w:pos="0"/>
              </w:tabs>
              <w:adjustRightInd w:val="0"/>
              <w:spacing w:line="360" w:lineRule="exact"/>
              <w:rPr>
                <w:rFonts w:hint="eastAsia" w:ascii="宋体" w:hAnsi="宋体" w:cs="宋体"/>
                <w:kern w:val="0"/>
                <w:sz w:val="24"/>
              </w:rPr>
            </w:pPr>
            <w:r>
              <w:rPr>
                <w:rFonts w:hint="eastAsia" w:ascii="宋体" w:hAnsi="宋体" w:cs="宋体"/>
                <w:kern w:val="0"/>
                <w:sz w:val="24"/>
              </w:rPr>
              <w:t>3、绳粗4mm。</w:t>
            </w:r>
          </w:p>
        </w:tc>
        <w:tc>
          <w:tcPr>
            <w:tcW w:w="635" w:type="dxa"/>
            <w:vAlign w:val="center"/>
          </w:tcPr>
          <w:p w14:paraId="4B477A96">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2</w:t>
            </w:r>
          </w:p>
        </w:tc>
        <w:tc>
          <w:tcPr>
            <w:tcW w:w="541" w:type="dxa"/>
            <w:vAlign w:val="center"/>
          </w:tcPr>
          <w:p w14:paraId="26797BCB">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幅</w:t>
            </w:r>
          </w:p>
        </w:tc>
        <w:tc>
          <w:tcPr>
            <w:tcW w:w="840" w:type="dxa"/>
            <w:vAlign w:val="center"/>
          </w:tcPr>
          <w:p w14:paraId="36BFE830">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240</w:t>
            </w:r>
          </w:p>
        </w:tc>
        <w:tc>
          <w:tcPr>
            <w:tcW w:w="822" w:type="dxa"/>
            <w:vAlign w:val="center"/>
          </w:tcPr>
          <w:p w14:paraId="41B3DA05">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480</w:t>
            </w:r>
          </w:p>
        </w:tc>
      </w:tr>
      <w:tr w14:paraId="0EE09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vAlign w:val="center"/>
          </w:tcPr>
          <w:p w14:paraId="5458F08B">
            <w:pPr>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17</w:t>
            </w:r>
          </w:p>
        </w:tc>
        <w:tc>
          <w:tcPr>
            <w:tcW w:w="1388" w:type="dxa"/>
            <w:vAlign w:val="center"/>
          </w:tcPr>
          <w:p w14:paraId="580761CB">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七人制足球网</w:t>
            </w:r>
          </w:p>
        </w:tc>
        <w:tc>
          <w:tcPr>
            <w:tcW w:w="5140" w:type="dxa"/>
            <w:vAlign w:val="center"/>
          </w:tcPr>
          <w:p w14:paraId="674197F5">
            <w:pPr>
              <w:tabs>
                <w:tab w:val="left" w:pos="0"/>
              </w:tabs>
              <w:adjustRightInd w:val="0"/>
              <w:spacing w:line="360" w:lineRule="exact"/>
              <w:rPr>
                <w:rFonts w:hint="eastAsia" w:ascii="宋体" w:hAnsi="宋体" w:cs="宋体"/>
                <w:kern w:val="0"/>
                <w:sz w:val="24"/>
              </w:rPr>
            </w:pPr>
            <w:r>
              <w:rPr>
                <w:rFonts w:hint="eastAsia" w:ascii="宋体" w:hAnsi="宋体" w:cs="宋体"/>
                <w:kern w:val="0"/>
                <w:sz w:val="24"/>
              </w:rPr>
              <w:t>1、材质：涤纶合股绳，手工编织；</w:t>
            </w:r>
          </w:p>
          <w:p w14:paraId="2E2CF3EE">
            <w:pPr>
              <w:tabs>
                <w:tab w:val="left" w:pos="0"/>
              </w:tabs>
              <w:adjustRightInd w:val="0"/>
              <w:spacing w:line="360" w:lineRule="exact"/>
              <w:rPr>
                <w:rFonts w:hint="eastAsia" w:ascii="宋体" w:hAnsi="宋体" w:cs="宋体"/>
                <w:kern w:val="0"/>
                <w:sz w:val="24"/>
              </w:rPr>
            </w:pPr>
            <w:r>
              <w:rPr>
                <w:rFonts w:hint="eastAsia" w:ascii="宋体" w:hAnsi="宋体" w:cs="宋体"/>
                <w:kern w:val="0"/>
                <w:sz w:val="24"/>
              </w:rPr>
              <w:t>2、尺寸：长5500mcm*高2100mm*下宽2000mm*上宽1100mm；</w:t>
            </w:r>
          </w:p>
          <w:p w14:paraId="63D13C30">
            <w:pPr>
              <w:tabs>
                <w:tab w:val="left" w:pos="0"/>
              </w:tabs>
              <w:adjustRightInd w:val="0"/>
              <w:spacing w:line="360" w:lineRule="exact"/>
              <w:rPr>
                <w:rFonts w:hint="eastAsia" w:ascii="宋体" w:hAnsi="宋体" w:cs="宋体"/>
                <w:kern w:val="0"/>
                <w:sz w:val="24"/>
              </w:rPr>
            </w:pPr>
            <w:r>
              <w:rPr>
                <w:rFonts w:hint="eastAsia" w:ascii="宋体" w:hAnsi="宋体" w:cs="宋体"/>
                <w:kern w:val="0"/>
                <w:sz w:val="24"/>
              </w:rPr>
              <w:t>3、绳粗4mm。</w:t>
            </w:r>
          </w:p>
        </w:tc>
        <w:tc>
          <w:tcPr>
            <w:tcW w:w="635" w:type="dxa"/>
            <w:vAlign w:val="center"/>
          </w:tcPr>
          <w:p w14:paraId="00AA6B0E">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4</w:t>
            </w:r>
          </w:p>
        </w:tc>
        <w:tc>
          <w:tcPr>
            <w:tcW w:w="541" w:type="dxa"/>
            <w:vAlign w:val="center"/>
          </w:tcPr>
          <w:p w14:paraId="764F4D3C">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幅</w:t>
            </w:r>
          </w:p>
        </w:tc>
        <w:tc>
          <w:tcPr>
            <w:tcW w:w="840" w:type="dxa"/>
            <w:vAlign w:val="center"/>
          </w:tcPr>
          <w:p w14:paraId="52B79D35">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300</w:t>
            </w:r>
          </w:p>
        </w:tc>
        <w:tc>
          <w:tcPr>
            <w:tcW w:w="822" w:type="dxa"/>
            <w:vAlign w:val="center"/>
          </w:tcPr>
          <w:p w14:paraId="6CC76FEB">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1200</w:t>
            </w:r>
          </w:p>
        </w:tc>
      </w:tr>
      <w:tr w14:paraId="123D6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vAlign w:val="center"/>
          </w:tcPr>
          <w:p w14:paraId="0DB6289B">
            <w:pPr>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18</w:t>
            </w:r>
          </w:p>
        </w:tc>
        <w:tc>
          <w:tcPr>
            <w:tcW w:w="1388" w:type="dxa"/>
            <w:vAlign w:val="center"/>
          </w:tcPr>
          <w:p w14:paraId="380354F1">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十一人制足球网</w:t>
            </w:r>
          </w:p>
        </w:tc>
        <w:tc>
          <w:tcPr>
            <w:tcW w:w="5140" w:type="dxa"/>
            <w:vAlign w:val="center"/>
          </w:tcPr>
          <w:p w14:paraId="49F26B65">
            <w:pPr>
              <w:tabs>
                <w:tab w:val="left" w:pos="0"/>
              </w:tabs>
              <w:adjustRightInd w:val="0"/>
              <w:spacing w:line="360" w:lineRule="exact"/>
              <w:rPr>
                <w:rFonts w:hint="eastAsia" w:ascii="宋体" w:hAnsi="宋体" w:cs="宋体"/>
                <w:kern w:val="0"/>
                <w:sz w:val="24"/>
              </w:rPr>
            </w:pPr>
            <w:r>
              <w:rPr>
                <w:rFonts w:hint="eastAsia" w:ascii="宋体" w:hAnsi="宋体" w:cs="宋体"/>
                <w:kern w:val="0"/>
                <w:sz w:val="24"/>
              </w:rPr>
              <w:t>1、材质：涤纶合股绳，手工编织；</w:t>
            </w:r>
          </w:p>
          <w:p w14:paraId="3D89C51F">
            <w:pPr>
              <w:tabs>
                <w:tab w:val="left" w:pos="0"/>
              </w:tabs>
              <w:adjustRightInd w:val="0"/>
              <w:spacing w:line="360" w:lineRule="exact"/>
              <w:rPr>
                <w:rFonts w:hint="eastAsia" w:ascii="宋体" w:hAnsi="宋体" w:cs="宋体"/>
                <w:kern w:val="0"/>
                <w:sz w:val="24"/>
              </w:rPr>
            </w:pPr>
            <w:r>
              <w:rPr>
                <w:rFonts w:hint="eastAsia" w:ascii="宋体" w:hAnsi="宋体" w:cs="宋体"/>
                <w:kern w:val="0"/>
                <w:sz w:val="24"/>
              </w:rPr>
              <w:t>2、尺寸：长7500mm*高2500mm*下宽2200mm*上宽1300mm；</w:t>
            </w:r>
          </w:p>
          <w:p w14:paraId="4991D6D3">
            <w:pPr>
              <w:tabs>
                <w:tab w:val="left" w:pos="0"/>
              </w:tabs>
              <w:adjustRightInd w:val="0"/>
              <w:spacing w:line="360" w:lineRule="exact"/>
              <w:rPr>
                <w:rFonts w:hint="eastAsia" w:ascii="宋体" w:hAnsi="宋体" w:cs="宋体"/>
                <w:kern w:val="0"/>
                <w:sz w:val="24"/>
              </w:rPr>
            </w:pPr>
            <w:r>
              <w:rPr>
                <w:rFonts w:hint="eastAsia" w:ascii="宋体" w:hAnsi="宋体" w:cs="宋体"/>
                <w:kern w:val="0"/>
                <w:sz w:val="24"/>
              </w:rPr>
              <w:t>3、绳粗4mm。</w:t>
            </w:r>
          </w:p>
        </w:tc>
        <w:tc>
          <w:tcPr>
            <w:tcW w:w="635" w:type="dxa"/>
            <w:vAlign w:val="center"/>
          </w:tcPr>
          <w:p w14:paraId="301B2814">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4</w:t>
            </w:r>
          </w:p>
        </w:tc>
        <w:tc>
          <w:tcPr>
            <w:tcW w:w="541" w:type="dxa"/>
            <w:vAlign w:val="center"/>
          </w:tcPr>
          <w:p w14:paraId="720B47B9">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幅</w:t>
            </w:r>
          </w:p>
        </w:tc>
        <w:tc>
          <w:tcPr>
            <w:tcW w:w="840" w:type="dxa"/>
            <w:vAlign w:val="center"/>
          </w:tcPr>
          <w:p w14:paraId="14D1EB66">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500</w:t>
            </w:r>
          </w:p>
        </w:tc>
        <w:tc>
          <w:tcPr>
            <w:tcW w:w="822" w:type="dxa"/>
            <w:vAlign w:val="center"/>
          </w:tcPr>
          <w:p w14:paraId="37685EE1">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2000</w:t>
            </w:r>
          </w:p>
        </w:tc>
      </w:tr>
      <w:tr w14:paraId="3EBEC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vAlign w:val="center"/>
          </w:tcPr>
          <w:p w14:paraId="2774E0B4">
            <w:pPr>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19</w:t>
            </w:r>
          </w:p>
        </w:tc>
        <w:tc>
          <w:tcPr>
            <w:tcW w:w="1388" w:type="dxa"/>
            <w:vAlign w:val="center"/>
          </w:tcPr>
          <w:p w14:paraId="7BCA751C">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气排球网</w:t>
            </w:r>
          </w:p>
        </w:tc>
        <w:tc>
          <w:tcPr>
            <w:tcW w:w="5140" w:type="dxa"/>
            <w:vAlign w:val="center"/>
          </w:tcPr>
          <w:p w14:paraId="089D2029">
            <w:pPr>
              <w:tabs>
                <w:tab w:val="left" w:pos="0"/>
              </w:tabs>
              <w:adjustRightInd w:val="0"/>
              <w:spacing w:line="360" w:lineRule="exact"/>
              <w:rPr>
                <w:rFonts w:hint="eastAsia" w:ascii="宋体" w:hAnsi="宋体" w:cs="宋体"/>
                <w:kern w:val="0"/>
                <w:sz w:val="24"/>
              </w:rPr>
            </w:pPr>
            <w:r>
              <w:rPr>
                <w:rFonts w:hint="eastAsia" w:ascii="宋体" w:hAnsi="宋体" w:cs="宋体"/>
                <w:kern w:val="0"/>
                <w:sz w:val="24"/>
              </w:rPr>
              <w:t>1、材质：高强聚乙烯尼龙绳编织，包边：防水帆布，配钢丝绳；</w:t>
            </w:r>
            <w:r>
              <w:rPr>
                <w:rFonts w:hint="eastAsia" w:ascii="宋体" w:hAnsi="宋体" w:cs="宋体"/>
                <w:kern w:val="0"/>
                <w:sz w:val="24"/>
              </w:rPr>
              <w:br w:type="textWrapping"/>
            </w:r>
            <w:r>
              <w:rPr>
                <w:rFonts w:hint="eastAsia" w:ascii="宋体" w:hAnsi="宋体" w:cs="宋体"/>
                <w:kern w:val="0"/>
                <w:sz w:val="24"/>
              </w:rPr>
              <w:t>2、尺寸（长）7000*（宽）1000mm，网孔10cm²。</w:t>
            </w:r>
          </w:p>
        </w:tc>
        <w:tc>
          <w:tcPr>
            <w:tcW w:w="635" w:type="dxa"/>
            <w:vAlign w:val="center"/>
          </w:tcPr>
          <w:p w14:paraId="58CD46D4">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6</w:t>
            </w:r>
          </w:p>
        </w:tc>
        <w:tc>
          <w:tcPr>
            <w:tcW w:w="541" w:type="dxa"/>
            <w:vAlign w:val="center"/>
          </w:tcPr>
          <w:p w14:paraId="2FF6E78D">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幅</w:t>
            </w:r>
          </w:p>
        </w:tc>
        <w:tc>
          <w:tcPr>
            <w:tcW w:w="840" w:type="dxa"/>
            <w:vAlign w:val="center"/>
          </w:tcPr>
          <w:p w14:paraId="6C872406">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150</w:t>
            </w:r>
          </w:p>
        </w:tc>
        <w:tc>
          <w:tcPr>
            <w:tcW w:w="822" w:type="dxa"/>
            <w:vAlign w:val="center"/>
          </w:tcPr>
          <w:p w14:paraId="60B09DB2">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900</w:t>
            </w:r>
          </w:p>
        </w:tc>
      </w:tr>
      <w:tr w14:paraId="0D9F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vAlign w:val="center"/>
          </w:tcPr>
          <w:p w14:paraId="3AD3D31E">
            <w:pPr>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20</w:t>
            </w:r>
          </w:p>
        </w:tc>
        <w:tc>
          <w:tcPr>
            <w:tcW w:w="1388" w:type="dxa"/>
            <w:vAlign w:val="center"/>
          </w:tcPr>
          <w:p w14:paraId="7A7ACB4F">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羽毛球网</w:t>
            </w:r>
          </w:p>
        </w:tc>
        <w:tc>
          <w:tcPr>
            <w:tcW w:w="5140" w:type="dxa"/>
            <w:vAlign w:val="center"/>
          </w:tcPr>
          <w:p w14:paraId="3BE552D8">
            <w:pPr>
              <w:numPr>
                <w:ilvl w:val="0"/>
                <w:numId w:val="1"/>
              </w:numPr>
              <w:tabs>
                <w:tab w:val="left" w:pos="0"/>
              </w:tabs>
              <w:adjustRightInd w:val="0"/>
              <w:spacing w:line="360" w:lineRule="exact"/>
              <w:rPr>
                <w:rFonts w:hint="eastAsia" w:ascii="宋体" w:hAnsi="宋体" w:cs="宋体"/>
                <w:kern w:val="0"/>
                <w:sz w:val="24"/>
              </w:rPr>
            </w:pPr>
            <w:r>
              <w:rPr>
                <w:rFonts w:hint="eastAsia" w:ascii="宋体" w:hAnsi="宋体" w:cs="宋体"/>
                <w:kern w:val="0"/>
                <w:sz w:val="24"/>
              </w:rPr>
              <w:t>材质：加粗尼龙拉绳编织，加厚尼龙包边；</w:t>
            </w:r>
            <w:r>
              <w:rPr>
                <w:rFonts w:hint="eastAsia" w:ascii="宋体" w:hAnsi="宋体" w:cs="宋体"/>
                <w:kern w:val="0"/>
                <w:sz w:val="24"/>
              </w:rPr>
              <w:br w:type="textWrapping"/>
            </w:r>
            <w:r>
              <w:rPr>
                <w:rFonts w:hint="eastAsia" w:ascii="宋体" w:hAnsi="宋体" w:cs="宋体"/>
                <w:kern w:val="0"/>
                <w:sz w:val="24"/>
              </w:rPr>
              <w:t>2、尺寸：6100mm*760mm，配钢丝绳。</w:t>
            </w:r>
          </w:p>
        </w:tc>
        <w:tc>
          <w:tcPr>
            <w:tcW w:w="635" w:type="dxa"/>
            <w:vAlign w:val="center"/>
          </w:tcPr>
          <w:p w14:paraId="52911436">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10</w:t>
            </w:r>
          </w:p>
        </w:tc>
        <w:tc>
          <w:tcPr>
            <w:tcW w:w="541" w:type="dxa"/>
            <w:vAlign w:val="center"/>
          </w:tcPr>
          <w:p w14:paraId="589215AA">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幅</w:t>
            </w:r>
          </w:p>
        </w:tc>
        <w:tc>
          <w:tcPr>
            <w:tcW w:w="840" w:type="dxa"/>
            <w:vAlign w:val="center"/>
          </w:tcPr>
          <w:p w14:paraId="2C16E24C">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120</w:t>
            </w:r>
          </w:p>
        </w:tc>
        <w:tc>
          <w:tcPr>
            <w:tcW w:w="822" w:type="dxa"/>
            <w:vAlign w:val="center"/>
          </w:tcPr>
          <w:p w14:paraId="7B3432B1">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1200</w:t>
            </w:r>
          </w:p>
        </w:tc>
      </w:tr>
      <w:tr w14:paraId="27A8E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vAlign w:val="center"/>
          </w:tcPr>
          <w:p w14:paraId="2FE09F59">
            <w:pPr>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21</w:t>
            </w:r>
          </w:p>
        </w:tc>
        <w:tc>
          <w:tcPr>
            <w:tcW w:w="1388" w:type="dxa"/>
            <w:vAlign w:val="center"/>
          </w:tcPr>
          <w:p w14:paraId="38C8CA85">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跳绳1</w:t>
            </w:r>
          </w:p>
        </w:tc>
        <w:tc>
          <w:tcPr>
            <w:tcW w:w="5140" w:type="dxa"/>
            <w:vAlign w:val="center"/>
          </w:tcPr>
          <w:p w14:paraId="76A5630A">
            <w:pPr>
              <w:tabs>
                <w:tab w:val="left" w:pos="0"/>
              </w:tabs>
              <w:adjustRightInd w:val="0"/>
              <w:spacing w:line="360" w:lineRule="exact"/>
              <w:rPr>
                <w:rFonts w:hint="eastAsia" w:ascii="宋体" w:hAnsi="宋体" w:cs="宋体"/>
                <w:kern w:val="0"/>
                <w:sz w:val="24"/>
              </w:rPr>
            </w:pPr>
            <w:r>
              <w:rPr>
                <w:rFonts w:hint="eastAsia" w:ascii="宋体" w:hAnsi="宋体" w:cs="宋体"/>
                <w:kern w:val="0"/>
                <w:sz w:val="24"/>
              </w:rPr>
              <w:t>1、手柄材质：PC塑料；</w:t>
            </w:r>
          </w:p>
          <w:p w14:paraId="5A6AB921">
            <w:pPr>
              <w:tabs>
                <w:tab w:val="left" w:pos="0"/>
              </w:tabs>
              <w:adjustRightInd w:val="0"/>
              <w:spacing w:line="360" w:lineRule="exact"/>
              <w:rPr>
                <w:rFonts w:hint="eastAsia" w:ascii="宋体" w:hAnsi="宋体" w:cs="宋体"/>
                <w:kern w:val="0"/>
                <w:sz w:val="24"/>
              </w:rPr>
            </w:pPr>
            <w:r>
              <w:rPr>
                <w:rFonts w:hint="eastAsia" w:ascii="宋体" w:hAnsi="宋体" w:cs="宋体"/>
                <w:kern w:val="0"/>
                <w:sz w:val="24"/>
              </w:rPr>
              <w:t>2、尺寸：155±5mm（长度）*25±3mm（直径），3、供电方式：锂电池，续航能力：连续跳绳时长30小时，待机时长约90天；</w:t>
            </w:r>
          </w:p>
          <w:p w14:paraId="12956602">
            <w:pPr>
              <w:tabs>
                <w:tab w:val="left" w:pos="0"/>
              </w:tabs>
              <w:adjustRightInd w:val="0"/>
              <w:spacing w:line="360" w:lineRule="exact"/>
              <w:rPr>
                <w:rFonts w:hint="eastAsia" w:ascii="宋体" w:hAnsi="宋体" w:cs="宋体"/>
                <w:kern w:val="0"/>
                <w:sz w:val="24"/>
              </w:rPr>
            </w:pPr>
            <w:r>
              <w:rPr>
                <w:rFonts w:hint="eastAsia" w:ascii="宋体" w:hAnsi="宋体" w:cs="宋体"/>
                <w:kern w:val="0"/>
                <w:sz w:val="24"/>
              </w:rPr>
              <w:t>4、传输方式：2.4G；通讯芯片2.4G；</w:t>
            </w:r>
          </w:p>
          <w:p w14:paraId="7DC16DE9">
            <w:pPr>
              <w:tabs>
                <w:tab w:val="left" w:pos="0"/>
              </w:tabs>
              <w:adjustRightInd w:val="0"/>
              <w:spacing w:line="360" w:lineRule="exact"/>
              <w:rPr>
                <w:rFonts w:hint="eastAsia" w:ascii="宋体" w:hAnsi="宋体" w:cs="宋体"/>
                <w:kern w:val="0"/>
                <w:sz w:val="24"/>
              </w:rPr>
            </w:pPr>
            <w:r>
              <w:rPr>
                <w:rFonts w:hint="eastAsia" w:ascii="宋体" w:hAnsi="宋体" w:cs="宋体"/>
                <w:kern w:val="0"/>
                <w:sz w:val="24"/>
                <w:lang w:val="en-US" w:eastAsia="zh-CN"/>
              </w:rPr>
              <w:t>5</w:t>
            </w:r>
            <w:r>
              <w:rPr>
                <w:rFonts w:hint="eastAsia" w:ascii="宋体" w:hAnsi="宋体" w:cs="宋体"/>
                <w:kern w:val="0"/>
                <w:sz w:val="24"/>
              </w:rPr>
              <w:t>、绳长：3000±50mm，直径:2.5±2mm。</w:t>
            </w:r>
          </w:p>
        </w:tc>
        <w:tc>
          <w:tcPr>
            <w:tcW w:w="635" w:type="dxa"/>
            <w:vAlign w:val="center"/>
          </w:tcPr>
          <w:p w14:paraId="05C60421">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6</w:t>
            </w:r>
          </w:p>
        </w:tc>
        <w:tc>
          <w:tcPr>
            <w:tcW w:w="541" w:type="dxa"/>
            <w:vAlign w:val="center"/>
          </w:tcPr>
          <w:p w14:paraId="509A493E">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条</w:t>
            </w:r>
          </w:p>
        </w:tc>
        <w:tc>
          <w:tcPr>
            <w:tcW w:w="840" w:type="dxa"/>
            <w:vAlign w:val="center"/>
          </w:tcPr>
          <w:p w14:paraId="21603CB5">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180</w:t>
            </w:r>
          </w:p>
        </w:tc>
        <w:tc>
          <w:tcPr>
            <w:tcW w:w="822" w:type="dxa"/>
            <w:vAlign w:val="center"/>
          </w:tcPr>
          <w:p w14:paraId="2E1A8829">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1080</w:t>
            </w:r>
          </w:p>
        </w:tc>
      </w:tr>
      <w:tr w14:paraId="588BB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vAlign w:val="center"/>
          </w:tcPr>
          <w:p w14:paraId="170DA2E2">
            <w:pPr>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22</w:t>
            </w:r>
          </w:p>
        </w:tc>
        <w:tc>
          <w:tcPr>
            <w:tcW w:w="1388" w:type="dxa"/>
            <w:vAlign w:val="center"/>
          </w:tcPr>
          <w:p w14:paraId="376F60A7">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跳绳2</w:t>
            </w:r>
          </w:p>
        </w:tc>
        <w:tc>
          <w:tcPr>
            <w:tcW w:w="5140" w:type="dxa"/>
            <w:vAlign w:val="center"/>
          </w:tcPr>
          <w:p w14:paraId="413DEB55">
            <w:pPr>
              <w:tabs>
                <w:tab w:val="left" w:pos="0"/>
              </w:tabs>
              <w:adjustRightInd w:val="0"/>
              <w:spacing w:line="360" w:lineRule="exact"/>
              <w:rPr>
                <w:rFonts w:hint="eastAsia" w:ascii="宋体" w:hAnsi="宋体" w:cs="宋体"/>
                <w:kern w:val="0"/>
                <w:sz w:val="24"/>
              </w:rPr>
            </w:pPr>
            <w:r>
              <w:rPr>
                <w:rFonts w:hint="eastAsia" w:ascii="宋体" w:hAnsi="宋体" w:cs="宋体"/>
                <w:kern w:val="0"/>
                <w:sz w:val="24"/>
              </w:rPr>
              <w:t>1、材质：手柄PE、绳体钢丝跳绳；</w:t>
            </w:r>
          </w:p>
          <w:p w14:paraId="36C8AC9B">
            <w:pPr>
              <w:tabs>
                <w:tab w:val="left" w:pos="0"/>
              </w:tabs>
              <w:adjustRightInd w:val="0"/>
              <w:spacing w:line="360" w:lineRule="exact"/>
              <w:rPr>
                <w:rFonts w:hint="eastAsia" w:ascii="宋体" w:hAnsi="宋体" w:cs="宋体"/>
                <w:kern w:val="0"/>
                <w:sz w:val="24"/>
              </w:rPr>
            </w:pPr>
            <w:r>
              <w:rPr>
                <w:rFonts w:hint="eastAsia" w:ascii="宋体" w:hAnsi="宋体" w:cs="宋体"/>
                <w:kern w:val="0"/>
                <w:sz w:val="24"/>
              </w:rPr>
              <w:t>2、绳长3000±50mm；</w:t>
            </w:r>
          </w:p>
          <w:p w14:paraId="56B18FF7">
            <w:pPr>
              <w:tabs>
                <w:tab w:val="left" w:pos="0"/>
              </w:tabs>
              <w:adjustRightInd w:val="0"/>
              <w:spacing w:line="360" w:lineRule="exact"/>
              <w:rPr>
                <w:rFonts w:hint="eastAsia" w:ascii="宋体" w:hAnsi="宋体" w:cs="宋体"/>
                <w:kern w:val="0"/>
                <w:sz w:val="24"/>
              </w:rPr>
            </w:pPr>
            <w:r>
              <w:rPr>
                <w:rFonts w:hint="eastAsia" w:ascii="宋体" w:hAnsi="宋体" w:cs="宋体"/>
                <w:kern w:val="0"/>
                <w:sz w:val="24"/>
              </w:rPr>
              <w:t>3、重量：85±3g；</w:t>
            </w:r>
          </w:p>
          <w:p w14:paraId="01A16C39">
            <w:pPr>
              <w:tabs>
                <w:tab w:val="left" w:pos="0"/>
              </w:tabs>
              <w:adjustRightInd w:val="0"/>
              <w:spacing w:line="360" w:lineRule="exact"/>
              <w:rPr>
                <w:rFonts w:hint="eastAsia" w:ascii="宋体" w:hAnsi="宋体" w:cs="宋体"/>
                <w:kern w:val="0"/>
                <w:sz w:val="24"/>
              </w:rPr>
            </w:pPr>
            <w:r>
              <w:rPr>
                <w:rFonts w:hint="eastAsia" w:ascii="宋体" w:hAnsi="宋体" w:cs="宋体"/>
                <w:kern w:val="0"/>
                <w:sz w:val="24"/>
              </w:rPr>
              <w:t>4、长度可调节。</w:t>
            </w:r>
          </w:p>
        </w:tc>
        <w:tc>
          <w:tcPr>
            <w:tcW w:w="635" w:type="dxa"/>
            <w:vAlign w:val="center"/>
          </w:tcPr>
          <w:p w14:paraId="32A59E78">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6</w:t>
            </w:r>
          </w:p>
        </w:tc>
        <w:tc>
          <w:tcPr>
            <w:tcW w:w="541" w:type="dxa"/>
            <w:vAlign w:val="center"/>
          </w:tcPr>
          <w:p w14:paraId="0564949F">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条</w:t>
            </w:r>
          </w:p>
        </w:tc>
        <w:tc>
          <w:tcPr>
            <w:tcW w:w="840" w:type="dxa"/>
            <w:vAlign w:val="center"/>
          </w:tcPr>
          <w:p w14:paraId="71914458">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40</w:t>
            </w:r>
          </w:p>
        </w:tc>
        <w:tc>
          <w:tcPr>
            <w:tcW w:w="822" w:type="dxa"/>
            <w:vAlign w:val="center"/>
          </w:tcPr>
          <w:p w14:paraId="4625B1E1">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240</w:t>
            </w:r>
          </w:p>
        </w:tc>
      </w:tr>
      <w:tr w14:paraId="410AF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vAlign w:val="center"/>
          </w:tcPr>
          <w:p w14:paraId="19C66328">
            <w:pPr>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23</w:t>
            </w:r>
          </w:p>
        </w:tc>
        <w:tc>
          <w:tcPr>
            <w:tcW w:w="1388" w:type="dxa"/>
            <w:vAlign w:val="center"/>
          </w:tcPr>
          <w:p w14:paraId="7518F35B">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跳绳3</w:t>
            </w:r>
          </w:p>
        </w:tc>
        <w:tc>
          <w:tcPr>
            <w:tcW w:w="5140" w:type="dxa"/>
            <w:vAlign w:val="center"/>
          </w:tcPr>
          <w:p w14:paraId="20AA0965">
            <w:pPr>
              <w:tabs>
                <w:tab w:val="left" w:pos="0"/>
              </w:tabs>
              <w:adjustRightInd w:val="0"/>
              <w:spacing w:line="360" w:lineRule="exact"/>
              <w:rPr>
                <w:rFonts w:hint="eastAsia" w:ascii="宋体" w:hAnsi="宋体" w:cs="宋体"/>
                <w:kern w:val="0"/>
                <w:sz w:val="24"/>
              </w:rPr>
            </w:pPr>
            <w:r>
              <w:rPr>
                <w:rFonts w:hint="eastAsia" w:ascii="宋体" w:hAnsi="宋体" w:cs="宋体"/>
                <w:kern w:val="0"/>
                <w:sz w:val="24"/>
              </w:rPr>
              <w:t>1、材质：TPU、绳体珠节跳绳；</w:t>
            </w:r>
          </w:p>
          <w:p w14:paraId="519EE97F">
            <w:pPr>
              <w:tabs>
                <w:tab w:val="left" w:pos="0"/>
              </w:tabs>
              <w:adjustRightInd w:val="0"/>
              <w:spacing w:line="360" w:lineRule="exact"/>
              <w:rPr>
                <w:rFonts w:hint="eastAsia" w:ascii="宋体" w:hAnsi="宋体" w:cs="宋体"/>
                <w:kern w:val="0"/>
                <w:sz w:val="24"/>
              </w:rPr>
            </w:pPr>
            <w:r>
              <w:rPr>
                <w:rFonts w:hint="eastAsia" w:ascii="宋体" w:hAnsi="宋体" w:cs="宋体"/>
                <w:kern w:val="0"/>
                <w:sz w:val="24"/>
              </w:rPr>
              <w:t>2、绳长3600mm±50mm；</w:t>
            </w:r>
          </w:p>
          <w:p w14:paraId="6941DE09">
            <w:pPr>
              <w:tabs>
                <w:tab w:val="left" w:pos="0"/>
              </w:tabs>
              <w:adjustRightInd w:val="0"/>
              <w:spacing w:line="360" w:lineRule="exact"/>
              <w:rPr>
                <w:rFonts w:hint="eastAsia" w:ascii="宋体" w:hAnsi="宋体" w:cs="宋体"/>
                <w:kern w:val="0"/>
                <w:sz w:val="24"/>
              </w:rPr>
            </w:pPr>
            <w:r>
              <w:rPr>
                <w:rFonts w:hint="eastAsia" w:ascii="宋体" w:hAnsi="宋体" w:cs="宋体"/>
                <w:kern w:val="0"/>
                <w:sz w:val="24"/>
              </w:rPr>
              <w:t>3、重量：160±3g；</w:t>
            </w:r>
          </w:p>
          <w:p w14:paraId="48DFB7BB">
            <w:pPr>
              <w:tabs>
                <w:tab w:val="left" w:pos="0"/>
              </w:tabs>
              <w:adjustRightInd w:val="0"/>
              <w:spacing w:line="360" w:lineRule="exact"/>
              <w:rPr>
                <w:rFonts w:hint="eastAsia" w:ascii="宋体" w:hAnsi="宋体" w:cs="宋体"/>
                <w:kern w:val="0"/>
                <w:sz w:val="24"/>
              </w:rPr>
            </w:pPr>
            <w:r>
              <w:rPr>
                <w:rFonts w:hint="eastAsia" w:ascii="宋体" w:hAnsi="宋体" w:cs="宋体"/>
                <w:kern w:val="0"/>
                <w:sz w:val="24"/>
              </w:rPr>
              <w:t>4、长度可调节。</w:t>
            </w:r>
          </w:p>
        </w:tc>
        <w:tc>
          <w:tcPr>
            <w:tcW w:w="635" w:type="dxa"/>
            <w:vAlign w:val="center"/>
          </w:tcPr>
          <w:p w14:paraId="5FDAC252">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6</w:t>
            </w:r>
          </w:p>
        </w:tc>
        <w:tc>
          <w:tcPr>
            <w:tcW w:w="541" w:type="dxa"/>
            <w:vAlign w:val="center"/>
          </w:tcPr>
          <w:p w14:paraId="368B2BA3">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条</w:t>
            </w:r>
          </w:p>
        </w:tc>
        <w:tc>
          <w:tcPr>
            <w:tcW w:w="840" w:type="dxa"/>
            <w:vAlign w:val="center"/>
          </w:tcPr>
          <w:p w14:paraId="4896F615">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55</w:t>
            </w:r>
          </w:p>
        </w:tc>
        <w:tc>
          <w:tcPr>
            <w:tcW w:w="822" w:type="dxa"/>
            <w:vAlign w:val="center"/>
          </w:tcPr>
          <w:p w14:paraId="149B8106">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330</w:t>
            </w:r>
          </w:p>
        </w:tc>
      </w:tr>
      <w:tr w14:paraId="577FA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vAlign w:val="center"/>
          </w:tcPr>
          <w:p w14:paraId="3B28D5BA">
            <w:pPr>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24</w:t>
            </w:r>
          </w:p>
        </w:tc>
        <w:tc>
          <w:tcPr>
            <w:tcW w:w="1388" w:type="dxa"/>
            <w:vAlign w:val="center"/>
          </w:tcPr>
          <w:p w14:paraId="5C6F328E">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跳绳4</w:t>
            </w:r>
          </w:p>
        </w:tc>
        <w:tc>
          <w:tcPr>
            <w:tcW w:w="5140" w:type="dxa"/>
            <w:vAlign w:val="center"/>
          </w:tcPr>
          <w:p w14:paraId="7F1729EA">
            <w:pPr>
              <w:tabs>
                <w:tab w:val="left" w:pos="0"/>
              </w:tabs>
              <w:adjustRightInd w:val="0"/>
              <w:spacing w:line="360" w:lineRule="exact"/>
              <w:rPr>
                <w:rFonts w:hint="eastAsia" w:ascii="宋体" w:hAnsi="宋体" w:cs="宋体"/>
                <w:kern w:val="0"/>
                <w:sz w:val="24"/>
              </w:rPr>
            </w:pPr>
            <w:r>
              <w:rPr>
                <w:rFonts w:hint="eastAsia" w:ascii="宋体" w:hAnsi="宋体" w:cs="宋体"/>
                <w:kern w:val="0"/>
                <w:sz w:val="24"/>
              </w:rPr>
              <w:t>1、材质：TPU、绳体珠节跳绳；</w:t>
            </w:r>
          </w:p>
          <w:p w14:paraId="32A1DAE5">
            <w:pPr>
              <w:tabs>
                <w:tab w:val="left" w:pos="0"/>
              </w:tabs>
              <w:adjustRightInd w:val="0"/>
              <w:spacing w:line="360" w:lineRule="exact"/>
              <w:rPr>
                <w:rFonts w:hint="eastAsia" w:ascii="宋体" w:hAnsi="宋体" w:cs="宋体"/>
                <w:kern w:val="0"/>
                <w:sz w:val="24"/>
              </w:rPr>
            </w:pPr>
            <w:r>
              <w:rPr>
                <w:rFonts w:hint="eastAsia" w:ascii="宋体" w:hAnsi="宋体" w:cs="宋体"/>
                <w:kern w:val="0"/>
                <w:sz w:val="24"/>
              </w:rPr>
              <w:t>2、绳长4200±50mm；</w:t>
            </w:r>
          </w:p>
          <w:p w14:paraId="080AB692">
            <w:pPr>
              <w:tabs>
                <w:tab w:val="left" w:pos="0"/>
              </w:tabs>
              <w:adjustRightInd w:val="0"/>
              <w:spacing w:line="360" w:lineRule="exact"/>
              <w:rPr>
                <w:rFonts w:hint="eastAsia" w:ascii="宋体" w:hAnsi="宋体" w:cs="宋体"/>
                <w:kern w:val="0"/>
                <w:sz w:val="24"/>
              </w:rPr>
            </w:pPr>
            <w:r>
              <w:rPr>
                <w:rFonts w:hint="eastAsia" w:ascii="宋体" w:hAnsi="宋体" w:cs="宋体"/>
                <w:kern w:val="0"/>
                <w:sz w:val="24"/>
              </w:rPr>
              <w:t>3、重量：160±3g；</w:t>
            </w:r>
          </w:p>
          <w:p w14:paraId="4BEBA27B">
            <w:pPr>
              <w:tabs>
                <w:tab w:val="left" w:pos="0"/>
              </w:tabs>
              <w:adjustRightInd w:val="0"/>
              <w:spacing w:line="360" w:lineRule="exact"/>
              <w:rPr>
                <w:rFonts w:hint="eastAsia" w:ascii="宋体" w:hAnsi="宋体" w:cs="宋体"/>
                <w:kern w:val="0"/>
                <w:sz w:val="24"/>
              </w:rPr>
            </w:pPr>
            <w:r>
              <w:rPr>
                <w:rFonts w:hint="eastAsia" w:ascii="宋体" w:hAnsi="宋体" w:cs="宋体"/>
                <w:kern w:val="0"/>
                <w:sz w:val="24"/>
              </w:rPr>
              <w:t>4、长度可调节。</w:t>
            </w:r>
          </w:p>
        </w:tc>
        <w:tc>
          <w:tcPr>
            <w:tcW w:w="635" w:type="dxa"/>
            <w:vAlign w:val="center"/>
          </w:tcPr>
          <w:p w14:paraId="4DC86046">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2</w:t>
            </w:r>
          </w:p>
        </w:tc>
        <w:tc>
          <w:tcPr>
            <w:tcW w:w="541" w:type="dxa"/>
            <w:vAlign w:val="center"/>
          </w:tcPr>
          <w:p w14:paraId="4118091E">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条</w:t>
            </w:r>
          </w:p>
        </w:tc>
        <w:tc>
          <w:tcPr>
            <w:tcW w:w="840" w:type="dxa"/>
            <w:vAlign w:val="center"/>
          </w:tcPr>
          <w:p w14:paraId="71F42292">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60</w:t>
            </w:r>
          </w:p>
        </w:tc>
        <w:tc>
          <w:tcPr>
            <w:tcW w:w="822" w:type="dxa"/>
            <w:vAlign w:val="center"/>
          </w:tcPr>
          <w:p w14:paraId="5618B994">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120</w:t>
            </w:r>
          </w:p>
        </w:tc>
      </w:tr>
      <w:tr w14:paraId="48EEB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vAlign w:val="center"/>
          </w:tcPr>
          <w:p w14:paraId="1347AD19">
            <w:pPr>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25</w:t>
            </w:r>
          </w:p>
        </w:tc>
        <w:tc>
          <w:tcPr>
            <w:tcW w:w="1388" w:type="dxa"/>
            <w:vAlign w:val="center"/>
          </w:tcPr>
          <w:p w14:paraId="11761E1E">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跳绳5</w:t>
            </w:r>
          </w:p>
        </w:tc>
        <w:tc>
          <w:tcPr>
            <w:tcW w:w="5140" w:type="dxa"/>
            <w:vAlign w:val="center"/>
          </w:tcPr>
          <w:p w14:paraId="22E87DDA">
            <w:pPr>
              <w:tabs>
                <w:tab w:val="left" w:pos="0"/>
              </w:tabs>
              <w:adjustRightInd w:val="0"/>
              <w:spacing w:line="360" w:lineRule="exact"/>
              <w:rPr>
                <w:rFonts w:hint="eastAsia" w:ascii="宋体" w:hAnsi="宋体" w:cs="宋体"/>
                <w:kern w:val="0"/>
                <w:sz w:val="24"/>
              </w:rPr>
            </w:pPr>
            <w:r>
              <w:rPr>
                <w:rFonts w:hint="eastAsia" w:ascii="宋体" w:hAnsi="宋体" w:cs="宋体"/>
                <w:kern w:val="0"/>
                <w:sz w:val="24"/>
              </w:rPr>
              <w:t>1、材质：PVC胶绳，内含尼龙纤维加固绳体；</w:t>
            </w:r>
          </w:p>
          <w:p w14:paraId="49B74DE1">
            <w:pPr>
              <w:tabs>
                <w:tab w:val="left" w:pos="0"/>
              </w:tabs>
              <w:adjustRightInd w:val="0"/>
              <w:spacing w:line="360" w:lineRule="exact"/>
              <w:rPr>
                <w:rFonts w:hint="eastAsia" w:ascii="宋体" w:hAnsi="宋体" w:cs="宋体"/>
                <w:kern w:val="0"/>
                <w:sz w:val="24"/>
              </w:rPr>
            </w:pPr>
            <w:r>
              <w:rPr>
                <w:rFonts w:hint="eastAsia" w:ascii="宋体" w:hAnsi="宋体" w:cs="宋体"/>
                <w:kern w:val="0"/>
                <w:sz w:val="24"/>
              </w:rPr>
              <w:t>2、手柄材质：安全食品级PP、TPU材料；</w:t>
            </w:r>
          </w:p>
          <w:p w14:paraId="34EEED3D">
            <w:pPr>
              <w:tabs>
                <w:tab w:val="left" w:pos="0"/>
              </w:tabs>
              <w:adjustRightInd w:val="0"/>
              <w:spacing w:line="360" w:lineRule="exact"/>
              <w:rPr>
                <w:rFonts w:hint="eastAsia" w:ascii="宋体" w:hAnsi="宋体" w:cs="宋体"/>
                <w:kern w:val="0"/>
                <w:sz w:val="24"/>
              </w:rPr>
            </w:pPr>
            <w:r>
              <w:rPr>
                <w:rFonts w:hint="eastAsia" w:ascii="宋体" w:hAnsi="宋体" w:cs="宋体"/>
                <w:kern w:val="0"/>
                <w:sz w:val="24"/>
              </w:rPr>
              <w:t>3、绳长：3000±50mm，可调节；</w:t>
            </w:r>
          </w:p>
          <w:p w14:paraId="60A870CA">
            <w:pPr>
              <w:tabs>
                <w:tab w:val="left" w:pos="0"/>
              </w:tabs>
              <w:adjustRightInd w:val="0"/>
              <w:spacing w:line="360" w:lineRule="exact"/>
              <w:rPr>
                <w:rFonts w:hint="eastAsia" w:ascii="宋体" w:hAnsi="宋体" w:cs="宋体"/>
                <w:kern w:val="0"/>
                <w:sz w:val="24"/>
              </w:rPr>
            </w:pPr>
            <w:r>
              <w:rPr>
                <w:rFonts w:hint="eastAsia" w:ascii="宋体" w:hAnsi="宋体" w:cs="宋体"/>
                <w:kern w:val="0"/>
                <w:sz w:val="24"/>
              </w:rPr>
              <w:t>4、重量：84.6±3g。</w:t>
            </w:r>
          </w:p>
        </w:tc>
        <w:tc>
          <w:tcPr>
            <w:tcW w:w="635" w:type="dxa"/>
            <w:vAlign w:val="center"/>
          </w:tcPr>
          <w:p w14:paraId="2AB3E0A8">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4</w:t>
            </w:r>
          </w:p>
        </w:tc>
        <w:tc>
          <w:tcPr>
            <w:tcW w:w="541" w:type="dxa"/>
            <w:vAlign w:val="center"/>
          </w:tcPr>
          <w:p w14:paraId="3747ED55">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条</w:t>
            </w:r>
          </w:p>
        </w:tc>
        <w:tc>
          <w:tcPr>
            <w:tcW w:w="840" w:type="dxa"/>
            <w:vAlign w:val="center"/>
          </w:tcPr>
          <w:p w14:paraId="522C3547">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60</w:t>
            </w:r>
          </w:p>
        </w:tc>
        <w:tc>
          <w:tcPr>
            <w:tcW w:w="822" w:type="dxa"/>
            <w:vAlign w:val="center"/>
          </w:tcPr>
          <w:p w14:paraId="5FC60532">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240</w:t>
            </w:r>
          </w:p>
        </w:tc>
      </w:tr>
      <w:tr w14:paraId="0EFF0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vAlign w:val="center"/>
          </w:tcPr>
          <w:p w14:paraId="41862F58">
            <w:pPr>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26</w:t>
            </w:r>
          </w:p>
        </w:tc>
        <w:tc>
          <w:tcPr>
            <w:tcW w:w="1388" w:type="dxa"/>
            <w:vAlign w:val="center"/>
          </w:tcPr>
          <w:p w14:paraId="68741381">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跳绳6</w:t>
            </w:r>
          </w:p>
        </w:tc>
        <w:tc>
          <w:tcPr>
            <w:tcW w:w="5140" w:type="dxa"/>
            <w:vAlign w:val="center"/>
          </w:tcPr>
          <w:p w14:paraId="790517B3">
            <w:pPr>
              <w:tabs>
                <w:tab w:val="left" w:pos="0"/>
              </w:tabs>
              <w:adjustRightInd w:val="0"/>
              <w:spacing w:line="360" w:lineRule="exact"/>
              <w:rPr>
                <w:rFonts w:hint="eastAsia" w:ascii="宋体" w:hAnsi="宋体" w:cs="宋体"/>
                <w:kern w:val="0"/>
                <w:sz w:val="24"/>
              </w:rPr>
            </w:pPr>
            <w:r>
              <w:rPr>
                <w:rFonts w:hint="eastAsia" w:ascii="宋体" w:hAnsi="宋体" w:cs="宋体"/>
                <w:kern w:val="0"/>
                <w:sz w:val="24"/>
              </w:rPr>
              <w:t>1、材质：PP、绳体:珠节跳绳；</w:t>
            </w:r>
          </w:p>
          <w:p w14:paraId="406BFB05">
            <w:pPr>
              <w:tabs>
                <w:tab w:val="left" w:pos="0"/>
              </w:tabs>
              <w:adjustRightInd w:val="0"/>
              <w:spacing w:line="360" w:lineRule="exact"/>
              <w:rPr>
                <w:rFonts w:hint="eastAsia" w:ascii="宋体" w:hAnsi="宋体" w:cs="宋体"/>
                <w:kern w:val="0"/>
                <w:sz w:val="24"/>
              </w:rPr>
            </w:pPr>
            <w:r>
              <w:rPr>
                <w:rFonts w:hint="eastAsia" w:ascii="宋体" w:hAnsi="宋体" w:cs="宋体"/>
                <w:kern w:val="0"/>
                <w:sz w:val="24"/>
              </w:rPr>
              <w:t>2、绳长3000±50m；</w:t>
            </w:r>
          </w:p>
          <w:p w14:paraId="08110E4C">
            <w:pPr>
              <w:tabs>
                <w:tab w:val="left" w:pos="0"/>
              </w:tabs>
              <w:adjustRightInd w:val="0"/>
              <w:spacing w:line="360" w:lineRule="exact"/>
              <w:rPr>
                <w:rFonts w:hint="eastAsia" w:ascii="宋体" w:hAnsi="宋体" w:cs="宋体"/>
                <w:kern w:val="0"/>
                <w:sz w:val="24"/>
              </w:rPr>
            </w:pPr>
            <w:r>
              <w:rPr>
                <w:rFonts w:hint="eastAsia" w:ascii="宋体" w:hAnsi="宋体" w:cs="宋体"/>
                <w:kern w:val="0"/>
                <w:sz w:val="24"/>
              </w:rPr>
              <w:t>3、重量：145±3g；</w:t>
            </w:r>
          </w:p>
          <w:p w14:paraId="0ABA4C7D">
            <w:pPr>
              <w:tabs>
                <w:tab w:val="left" w:pos="0"/>
              </w:tabs>
              <w:adjustRightInd w:val="0"/>
              <w:spacing w:line="360" w:lineRule="exact"/>
              <w:rPr>
                <w:rFonts w:hint="eastAsia" w:ascii="宋体" w:hAnsi="宋体" w:cs="宋体"/>
                <w:kern w:val="0"/>
                <w:sz w:val="24"/>
              </w:rPr>
            </w:pPr>
            <w:r>
              <w:rPr>
                <w:rFonts w:hint="eastAsia" w:ascii="宋体" w:hAnsi="宋体" w:cs="宋体"/>
                <w:kern w:val="0"/>
                <w:sz w:val="24"/>
              </w:rPr>
              <w:t>4、长度可调节。</w:t>
            </w:r>
          </w:p>
        </w:tc>
        <w:tc>
          <w:tcPr>
            <w:tcW w:w="635" w:type="dxa"/>
            <w:vAlign w:val="center"/>
          </w:tcPr>
          <w:p w14:paraId="3A19900D">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6</w:t>
            </w:r>
          </w:p>
        </w:tc>
        <w:tc>
          <w:tcPr>
            <w:tcW w:w="541" w:type="dxa"/>
            <w:vAlign w:val="center"/>
          </w:tcPr>
          <w:p w14:paraId="745A21AB">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条</w:t>
            </w:r>
          </w:p>
        </w:tc>
        <w:tc>
          <w:tcPr>
            <w:tcW w:w="840" w:type="dxa"/>
            <w:vAlign w:val="center"/>
          </w:tcPr>
          <w:p w14:paraId="57350C75">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80</w:t>
            </w:r>
          </w:p>
        </w:tc>
        <w:tc>
          <w:tcPr>
            <w:tcW w:w="822" w:type="dxa"/>
            <w:vAlign w:val="center"/>
          </w:tcPr>
          <w:p w14:paraId="5B7EDDC7">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480</w:t>
            </w:r>
          </w:p>
        </w:tc>
      </w:tr>
      <w:tr w14:paraId="52552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vAlign w:val="center"/>
          </w:tcPr>
          <w:p w14:paraId="71D3EE3B">
            <w:pPr>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27</w:t>
            </w:r>
          </w:p>
        </w:tc>
        <w:tc>
          <w:tcPr>
            <w:tcW w:w="1388" w:type="dxa"/>
            <w:vAlign w:val="center"/>
          </w:tcPr>
          <w:p w14:paraId="6E7329CF">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肺活量测试仪</w:t>
            </w:r>
          </w:p>
        </w:tc>
        <w:tc>
          <w:tcPr>
            <w:tcW w:w="5140" w:type="dxa"/>
            <w:vAlign w:val="center"/>
          </w:tcPr>
          <w:p w14:paraId="0C6AEFC1">
            <w:pPr>
              <w:tabs>
                <w:tab w:val="left" w:pos="0"/>
              </w:tabs>
              <w:adjustRightInd w:val="0"/>
              <w:spacing w:line="360" w:lineRule="exact"/>
              <w:rPr>
                <w:rFonts w:hint="eastAsia" w:ascii="宋体" w:hAnsi="宋体" w:cs="宋体"/>
                <w:kern w:val="0"/>
                <w:sz w:val="24"/>
              </w:rPr>
            </w:pPr>
            <w:r>
              <w:rPr>
                <w:rFonts w:hint="eastAsia" w:ascii="宋体" w:hAnsi="宋体" w:cs="宋体"/>
                <w:kern w:val="0"/>
                <w:sz w:val="24"/>
              </w:rPr>
              <w:t>1、量程:0-10000毫升(ML)；</w:t>
            </w:r>
            <w:r>
              <w:rPr>
                <w:rFonts w:hint="eastAsia" w:ascii="宋体" w:hAnsi="宋体" w:cs="宋体"/>
                <w:kern w:val="0"/>
                <w:sz w:val="24"/>
              </w:rPr>
              <w:br w:type="textWrapping"/>
            </w:r>
            <w:r>
              <w:rPr>
                <w:rFonts w:hint="eastAsia" w:ascii="宋体" w:hAnsi="宋体" w:cs="宋体"/>
                <w:kern w:val="0"/>
                <w:sz w:val="24"/>
              </w:rPr>
              <w:t>2、分度:1ml；</w:t>
            </w:r>
            <w:r>
              <w:rPr>
                <w:rFonts w:hint="eastAsia" w:ascii="宋体" w:hAnsi="宋体" w:cs="宋体"/>
                <w:kern w:val="0"/>
                <w:sz w:val="24"/>
              </w:rPr>
              <w:br w:type="textWrapping"/>
            </w:r>
            <w:r>
              <w:rPr>
                <w:rFonts w:hint="eastAsia" w:ascii="宋体" w:hAnsi="宋体" w:cs="宋体"/>
                <w:kern w:val="0"/>
                <w:sz w:val="24"/>
              </w:rPr>
              <w:t>3、精度:1%F.S(气体容积以当时状态计)；</w:t>
            </w:r>
            <w:r>
              <w:rPr>
                <w:rFonts w:hint="eastAsia" w:ascii="宋体" w:hAnsi="宋体" w:cs="宋体"/>
                <w:kern w:val="0"/>
                <w:sz w:val="24"/>
              </w:rPr>
              <w:br w:type="textWrapping"/>
            </w:r>
            <w:r>
              <w:rPr>
                <w:rFonts w:hint="eastAsia" w:ascii="宋体" w:hAnsi="宋体" w:cs="宋体"/>
                <w:kern w:val="0"/>
                <w:sz w:val="24"/>
              </w:rPr>
              <w:t>4、机器内置一体化程序，自动清零、自动校准、防测试作弊锁定功能；</w:t>
            </w:r>
            <w:r>
              <w:rPr>
                <w:rFonts w:hint="eastAsia" w:ascii="宋体" w:hAnsi="宋体" w:cs="宋体"/>
                <w:kern w:val="0"/>
                <w:sz w:val="24"/>
              </w:rPr>
              <w:br w:type="textWrapping"/>
            </w:r>
            <w:r>
              <w:rPr>
                <w:rFonts w:hint="eastAsia" w:ascii="宋体" w:hAnsi="宋体" w:cs="宋体"/>
                <w:kern w:val="0"/>
                <w:sz w:val="24"/>
              </w:rPr>
              <w:t>5、电源:通过专用变压器接220V±10%外接电源。(产品已配备)；</w:t>
            </w:r>
            <w:r>
              <w:rPr>
                <w:rFonts w:hint="eastAsia" w:ascii="宋体" w:hAnsi="宋体" w:cs="宋体"/>
                <w:kern w:val="0"/>
                <w:sz w:val="24"/>
              </w:rPr>
              <w:br w:type="textWrapping"/>
            </w:r>
            <w:r>
              <w:rPr>
                <w:rFonts w:hint="eastAsia" w:ascii="宋体" w:hAnsi="宋体" w:cs="宋体"/>
                <w:kern w:val="0"/>
                <w:sz w:val="24"/>
              </w:rPr>
              <w:t>6、显示:4位液晶显示器(LCD)，显示肺活量；</w:t>
            </w:r>
            <w:r>
              <w:rPr>
                <w:rFonts w:hint="eastAsia" w:ascii="宋体" w:hAnsi="宋体" w:cs="宋体"/>
                <w:kern w:val="0"/>
                <w:sz w:val="24"/>
              </w:rPr>
              <w:br w:type="textWrapping"/>
            </w:r>
            <w:r>
              <w:rPr>
                <w:rFonts w:hint="eastAsia" w:ascii="宋体" w:hAnsi="宋体" w:cs="宋体"/>
                <w:kern w:val="0"/>
                <w:sz w:val="24"/>
              </w:rPr>
              <w:t>7、按键:电源开关/清零功能键；</w:t>
            </w:r>
            <w:r>
              <w:rPr>
                <w:rFonts w:hint="eastAsia" w:ascii="宋体" w:hAnsi="宋体" w:cs="宋体"/>
                <w:kern w:val="0"/>
                <w:sz w:val="24"/>
              </w:rPr>
              <w:br w:type="textWrapping"/>
            </w:r>
            <w:r>
              <w:rPr>
                <w:rFonts w:hint="eastAsia" w:ascii="宋体" w:hAnsi="宋体" w:cs="宋体"/>
                <w:kern w:val="0"/>
                <w:sz w:val="24"/>
              </w:rPr>
              <w:t>8、工作环境:0-40℃，≤90%RH；</w:t>
            </w:r>
            <w:r>
              <w:rPr>
                <w:rFonts w:hint="eastAsia" w:ascii="宋体" w:hAnsi="宋体" w:cs="宋体"/>
                <w:kern w:val="0"/>
                <w:sz w:val="24"/>
              </w:rPr>
              <w:br w:type="textWrapping"/>
            </w:r>
            <w:r>
              <w:rPr>
                <w:rFonts w:hint="eastAsia" w:ascii="宋体" w:hAnsi="宋体" w:cs="宋体"/>
                <w:kern w:val="0"/>
                <w:sz w:val="24"/>
              </w:rPr>
              <w:t xml:space="preserve">9、贮存环境:-10-50℃，&lt;75%BH；    </w:t>
            </w:r>
          </w:p>
          <w:p w14:paraId="757C681C">
            <w:pPr>
              <w:tabs>
                <w:tab w:val="left" w:pos="0"/>
              </w:tabs>
              <w:adjustRightInd w:val="0"/>
              <w:spacing w:line="360" w:lineRule="exact"/>
              <w:rPr>
                <w:rFonts w:hint="eastAsia" w:ascii="宋体" w:hAnsi="宋体" w:cs="宋体"/>
                <w:kern w:val="0"/>
                <w:sz w:val="24"/>
              </w:rPr>
            </w:pPr>
            <w:r>
              <w:rPr>
                <w:rFonts w:hint="eastAsia" w:ascii="宋体" w:hAnsi="宋体" w:cs="宋体"/>
                <w:kern w:val="0"/>
                <w:sz w:val="24"/>
              </w:rPr>
              <w:t>功能:显示肺活量值、按键开/关机、清零。</w:t>
            </w:r>
          </w:p>
        </w:tc>
        <w:tc>
          <w:tcPr>
            <w:tcW w:w="635" w:type="dxa"/>
            <w:vAlign w:val="center"/>
          </w:tcPr>
          <w:p w14:paraId="6BE4CE0D">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5</w:t>
            </w:r>
          </w:p>
        </w:tc>
        <w:tc>
          <w:tcPr>
            <w:tcW w:w="541" w:type="dxa"/>
            <w:vAlign w:val="center"/>
          </w:tcPr>
          <w:p w14:paraId="75204CF4">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个</w:t>
            </w:r>
          </w:p>
        </w:tc>
        <w:tc>
          <w:tcPr>
            <w:tcW w:w="840" w:type="dxa"/>
            <w:vAlign w:val="center"/>
          </w:tcPr>
          <w:p w14:paraId="25875832">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300</w:t>
            </w:r>
          </w:p>
        </w:tc>
        <w:tc>
          <w:tcPr>
            <w:tcW w:w="822" w:type="dxa"/>
            <w:vAlign w:val="center"/>
          </w:tcPr>
          <w:p w14:paraId="22F6A2F4">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1500</w:t>
            </w:r>
          </w:p>
        </w:tc>
      </w:tr>
      <w:tr w14:paraId="27BDE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vAlign w:val="center"/>
          </w:tcPr>
          <w:p w14:paraId="6F490A8F">
            <w:pPr>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28</w:t>
            </w:r>
          </w:p>
        </w:tc>
        <w:tc>
          <w:tcPr>
            <w:tcW w:w="1388" w:type="dxa"/>
            <w:vAlign w:val="center"/>
          </w:tcPr>
          <w:p w14:paraId="55D80AF8">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体前屈测试仪</w:t>
            </w:r>
          </w:p>
        </w:tc>
        <w:tc>
          <w:tcPr>
            <w:tcW w:w="5140" w:type="dxa"/>
            <w:vAlign w:val="center"/>
          </w:tcPr>
          <w:p w14:paraId="75D94F74">
            <w:pPr>
              <w:tabs>
                <w:tab w:val="left" w:pos="0"/>
              </w:tabs>
              <w:adjustRightInd w:val="0"/>
              <w:spacing w:line="360" w:lineRule="exact"/>
              <w:rPr>
                <w:rFonts w:hint="eastAsia" w:ascii="宋体" w:hAnsi="宋体" w:cs="宋体"/>
                <w:kern w:val="0"/>
                <w:sz w:val="24"/>
              </w:rPr>
            </w:pPr>
            <w:r>
              <w:rPr>
                <w:rFonts w:hint="eastAsia" w:ascii="宋体" w:hAnsi="宋体" w:cs="宋体"/>
                <w:kern w:val="0"/>
                <w:sz w:val="24"/>
              </w:rPr>
              <w:t>1、材质：优质木板、铝合金量尺；</w:t>
            </w:r>
          </w:p>
          <w:p w14:paraId="2958B279">
            <w:pPr>
              <w:tabs>
                <w:tab w:val="left" w:pos="0"/>
              </w:tabs>
              <w:adjustRightInd w:val="0"/>
              <w:spacing w:line="360" w:lineRule="exact"/>
              <w:rPr>
                <w:rFonts w:hint="eastAsia" w:ascii="宋体" w:hAnsi="宋体" w:cs="宋体"/>
                <w:kern w:val="0"/>
                <w:sz w:val="24"/>
              </w:rPr>
            </w:pPr>
            <w:r>
              <w:rPr>
                <w:rFonts w:hint="eastAsia" w:ascii="宋体" w:hAnsi="宋体" w:cs="宋体"/>
                <w:kern w:val="0"/>
                <w:sz w:val="24"/>
              </w:rPr>
              <w:t>2、量程：-200mm～350mm，分度值1mm，允差：±2mm。</w:t>
            </w:r>
          </w:p>
        </w:tc>
        <w:tc>
          <w:tcPr>
            <w:tcW w:w="635" w:type="dxa"/>
            <w:vAlign w:val="center"/>
          </w:tcPr>
          <w:p w14:paraId="4A935812">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5</w:t>
            </w:r>
          </w:p>
        </w:tc>
        <w:tc>
          <w:tcPr>
            <w:tcW w:w="541" w:type="dxa"/>
            <w:vAlign w:val="center"/>
          </w:tcPr>
          <w:p w14:paraId="06802CBC">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个</w:t>
            </w:r>
          </w:p>
        </w:tc>
        <w:tc>
          <w:tcPr>
            <w:tcW w:w="840" w:type="dxa"/>
            <w:vAlign w:val="center"/>
          </w:tcPr>
          <w:p w14:paraId="687715ED">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180</w:t>
            </w:r>
          </w:p>
        </w:tc>
        <w:tc>
          <w:tcPr>
            <w:tcW w:w="822" w:type="dxa"/>
            <w:vAlign w:val="center"/>
          </w:tcPr>
          <w:p w14:paraId="6014CFBB">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900</w:t>
            </w:r>
          </w:p>
        </w:tc>
      </w:tr>
      <w:tr w14:paraId="7B66B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vAlign w:val="center"/>
          </w:tcPr>
          <w:p w14:paraId="0125FD91">
            <w:pPr>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29</w:t>
            </w:r>
          </w:p>
        </w:tc>
        <w:tc>
          <w:tcPr>
            <w:tcW w:w="1388" w:type="dxa"/>
            <w:vAlign w:val="center"/>
          </w:tcPr>
          <w:p w14:paraId="2AA7E142">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乒乓球拍</w:t>
            </w:r>
          </w:p>
        </w:tc>
        <w:tc>
          <w:tcPr>
            <w:tcW w:w="5140" w:type="dxa"/>
            <w:vAlign w:val="center"/>
          </w:tcPr>
          <w:p w14:paraId="72FA85DD">
            <w:pPr>
              <w:tabs>
                <w:tab w:val="left" w:pos="0"/>
              </w:tabs>
              <w:adjustRightInd w:val="0"/>
              <w:spacing w:line="360" w:lineRule="exact"/>
              <w:rPr>
                <w:rFonts w:hint="eastAsia" w:ascii="宋体" w:hAnsi="宋体" w:cs="宋体"/>
                <w:kern w:val="0"/>
                <w:sz w:val="24"/>
              </w:rPr>
            </w:pPr>
            <w:r>
              <w:rPr>
                <w:rFonts w:hint="eastAsia" w:ascii="宋体" w:hAnsi="宋体" w:cs="宋体"/>
                <w:kern w:val="0"/>
                <w:sz w:val="24"/>
              </w:rPr>
              <w:t>1、地板：纯木底板；</w:t>
            </w:r>
          </w:p>
          <w:p w14:paraId="79227732">
            <w:pPr>
              <w:tabs>
                <w:tab w:val="left" w:pos="0"/>
              </w:tabs>
              <w:adjustRightInd w:val="0"/>
              <w:spacing w:line="360" w:lineRule="exact"/>
              <w:rPr>
                <w:rFonts w:hint="eastAsia" w:ascii="宋体" w:hAnsi="宋体" w:cs="宋体"/>
                <w:kern w:val="0"/>
                <w:sz w:val="24"/>
              </w:rPr>
            </w:pPr>
            <w:r>
              <w:rPr>
                <w:rFonts w:hint="eastAsia" w:ascii="宋体" w:hAnsi="宋体" w:cs="宋体"/>
                <w:kern w:val="0"/>
                <w:sz w:val="24"/>
              </w:rPr>
              <w:t>2、套胶：双面反胶；</w:t>
            </w:r>
          </w:p>
          <w:p w14:paraId="2996F4E6">
            <w:pPr>
              <w:tabs>
                <w:tab w:val="left" w:pos="0"/>
              </w:tabs>
              <w:adjustRightInd w:val="0"/>
              <w:spacing w:line="360" w:lineRule="exact"/>
              <w:rPr>
                <w:rFonts w:hint="eastAsia" w:ascii="宋体" w:hAnsi="宋体" w:cs="宋体"/>
                <w:kern w:val="0"/>
                <w:sz w:val="24"/>
              </w:rPr>
            </w:pPr>
            <w:r>
              <w:rPr>
                <w:rFonts w:hint="eastAsia" w:ascii="宋体" w:hAnsi="宋体" w:cs="宋体"/>
                <w:kern w:val="0"/>
                <w:sz w:val="24"/>
              </w:rPr>
              <w:t>3、直拍。</w:t>
            </w:r>
          </w:p>
        </w:tc>
        <w:tc>
          <w:tcPr>
            <w:tcW w:w="635" w:type="dxa"/>
            <w:vAlign w:val="center"/>
          </w:tcPr>
          <w:p w14:paraId="605B24D0">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20</w:t>
            </w:r>
          </w:p>
        </w:tc>
        <w:tc>
          <w:tcPr>
            <w:tcW w:w="541" w:type="dxa"/>
            <w:vAlign w:val="center"/>
          </w:tcPr>
          <w:p w14:paraId="3ED8DF2D">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幅</w:t>
            </w:r>
          </w:p>
        </w:tc>
        <w:tc>
          <w:tcPr>
            <w:tcW w:w="840" w:type="dxa"/>
            <w:vAlign w:val="center"/>
          </w:tcPr>
          <w:p w14:paraId="2625C522">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100</w:t>
            </w:r>
          </w:p>
        </w:tc>
        <w:tc>
          <w:tcPr>
            <w:tcW w:w="822" w:type="dxa"/>
            <w:vAlign w:val="center"/>
          </w:tcPr>
          <w:p w14:paraId="18193360">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2000</w:t>
            </w:r>
          </w:p>
        </w:tc>
      </w:tr>
      <w:tr w14:paraId="5ED40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vAlign w:val="center"/>
          </w:tcPr>
          <w:p w14:paraId="3985919C">
            <w:pPr>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30</w:t>
            </w:r>
          </w:p>
        </w:tc>
        <w:tc>
          <w:tcPr>
            <w:tcW w:w="1388" w:type="dxa"/>
            <w:vAlign w:val="center"/>
          </w:tcPr>
          <w:p w14:paraId="1145BA37">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乒乓球1</w:t>
            </w:r>
          </w:p>
        </w:tc>
        <w:tc>
          <w:tcPr>
            <w:tcW w:w="5140" w:type="dxa"/>
            <w:vAlign w:val="center"/>
          </w:tcPr>
          <w:p w14:paraId="6A230383">
            <w:pPr>
              <w:tabs>
                <w:tab w:val="left" w:pos="0"/>
              </w:tabs>
              <w:adjustRightInd w:val="0"/>
              <w:spacing w:line="360" w:lineRule="exact"/>
              <w:rPr>
                <w:rFonts w:hint="eastAsia" w:ascii="宋体" w:hAnsi="宋体" w:cs="宋体"/>
                <w:kern w:val="0"/>
                <w:sz w:val="24"/>
              </w:rPr>
            </w:pPr>
            <w:r>
              <w:rPr>
                <w:rFonts w:hint="eastAsia" w:ascii="宋体" w:hAnsi="宋体" w:cs="宋体"/>
                <w:kern w:val="0"/>
                <w:sz w:val="24"/>
              </w:rPr>
              <w:t>1、三星比赛球，白色；</w:t>
            </w:r>
          </w:p>
          <w:p w14:paraId="5326FCAD">
            <w:pPr>
              <w:tabs>
                <w:tab w:val="left" w:pos="0"/>
              </w:tabs>
              <w:adjustRightInd w:val="0"/>
              <w:spacing w:line="360" w:lineRule="exact"/>
              <w:rPr>
                <w:rFonts w:hint="eastAsia" w:ascii="宋体" w:hAnsi="宋体" w:cs="宋体"/>
                <w:kern w:val="0"/>
                <w:sz w:val="24"/>
              </w:rPr>
            </w:pPr>
            <w:r>
              <w:rPr>
                <w:rFonts w:hint="eastAsia" w:ascii="宋体" w:hAnsi="宋体" w:cs="宋体"/>
                <w:kern w:val="0"/>
                <w:sz w:val="24"/>
              </w:rPr>
              <w:t>2、直径40mm+，重量2.53-2.64g；</w:t>
            </w:r>
          </w:p>
          <w:p w14:paraId="3A28436A">
            <w:pPr>
              <w:tabs>
                <w:tab w:val="left" w:pos="0"/>
              </w:tabs>
              <w:adjustRightInd w:val="0"/>
              <w:spacing w:line="360" w:lineRule="exact"/>
              <w:rPr>
                <w:rFonts w:hint="eastAsia" w:ascii="宋体" w:hAnsi="宋体" w:cs="宋体"/>
                <w:kern w:val="0"/>
                <w:sz w:val="24"/>
              </w:rPr>
            </w:pPr>
            <w:r>
              <w:rPr>
                <w:rFonts w:hint="eastAsia" w:ascii="宋体" w:hAnsi="宋体" w:cs="宋体"/>
                <w:kern w:val="0"/>
                <w:sz w:val="24"/>
              </w:rPr>
              <w:t>3、圆度误差≤0，15mm，硬度0.8mm；</w:t>
            </w:r>
          </w:p>
          <w:p w14:paraId="526C46FA">
            <w:pPr>
              <w:tabs>
                <w:tab w:val="left" w:pos="0"/>
              </w:tabs>
              <w:adjustRightInd w:val="0"/>
              <w:spacing w:line="360" w:lineRule="exact"/>
              <w:rPr>
                <w:rFonts w:hint="eastAsia" w:ascii="宋体" w:hAnsi="宋体" w:cs="宋体"/>
                <w:kern w:val="0"/>
                <w:sz w:val="24"/>
              </w:rPr>
            </w:pPr>
            <w:r>
              <w:rPr>
                <w:rFonts w:hint="eastAsia" w:ascii="宋体" w:hAnsi="宋体" w:cs="宋体"/>
                <w:kern w:val="0"/>
                <w:sz w:val="24"/>
              </w:rPr>
              <w:t>4、ABS材质。</w:t>
            </w:r>
          </w:p>
        </w:tc>
        <w:tc>
          <w:tcPr>
            <w:tcW w:w="635" w:type="dxa"/>
            <w:vAlign w:val="center"/>
          </w:tcPr>
          <w:p w14:paraId="0D093B34">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100</w:t>
            </w:r>
          </w:p>
        </w:tc>
        <w:tc>
          <w:tcPr>
            <w:tcW w:w="541" w:type="dxa"/>
            <w:vAlign w:val="center"/>
          </w:tcPr>
          <w:p w14:paraId="0ABE466E">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粒</w:t>
            </w:r>
          </w:p>
        </w:tc>
        <w:tc>
          <w:tcPr>
            <w:tcW w:w="840" w:type="dxa"/>
            <w:vAlign w:val="center"/>
          </w:tcPr>
          <w:p w14:paraId="7789CDBD">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10</w:t>
            </w:r>
          </w:p>
        </w:tc>
        <w:tc>
          <w:tcPr>
            <w:tcW w:w="822" w:type="dxa"/>
            <w:vAlign w:val="center"/>
          </w:tcPr>
          <w:p w14:paraId="186C0576">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1000</w:t>
            </w:r>
          </w:p>
        </w:tc>
      </w:tr>
      <w:tr w14:paraId="064AF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584" w:type="dxa"/>
            <w:vAlign w:val="center"/>
          </w:tcPr>
          <w:p w14:paraId="55A75543">
            <w:pPr>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31</w:t>
            </w:r>
          </w:p>
        </w:tc>
        <w:tc>
          <w:tcPr>
            <w:tcW w:w="1388" w:type="dxa"/>
            <w:vAlign w:val="center"/>
          </w:tcPr>
          <w:p w14:paraId="56DACEF7">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乒乓球2</w:t>
            </w:r>
          </w:p>
        </w:tc>
        <w:tc>
          <w:tcPr>
            <w:tcW w:w="5140" w:type="dxa"/>
            <w:vAlign w:val="center"/>
          </w:tcPr>
          <w:p w14:paraId="4546AAAA">
            <w:pPr>
              <w:tabs>
                <w:tab w:val="left" w:pos="0"/>
              </w:tabs>
              <w:adjustRightInd w:val="0"/>
              <w:spacing w:line="360" w:lineRule="exact"/>
              <w:rPr>
                <w:rFonts w:hint="eastAsia" w:ascii="宋体" w:hAnsi="宋体" w:cs="宋体"/>
                <w:kern w:val="0"/>
                <w:sz w:val="24"/>
              </w:rPr>
            </w:pPr>
            <w:r>
              <w:rPr>
                <w:rFonts w:hint="eastAsia" w:ascii="宋体" w:hAnsi="宋体" w:cs="宋体"/>
                <w:kern w:val="0"/>
                <w:sz w:val="24"/>
              </w:rPr>
              <w:t>1、一星训练球，白色；</w:t>
            </w:r>
          </w:p>
          <w:p w14:paraId="651D28BB">
            <w:pPr>
              <w:tabs>
                <w:tab w:val="left" w:pos="0"/>
              </w:tabs>
              <w:adjustRightInd w:val="0"/>
              <w:spacing w:line="360" w:lineRule="exact"/>
              <w:rPr>
                <w:rFonts w:hint="eastAsia" w:ascii="宋体" w:hAnsi="宋体" w:cs="宋体"/>
                <w:kern w:val="0"/>
                <w:sz w:val="24"/>
              </w:rPr>
            </w:pPr>
            <w:r>
              <w:rPr>
                <w:rFonts w:hint="eastAsia" w:ascii="宋体" w:hAnsi="宋体" w:cs="宋体"/>
                <w:kern w:val="0"/>
                <w:sz w:val="24"/>
              </w:rPr>
              <w:t>2、重量2.35-2.63g；</w:t>
            </w:r>
          </w:p>
          <w:p w14:paraId="1C1C3388">
            <w:pPr>
              <w:tabs>
                <w:tab w:val="left" w:pos="0"/>
              </w:tabs>
              <w:adjustRightInd w:val="0"/>
              <w:spacing w:line="360" w:lineRule="exact"/>
              <w:rPr>
                <w:rFonts w:hint="eastAsia" w:ascii="宋体" w:hAnsi="宋体" w:cs="宋体"/>
                <w:kern w:val="0"/>
                <w:sz w:val="24"/>
              </w:rPr>
            </w:pPr>
            <w:r>
              <w:rPr>
                <w:rFonts w:hint="eastAsia" w:ascii="宋体" w:hAnsi="宋体" w:cs="宋体"/>
                <w:kern w:val="0"/>
                <w:sz w:val="24"/>
              </w:rPr>
              <w:t>3、圆度误差≤0.25mm，硬度1.1mm；</w:t>
            </w:r>
          </w:p>
          <w:p w14:paraId="0531C60A">
            <w:pPr>
              <w:tabs>
                <w:tab w:val="left" w:pos="0"/>
              </w:tabs>
              <w:adjustRightInd w:val="0"/>
              <w:spacing w:line="360" w:lineRule="exact"/>
              <w:rPr>
                <w:rFonts w:hint="eastAsia" w:ascii="宋体" w:hAnsi="宋体" w:cs="宋体"/>
                <w:kern w:val="0"/>
                <w:sz w:val="24"/>
              </w:rPr>
            </w:pPr>
            <w:r>
              <w:rPr>
                <w:rFonts w:hint="eastAsia" w:ascii="宋体" w:hAnsi="宋体" w:cs="宋体"/>
                <w:kern w:val="0"/>
                <w:sz w:val="24"/>
              </w:rPr>
              <w:t>4、ABS材质。</w:t>
            </w:r>
          </w:p>
        </w:tc>
        <w:tc>
          <w:tcPr>
            <w:tcW w:w="635" w:type="dxa"/>
            <w:vAlign w:val="center"/>
          </w:tcPr>
          <w:p w14:paraId="41961AD0">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700</w:t>
            </w:r>
          </w:p>
        </w:tc>
        <w:tc>
          <w:tcPr>
            <w:tcW w:w="541" w:type="dxa"/>
            <w:vAlign w:val="center"/>
          </w:tcPr>
          <w:p w14:paraId="7971C1FC">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粒</w:t>
            </w:r>
          </w:p>
        </w:tc>
        <w:tc>
          <w:tcPr>
            <w:tcW w:w="840" w:type="dxa"/>
            <w:vAlign w:val="center"/>
          </w:tcPr>
          <w:p w14:paraId="37C1B5F3">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2</w:t>
            </w:r>
          </w:p>
        </w:tc>
        <w:tc>
          <w:tcPr>
            <w:tcW w:w="822" w:type="dxa"/>
            <w:vAlign w:val="center"/>
          </w:tcPr>
          <w:p w14:paraId="77362509">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1400</w:t>
            </w:r>
          </w:p>
        </w:tc>
      </w:tr>
      <w:tr w14:paraId="29928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vAlign w:val="center"/>
          </w:tcPr>
          <w:p w14:paraId="508A8E9C">
            <w:pPr>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32</w:t>
            </w:r>
          </w:p>
        </w:tc>
        <w:tc>
          <w:tcPr>
            <w:tcW w:w="1388" w:type="dxa"/>
            <w:vAlign w:val="center"/>
          </w:tcPr>
          <w:p w14:paraId="725D4787">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肺活量吹嘴</w:t>
            </w:r>
          </w:p>
        </w:tc>
        <w:tc>
          <w:tcPr>
            <w:tcW w:w="5140" w:type="dxa"/>
            <w:vAlign w:val="center"/>
          </w:tcPr>
          <w:p w14:paraId="5CEDF1CF">
            <w:pPr>
              <w:tabs>
                <w:tab w:val="left" w:pos="0"/>
              </w:tabs>
              <w:adjustRightInd w:val="0"/>
              <w:spacing w:line="360" w:lineRule="exact"/>
              <w:rPr>
                <w:rFonts w:hint="eastAsia" w:ascii="宋体" w:hAnsi="宋体" w:cs="宋体"/>
                <w:kern w:val="0"/>
                <w:sz w:val="24"/>
              </w:rPr>
            </w:pPr>
            <w:r>
              <w:rPr>
                <w:rFonts w:hint="eastAsia" w:ascii="宋体" w:hAnsi="宋体" w:cs="宋体"/>
                <w:kern w:val="0"/>
                <w:sz w:val="24"/>
              </w:rPr>
              <w:t>1、颜色：白色（磨砂）；</w:t>
            </w:r>
          </w:p>
          <w:p w14:paraId="6186D341">
            <w:pPr>
              <w:tabs>
                <w:tab w:val="left" w:pos="0"/>
              </w:tabs>
              <w:adjustRightInd w:val="0"/>
              <w:spacing w:line="360" w:lineRule="exact"/>
              <w:rPr>
                <w:rFonts w:hint="eastAsia" w:ascii="宋体" w:hAnsi="宋体" w:cs="宋体"/>
                <w:kern w:val="0"/>
                <w:sz w:val="24"/>
              </w:rPr>
            </w:pPr>
            <w:r>
              <w:rPr>
                <w:rFonts w:hint="eastAsia" w:ascii="宋体" w:hAnsi="宋体" w:cs="宋体"/>
                <w:kern w:val="0"/>
                <w:sz w:val="24"/>
              </w:rPr>
              <w:t>2、材质：环保PP；</w:t>
            </w:r>
          </w:p>
          <w:p w14:paraId="7D9F1012">
            <w:pPr>
              <w:tabs>
                <w:tab w:val="left" w:pos="0"/>
              </w:tabs>
              <w:adjustRightInd w:val="0"/>
              <w:spacing w:line="360" w:lineRule="exact"/>
              <w:rPr>
                <w:rFonts w:hint="eastAsia" w:ascii="宋体" w:hAnsi="宋体" w:cs="宋体"/>
                <w:kern w:val="0"/>
                <w:sz w:val="24"/>
              </w:rPr>
            </w:pPr>
            <w:r>
              <w:rPr>
                <w:rFonts w:hint="eastAsia" w:ascii="宋体" w:hAnsi="宋体" w:cs="宋体"/>
                <w:kern w:val="0"/>
                <w:sz w:val="24"/>
              </w:rPr>
              <w:t>3、尺寸：厚≥0.07cm，插口外径：1.2-1.3cm，内径≥0.88cm，长≥8cm，壁厚≥0.16cm。</w:t>
            </w:r>
          </w:p>
        </w:tc>
        <w:tc>
          <w:tcPr>
            <w:tcW w:w="635" w:type="dxa"/>
            <w:vAlign w:val="center"/>
          </w:tcPr>
          <w:p w14:paraId="088B22AF">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5000</w:t>
            </w:r>
          </w:p>
        </w:tc>
        <w:tc>
          <w:tcPr>
            <w:tcW w:w="541" w:type="dxa"/>
            <w:vAlign w:val="center"/>
          </w:tcPr>
          <w:p w14:paraId="46E23B53">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个</w:t>
            </w:r>
          </w:p>
        </w:tc>
        <w:tc>
          <w:tcPr>
            <w:tcW w:w="840" w:type="dxa"/>
            <w:vAlign w:val="center"/>
          </w:tcPr>
          <w:p w14:paraId="1B2DDAAB">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0.5</w:t>
            </w:r>
          </w:p>
        </w:tc>
        <w:tc>
          <w:tcPr>
            <w:tcW w:w="822" w:type="dxa"/>
            <w:vAlign w:val="center"/>
          </w:tcPr>
          <w:p w14:paraId="3C388924">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2500</w:t>
            </w:r>
          </w:p>
        </w:tc>
      </w:tr>
      <w:tr w14:paraId="3B830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584" w:type="dxa"/>
            <w:vAlign w:val="center"/>
          </w:tcPr>
          <w:p w14:paraId="04F7181F">
            <w:pPr>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33</w:t>
            </w:r>
          </w:p>
        </w:tc>
        <w:tc>
          <w:tcPr>
            <w:tcW w:w="1388" w:type="dxa"/>
            <w:vAlign w:val="center"/>
          </w:tcPr>
          <w:p w14:paraId="78D4BC8D">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点标旗</w:t>
            </w:r>
          </w:p>
        </w:tc>
        <w:tc>
          <w:tcPr>
            <w:tcW w:w="5140" w:type="dxa"/>
            <w:vAlign w:val="center"/>
          </w:tcPr>
          <w:p w14:paraId="0D899FAE">
            <w:pPr>
              <w:tabs>
                <w:tab w:val="left" w:pos="0"/>
              </w:tabs>
              <w:adjustRightInd w:val="0"/>
              <w:spacing w:line="360" w:lineRule="exact"/>
              <w:rPr>
                <w:rFonts w:hint="eastAsia" w:ascii="宋体" w:hAnsi="宋体" w:cs="宋体"/>
                <w:kern w:val="0"/>
                <w:sz w:val="24"/>
              </w:rPr>
            </w:pPr>
            <w:r>
              <w:rPr>
                <w:rFonts w:hint="eastAsia" w:ascii="宋体" w:hAnsi="宋体" w:cs="宋体"/>
                <w:kern w:val="0"/>
                <w:sz w:val="24"/>
              </w:rPr>
              <w:t>1、150mm*150mm，尼龙挂绳，钢丝支撑，防水；2、表面印字，印字内容：军事技能训练器材，请勿移动，如需移动，请联系：张老师13774587258，陈老师13599435432。</w:t>
            </w:r>
          </w:p>
        </w:tc>
        <w:tc>
          <w:tcPr>
            <w:tcW w:w="635" w:type="dxa"/>
            <w:vAlign w:val="center"/>
          </w:tcPr>
          <w:p w14:paraId="131A7BD9">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100</w:t>
            </w:r>
          </w:p>
        </w:tc>
        <w:tc>
          <w:tcPr>
            <w:tcW w:w="541" w:type="dxa"/>
            <w:vAlign w:val="center"/>
          </w:tcPr>
          <w:p w14:paraId="65CCEA05">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个</w:t>
            </w:r>
          </w:p>
        </w:tc>
        <w:tc>
          <w:tcPr>
            <w:tcW w:w="840" w:type="dxa"/>
            <w:vAlign w:val="center"/>
          </w:tcPr>
          <w:p w14:paraId="176289F2">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20</w:t>
            </w:r>
          </w:p>
        </w:tc>
        <w:tc>
          <w:tcPr>
            <w:tcW w:w="822" w:type="dxa"/>
            <w:vAlign w:val="center"/>
          </w:tcPr>
          <w:p w14:paraId="2CB58675">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2000</w:t>
            </w:r>
          </w:p>
        </w:tc>
      </w:tr>
      <w:tr w14:paraId="4E297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584" w:type="dxa"/>
            <w:vAlign w:val="center"/>
          </w:tcPr>
          <w:p w14:paraId="0F8312D5">
            <w:pPr>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34</w:t>
            </w:r>
          </w:p>
        </w:tc>
        <w:tc>
          <w:tcPr>
            <w:tcW w:w="1388" w:type="dxa"/>
            <w:vAlign w:val="center"/>
          </w:tcPr>
          <w:p w14:paraId="67737C88">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指北针</w:t>
            </w:r>
          </w:p>
        </w:tc>
        <w:tc>
          <w:tcPr>
            <w:tcW w:w="5140" w:type="dxa"/>
            <w:vAlign w:val="center"/>
          </w:tcPr>
          <w:p w14:paraId="6E906765">
            <w:pPr>
              <w:tabs>
                <w:tab w:val="left" w:pos="0"/>
              </w:tabs>
              <w:adjustRightInd w:val="0"/>
              <w:spacing w:line="360" w:lineRule="exact"/>
              <w:rPr>
                <w:rFonts w:hint="eastAsia" w:ascii="宋体" w:hAnsi="宋体" w:cs="宋体"/>
                <w:kern w:val="0"/>
                <w:sz w:val="24"/>
              </w:rPr>
            </w:pPr>
            <w:r>
              <w:rPr>
                <w:rFonts w:hint="eastAsia" w:ascii="宋体" w:hAnsi="宋体" w:cs="宋体"/>
                <w:kern w:val="0"/>
                <w:sz w:val="24"/>
              </w:rPr>
              <w:t>710型密位指北针，亚克力材质，左手拇指手持式。</w:t>
            </w:r>
          </w:p>
        </w:tc>
        <w:tc>
          <w:tcPr>
            <w:tcW w:w="635" w:type="dxa"/>
            <w:vAlign w:val="center"/>
          </w:tcPr>
          <w:p w14:paraId="6604842F">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40</w:t>
            </w:r>
          </w:p>
        </w:tc>
        <w:tc>
          <w:tcPr>
            <w:tcW w:w="541" w:type="dxa"/>
            <w:vAlign w:val="center"/>
          </w:tcPr>
          <w:p w14:paraId="663FA458">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个</w:t>
            </w:r>
          </w:p>
        </w:tc>
        <w:tc>
          <w:tcPr>
            <w:tcW w:w="840" w:type="dxa"/>
            <w:vAlign w:val="center"/>
          </w:tcPr>
          <w:p w14:paraId="79C2AB00">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120</w:t>
            </w:r>
          </w:p>
        </w:tc>
        <w:tc>
          <w:tcPr>
            <w:tcW w:w="822" w:type="dxa"/>
            <w:vAlign w:val="center"/>
          </w:tcPr>
          <w:p w14:paraId="607D4232">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4800</w:t>
            </w:r>
          </w:p>
        </w:tc>
      </w:tr>
      <w:tr w14:paraId="0979D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584" w:type="dxa"/>
            <w:vAlign w:val="center"/>
          </w:tcPr>
          <w:p w14:paraId="48B1C9E4">
            <w:pPr>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35</w:t>
            </w:r>
          </w:p>
        </w:tc>
        <w:tc>
          <w:tcPr>
            <w:tcW w:w="1388" w:type="dxa"/>
            <w:vAlign w:val="center"/>
          </w:tcPr>
          <w:p w14:paraId="0E84951B">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密码挂锁</w:t>
            </w:r>
          </w:p>
        </w:tc>
        <w:tc>
          <w:tcPr>
            <w:tcW w:w="5140" w:type="dxa"/>
            <w:vAlign w:val="center"/>
          </w:tcPr>
          <w:p w14:paraId="36420457">
            <w:pPr>
              <w:tabs>
                <w:tab w:val="left" w:pos="0"/>
              </w:tabs>
              <w:adjustRightInd w:val="0"/>
              <w:spacing w:line="360" w:lineRule="exact"/>
              <w:rPr>
                <w:rFonts w:hint="eastAsia" w:ascii="宋体" w:hAnsi="宋体" w:cs="宋体"/>
                <w:kern w:val="0"/>
                <w:sz w:val="24"/>
              </w:rPr>
            </w:pPr>
            <w:r>
              <w:rPr>
                <w:rFonts w:hint="eastAsia" w:ascii="宋体" w:hAnsi="宋体" w:cs="宋体"/>
                <w:kern w:val="0"/>
                <w:sz w:val="24"/>
              </w:rPr>
              <w:t>小号三位密码锁，锌合金材质，一体成型，锁梁粗3.6mm。</w:t>
            </w:r>
          </w:p>
        </w:tc>
        <w:tc>
          <w:tcPr>
            <w:tcW w:w="635" w:type="dxa"/>
            <w:vAlign w:val="center"/>
          </w:tcPr>
          <w:p w14:paraId="7DE5EBAB">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50</w:t>
            </w:r>
          </w:p>
        </w:tc>
        <w:tc>
          <w:tcPr>
            <w:tcW w:w="541" w:type="dxa"/>
            <w:vAlign w:val="center"/>
          </w:tcPr>
          <w:p w14:paraId="18281335">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个</w:t>
            </w:r>
          </w:p>
        </w:tc>
        <w:tc>
          <w:tcPr>
            <w:tcW w:w="840" w:type="dxa"/>
            <w:vAlign w:val="center"/>
          </w:tcPr>
          <w:p w14:paraId="109A81A2">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10</w:t>
            </w:r>
          </w:p>
        </w:tc>
        <w:tc>
          <w:tcPr>
            <w:tcW w:w="822" w:type="dxa"/>
            <w:vAlign w:val="center"/>
          </w:tcPr>
          <w:p w14:paraId="606ABDB2">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500</w:t>
            </w:r>
          </w:p>
        </w:tc>
      </w:tr>
      <w:tr w14:paraId="1AEC3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584" w:type="dxa"/>
            <w:vAlign w:val="center"/>
          </w:tcPr>
          <w:p w14:paraId="7AB0061B">
            <w:pPr>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36</w:t>
            </w:r>
          </w:p>
        </w:tc>
        <w:tc>
          <w:tcPr>
            <w:tcW w:w="1388" w:type="dxa"/>
            <w:vAlign w:val="center"/>
          </w:tcPr>
          <w:p w14:paraId="57E61E61">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弹簧钢丝绳</w:t>
            </w:r>
          </w:p>
        </w:tc>
        <w:tc>
          <w:tcPr>
            <w:tcW w:w="5140" w:type="dxa"/>
            <w:vAlign w:val="center"/>
          </w:tcPr>
          <w:p w14:paraId="53712B22">
            <w:pPr>
              <w:tabs>
                <w:tab w:val="left" w:pos="0"/>
              </w:tabs>
              <w:adjustRightInd w:val="0"/>
              <w:spacing w:line="360" w:lineRule="exact"/>
              <w:rPr>
                <w:rFonts w:hint="eastAsia" w:ascii="宋体" w:hAnsi="宋体" w:cs="宋体"/>
                <w:kern w:val="0"/>
                <w:sz w:val="24"/>
              </w:rPr>
            </w:pPr>
            <w:r>
              <w:rPr>
                <w:rFonts w:hint="eastAsia" w:ascii="宋体" w:hAnsi="宋体" w:cs="宋体"/>
                <w:kern w:val="0"/>
                <w:sz w:val="24"/>
              </w:rPr>
              <w:t>1、2.5mm粗，拉伸长度2500mm；</w:t>
            </w:r>
          </w:p>
          <w:p w14:paraId="6973316B">
            <w:pPr>
              <w:tabs>
                <w:tab w:val="left" w:pos="0"/>
              </w:tabs>
              <w:adjustRightInd w:val="0"/>
              <w:spacing w:line="360" w:lineRule="exact"/>
              <w:rPr>
                <w:rFonts w:hint="eastAsia" w:ascii="宋体" w:hAnsi="宋体" w:cs="宋体"/>
                <w:kern w:val="0"/>
                <w:sz w:val="24"/>
              </w:rPr>
            </w:pPr>
            <w:r>
              <w:rPr>
                <w:rFonts w:hint="eastAsia" w:ascii="宋体" w:hAnsi="宋体" w:cs="宋体"/>
                <w:kern w:val="0"/>
                <w:sz w:val="24"/>
              </w:rPr>
              <w:t>2、内嵌7股钢丝绳紧密缠绕，外置PVC环保胶皮。</w:t>
            </w:r>
          </w:p>
        </w:tc>
        <w:tc>
          <w:tcPr>
            <w:tcW w:w="635" w:type="dxa"/>
            <w:vAlign w:val="center"/>
          </w:tcPr>
          <w:p w14:paraId="6F438133">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50</w:t>
            </w:r>
          </w:p>
        </w:tc>
        <w:tc>
          <w:tcPr>
            <w:tcW w:w="541" w:type="dxa"/>
            <w:vAlign w:val="center"/>
          </w:tcPr>
          <w:p w14:paraId="692ED8E9">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条</w:t>
            </w:r>
          </w:p>
        </w:tc>
        <w:tc>
          <w:tcPr>
            <w:tcW w:w="840" w:type="dxa"/>
            <w:vAlign w:val="center"/>
          </w:tcPr>
          <w:p w14:paraId="0E2C290C">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15</w:t>
            </w:r>
          </w:p>
        </w:tc>
        <w:tc>
          <w:tcPr>
            <w:tcW w:w="822" w:type="dxa"/>
            <w:vAlign w:val="center"/>
          </w:tcPr>
          <w:p w14:paraId="3FFFE238">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750</w:t>
            </w:r>
          </w:p>
        </w:tc>
      </w:tr>
      <w:tr w14:paraId="6459B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584" w:type="dxa"/>
            <w:vAlign w:val="center"/>
          </w:tcPr>
          <w:p w14:paraId="7FD33EDF">
            <w:pPr>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37</w:t>
            </w:r>
          </w:p>
        </w:tc>
        <w:tc>
          <w:tcPr>
            <w:tcW w:w="1388" w:type="dxa"/>
            <w:vAlign w:val="center"/>
          </w:tcPr>
          <w:p w14:paraId="61BDF55D">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运动护腿</w:t>
            </w:r>
          </w:p>
        </w:tc>
        <w:tc>
          <w:tcPr>
            <w:tcW w:w="5140" w:type="dxa"/>
            <w:vAlign w:val="center"/>
          </w:tcPr>
          <w:p w14:paraId="1B8856C0">
            <w:pPr>
              <w:numPr>
                <w:ilvl w:val="0"/>
                <w:numId w:val="0"/>
              </w:numPr>
              <w:tabs>
                <w:tab w:val="left" w:pos="0"/>
              </w:tabs>
              <w:adjustRightInd w:val="0"/>
              <w:spacing w:line="360" w:lineRule="exact"/>
              <w:rPr>
                <w:rFonts w:hint="eastAsia" w:ascii="宋体" w:hAnsi="宋体" w:cs="宋体"/>
                <w:kern w:val="0"/>
                <w:sz w:val="24"/>
              </w:rPr>
            </w:pPr>
            <w:r>
              <w:rPr>
                <w:rFonts w:hint="eastAsia" w:ascii="宋体" w:hAnsi="宋体" w:eastAsia="宋体" w:cs="宋体"/>
                <w:kern w:val="0"/>
                <w:sz w:val="24"/>
                <w:szCs w:val="24"/>
                <w:lang w:val="en-US" w:eastAsia="zh-CN" w:bidi="ar-SA"/>
              </w:rPr>
              <w:t>1、</w:t>
            </w:r>
            <w:r>
              <w:rPr>
                <w:rFonts w:hint="eastAsia" w:ascii="宋体" w:hAnsi="宋体" w:cs="宋体"/>
                <w:kern w:val="0"/>
                <w:sz w:val="24"/>
              </w:rPr>
              <w:t>专业竞技款定向护腿，前侧有防撞挡板，防刮耐磨，包裹性好；</w:t>
            </w:r>
          </w:p>
          <w:p w14:paraId="1E5E2B15">
            <w:pPr>
              <w:numPr>
                <w:ilvl w:val="0"/>
                <w:numId w:val="0"/>
              </w:numPr>
              <w:tabs>
                <w:tab w:val="left" w:pos="0"/>
              </w:tabs>
              <w:adjustRightInd w:val="0"/>
              <w:spacing w:line="360" w:lineRule="exact"/>
              <w:rPr>
                <w:rFonts w:hint="eastAsia" w:ascii="宋体" w:hAnsi="宋体" w:cs="宋体"/>
                <w:kern w:val="0"/>
                <w:sz w:val="24"/>
              </w:rPr>
            </w:pPr>
            <w:r>
              <w:rPr>
                <w:rFonts w:hint="eastAsia" w:ascii="宋体" w:hAnsi="宋体" w:eastAsia="宋体" w:cs="宋体"/>
                <w:kern w:val="0"/>
                <w:sz w:val="24"/>
                <w:szCs w:val="24"/>
                <w:lang w:val="en-US" w:eastAsia="zh-CN" w:bidi="ar-SA"/>
              </w:rPr>
              <w:t>2、</w:t>
            </w:r>
            <w:r>
              <w:rPr>
                <w:rFonts w:hint="eastAsia" w:ascii="宋体" w:hAnsi="宋体" w:cs="宋体"/>
                <w:kern w:val="0"/>
                <w:sz w:val="24"/>
              </w:rPr>
              <w:t>S*3，M*6，L*7,XL*4。</w:t>
            </w:r>
          </w:p>
        </w:tc>
        <w:tc>
          <w:tcPr>
            <w:tcW w:w="635" w:type="dxa"/>
            <w:vAlign w:val="center"/>
          </w:tcPr>
          <w:p w14:paraId="55F06702">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20</w:t>
            </w:r>
          </w:p>
        </w:tc>
        <w:tc>
          <w:tcPr>
            <w:tcW w:w="541" w:type="dxa"/>
            <w:vAlign w:val="center"/>
          </w:tcPr>
          <w:p w14:paraId="3F3B5DB0">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幅</w:t>
            </w:r>
          </w:p>
        </w:tc>
        <w:tc>
          <w:tcPr>
            <w:tcW w:w="840" w:type="dxa"/>
            <w:vAlign w:val="center"/>
          </w:tcPr>
          <w:p w14:paraId="696460F6">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100</w:t>
            </w:r>
          </w:p>
        </w:tc>
        <w:tc>
          <w:tcPr>
            <w:tcW w:w="822" w:type="dxa"/>
            <w:vAlign w:val="center"/>
          </w:tcPr>
          <w:p w14:paraId="5585D450">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2000</w:t>
            </w:r>
          </w:p>
        </w:tc>
      </w:tr>
      <w:tr w14:paraId="66469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584" w:type="dxa"/>
            <w:vAlign w:val="center"/>
          </w:tcPr>
          <w:p w14:paraId="081C4A63">
            <w:pPr>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38</w:t>
            </w:r>
          </w:p>
        </w:tc>
        <w:tc>
          <w:tcPr>
            <w:tcW w:w="1388" w:type="dxa"/>
            <w:vAlign w:val="center"/>
          </w:tcPr>
          <w:p w14:paraId="3D607A33">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LED电子发令器</w:t>
            </w:r>
          </w:p>
        </w:tc>
        <w:tc>
          <w:tcPr>
            <w:tcW w:w="5140" w:type="dxa"/>
            <w:vAlign w:val="center"/>
          </w:tcPr>
          <w:p w14:paraId="4F703515">
            <w:pPr>
              <w:tabs>
                <w:tab w:val="left" w:pos="0"/>
              </w:tabs>
              <w:adjustRightInd w:val="0"/>
              <w:spacing w:line="360" w:lineRule="exact"/>
              <w:rPr>
                <w:rFonts w:hint="eastAsia" w:ascii="宋体" w:hAnsi="宋体" w:cs="宋体"/>
                <w:kern w:val="0"/>
                <w:sz w:val="24"/>
              </w:rPr>
            </w:pPr>
            <w:r>
              <w:rPr>
                <w:rFonts w:hint="eastAsia" w:ascii="宋体" w:hAnsi="宋体" w:cs="宋体"/>
                <w:kern w:val="0"/>
                <w:sz w:val="24"/>
              </w:rPr>
              <w:t>1、带有户外LED显示屏，800mm*220mm；</w:t>
            </w:r>
            <w:r>
              <w:rPr>
                <w:rFonts w:hint="eastAsia" w:ascii="宋体" w:hAnsi="宋体" w:cs="宋体"/>
                <w:kern w:val="0"/>
                <w:sz w:val="24"/>
              </w:rPr>
              <w:br w:type="textWrapping"/>
            </w:r>
            <w:r>
              <w:rPr>
                <w:rFonts w:hint="eastAsia" w:ascii="宋体" w:hAnsi="宋体" w:cs="宋体"/>
                <w:kern w:val="0"/>
                <w:sz w:val="24"/>
              </w:rPr>
              <w:t>2、定向发令功能：30s，60s、120s、180s、240s、300s计时；</w:t>
            </w:r>
            <w:r>
              <w:rPr>
                <w:rFonts w:hint="eastAsia" w:ascii="宋体" w:hAnsi="宋体" w:cs="宋体"/>
                <w:kern w:val="0"/>
                <w:sz w:val="24"/>
              </w:rPr>
              <w:br w:type="textWrapping"/>
            </w:r>
            <w:r>
              <w:rPr>
                <w:rFonts w:hint="eastAsia" w:ascii="宋体" w:hAnsi="宋体" w:cs="宋体"/>
                <w:kern w:val="0"/>
                <w:sz w:val="24"/>
              </w:rPr>
              <w:t>3、显示北京时间的基础上，可以进行设置发令时间；</w:t>
            </w:r>
            <w:r>
              <w:rPr>
                <w:rFonts w:hint="eastAsia" w:ascii="宋体" w:hAnsi="宋体" w:cs="宋体"/>
                <w:kern w:val="0"/>
                <w:sz w:val="24"/>
              </w:rPr>
              <w:br w:type="textWrapping"/>
            </w:r>
            <w:r>
              <w:rPr>
                <w:rFonts w:hint="eastAsia" w:ascii="宋体" w:hAnsi="宋体" w:cs="宋体"/>
                <w:kern w:val="0"/>
                <w:sz w:val="24"/>
              </w:rPr>
              <w:t>4、配备1w毫安充电宝，保障无电源情况下正常给发令器供电。</w:t>
            </w:r>
          </w:p>
        </w:tc>
        <w:tc>
          <w:tcPr>
            <w:tcW w:w="635" w:type="dxa"/>
            <w:vAlign w:val="center"/>
          </w:tcPr>
          <w:p w14:paraId="28B0274A">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1</w:t>
            </w:r>
          </w:p>
        </w:tc>
        <w:tc>
          <w:tcPr>
            <w:tcW w:w="541" w:type="dxa"/>
            <w:vAlign w:val="center"/>
          </w:tcPr>
          <w:p w14:paraId="3AF1FF96">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个</w:t>
            </w:r>
          </w:p>
        </w:tc>
        <w:tc>
          <w:tcPr>
            <w:tcW w:w="840" w:type="dxa"/>
            <w:vAlign w:val="center"/>
          </w:tcPr>
          <w:p w14:paraId="5F615616">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3500</w:t>
            </w:r>
          </w:p>
        </w:tc>
        <w:tc>
          <w:tcPr>
            <w:tcW w:w="822" w:type="dxa"/>
            <w:vAlign w:val="center"/>
          </w:tcPr>
          <w:p w14:paraId="0815449B">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3500</w:t>
            </w:r>
          </w:p>
        </w:tc>
      </w:tr>
      <w:tr w14:paraId="34B15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9128" w:type="dxa"/>
            <w:gridSpan w:val="6"/>
            <w:vAlign w:val="center"/>
          </w:tcPr>
          <w:p w14:paraId="5DF47C2F">
            <w:pPr>
              <w:spacing w:line="36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合计金额（元）</w:t>
            </w:r>
          </w:p>
        </w:tc>
        <w:tc>
          <w:tcPr>
            <w:tcW w:w="822" w:type="dxa"/>
            <w:vAlign w:val="center"/>
          </w:tcPr>
          <w:p w14:paraId="5DF8867C">
            <w:pPr>
              <w:spacing w:line="36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sz w:val="24"/>
              </w:rPr>
              <w:t>70300</w:t>
            </w:r>
          </w:p>
        </w:tc>
      </w:tr>
    </w:tbl>
    <w:p w14:paraId="26E973CC">
      <w:pPr>
        <w:spacing w:line="400" w:lineRule="exact"/>
        <w:jc w:val="lef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kern w:val="0"/>
          <w:sz w:val="24"/>
        </w:rPr>
        <w:t>三、商务要求</w:t>
      </w:r>
      <w:r>
        <w:rPr>
          <w:rFonts w:hint="eastAsia" w:asciiTheme="minorEastAsia" w:hAnsiTheme="minorEastAsia" w:eastAsiaTheme="minorEastAsia" w:cstheme="minorEastAsia"/>
          <w:b/>
          <w:sz w:val="24"/>
        </w:rPr>
        <w:t>（下述所有要求均为不允许偏离的实质性要求，若负偏离则按无效报价处理。）</w:t>
      </w:r>
    </w:p>
    <w:p w14:paraId="25CCEA5F">
      <w:pPr>
        <w:pStyle w:val="6"/>
        <w:spacing w:after="0" w:line="400" w:lineRule="exact"/>
        <w:ind w:left="0" w:leftChars="0" w:firstLine="482"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1、交付地点：</w:t>
      </w:r>
      <w:r>
        <w:rPr>
          <w:rFonts w:hint="eastAsia" w:asciiTheme="minorEastAsia" w:hAnsiTheme="minorEastAsia" w:eastAsiaTheme="minorEastAsia" w:cstheme="minorEastAsia"/>
          <w:sz w:val="24"/>
        </w:rPr>
        <w:t>福州职业技术学院</w:t>
      </w:r>
      <w:r>
        <w:rPr>
          <w:rFonts w:hint="eastAsia" w:asciiTheme="minorEastAsia" w:hAnsiTheme="minorEastAsia" w:eastAsiaTheme="minorEastAsia" w:cstheme="minorEastAsia"/>
          <w:sz w:val="24"/>
          <w:lang w:val="en-US" w:eastAsia="zh-CN"/>
        </w:rPr>
        <w:t>健身馆</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kern w:val="0"/>
          <w:sz w:val="24"/>
        </w:rPr>
        <w:t>采购人指定地点</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kern w:val="0"/>
          <w:sz w:val="24"/>
        </w:rPr>
        <w:t>。</w:t>
      </w:r>
    </w:p>
    <w:p w14:paraId="54AA39EE">
      <w:pPr>
        <w:pStyle w:val="6"/>
        <w:spacing w:after="0" w:line="400" w:lineRule="exact"/>
        <w:ind w:left="0" w:leftChars="0" w:firstLine="482"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2、交付时间：</w:t>
      </w:r>
      <w:r>
        <w:rPr>
          <w:rFonts w:hint="eastAsia" w:asciiTheme="minorEastAsia" w:hAnsiTheme="minorEastAsia" w:eastAsiaTheme="minorEastAsia" w:cstheme="minorEastAsia"/>
          <w:kern w:val="0"/>
          <w:sz w:val="24"/>
        </w:rPr>
        <w:t>自签订合同之日起10日内交货并安装调试完成。</w:t>
      </w:r>
    </w:p>
    <w:p w14:paraId="1FD2E155">
      <w:pPr>
        <w:pStyle w:val="6"/>
        <w:spacing w:after="0" w:line="400" w:lineRule="exact"/>
        <w:ind w:left="0" w:leftChars="0" w:firstLine="482"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3、交付条件：</w:t>
      </w:r>
      <w:r>
        <w:rPr>
          <w:rFonts w:hint="eastAsia" w:asciiTheme="minorEastAsia" w:hAnsiTheme="minorEastAsia" w:eastAsiaTheme="minorEastAsia" w:cstheme="minorEastAsia"/>
          <w:kern w:val="0"/>
          <w:sz w:val="24"/>
        </w:rPr>
        <w:t>经采购人验收合格并交付使用。</w:t>
      </w:r>
    </w:p>
    <w:p w14:paraId="37AFDF3B">
      <w:pPr>
        <w:tabs>
          <w:tab w:val="left" w:pos="900"/>
          <w:tab w:val="left" w:pos="1100"/>
        </w:tabs>
        <w:spacing w:line="400" w:lineRule="exact"/>
        <w:ind w:firstLine="482" w:firstLineChars="200"/>
        <w:jc w:val="left"/>
        <w:textAlignment w:val="baseline"/>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4、是否邀请供应商验收：</w:t>
      </w:r>
      <w:r>
        <w:rPr>
          <w:rFonts w:hint="eastAsia" w:asciiTheme="minorEastAsia" w:hAnsiTheme="minorEastAsia" w:eastAsiaTheme="minorEastAsia" w:cstheme="minorEastAsia"/>
          <w:sz w:val="24"/>
        </w:rPr>
        <w:t>不邀请。</w:t>
      </w:r>
    </w:p>
    <w:p w14:paraId="60D32CDE">
      <w:pPr>
        <w:tabs>
          <w:tab w:val="left" w:pos="900"/>
          <w:tab w:val="left" w:pos="1100"/>
        </w:tabs>
        <w:spacing w:line="400" w:lineRule="exact"/>
        <w:ind w:firstLine="482" w:firstLineChars="200"/>
        <w:jc w:val="left"/>
        <w:textAlignment w:val="baseline"/>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sz w:val="24"/>
        </w:rPr>
        <w:t>5、验收方式</w:t>
      </w:r>
      <w:r>
        <w:rPr>
          <w:rFonts w:hint="eastAsia" w:asciiTheme="minorEastAsia" w:hAnsiTheme="minorEastAsia" w:eastAsiaTheme="minorEastAsia" w:cstheme="minorEastAsia"/>
          <w:b/>
          <w:bCs/>
          <w:kern w:val="0"/>
          <w:sz w:val="24"/>
        </w:rPr>
        <w:t>：</w:t>
      </w:r>
      <w:r>
        <w:rPr>
          <w:rFonts w:hint="eastAsia" w:asciiTheme="minorEastAsia" w:hAnsiTheme="minorEastAsia" w:eastAsiaTheme="minorEastAsia" w:cstheme="minorEastAsia"/>
          <w:kern w:val="0"/>
          <w:sz w:val="24"/>
        </w:rPr>
        <w:t>按网上竞价文件、成交供应商响应文件以及国家和行业验收规范要求及合同中的相关条款进行验收。</w:t>
      </w:r>
    </w:p>
    <w:p w14:paraId="19A8A538">
      <w:pPr>
        <w:tabs>
          <w:tab w:val="left" w:pos="900"/>
          <w:tab w:val="left" w:pos="1100"/>
        </w:tabs>
        <w:spacing w:line="400" w:lineRule="exact"/>
        <w:ind w:firstLine="482" w:firstLineChars="200"/>
        <w:jc w:val="left"/>
        <w:textAlignment w:val="baseline"/>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b/>
          <w:bCs/>
          <w:sz w:val="24"/>
        </w:rPr>
        <w:t>6、支付方式：</w:t>
      </w:r>
      <w:r>
        <w:rPr>
          <w:rFonts w:hint="eastAsia" w:asciiTheme="minorEastAsia" w:hAnsiTheme="minorEastAsia" w:eastAsiaTheme="minorEastAsia" w:cstheme="minorEastAsia"/>
          <w:sz w:val="24"/>
        </w:rPr>
        <w:t>全部货物交货经安装调试，并经验收合格后，15个工作日内采购人凭收讫货物的验收凭证和货物验收合格文件等材料以转账方式向成交供应商一次性支付100%的货物价款。</w:t>
      </w:r>
    </w:p>
    <w:p w14:paraId="25BC0EC3">
      <w:pPr>
        <w:pStyle w:val="17"/>
        <w:widowControl w:val="0"/>
        <w:spacing w:before="0" w:beforeAutospacing="0" w:after="0" w:afterAutospacing="0" w:line="400" w:lineRule="exact"/>
        <w:ind w:firstLine="482"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7、履约保证金：</w:t>
      </w:r>
      <w:bookmarkEnd w:id="3"/>
      <w:bookmarkEnd w:id="4"/>
      <w:bookmarkEnd w:id="5"/>
      <w:bookmarkEnd w:id="6"/>
      <w:r>
        <w:rPr>
          <w:rFonts w:hint="eastAsia" w:asciiTheme="minorEastAsia" w:hAnsiTheme="minorEastAsia" w:eastAsiaTheme="minorEastAsia" w:cstheme="minorEastAsia"/>
        </w:rPr>
        <w:t>不缴纳。</w:t>
      </w:r>
    </w:p>
    <w:p w14:paraId="781CECF3">
      <w:pPr>
        <w:pStyle w:val="3"/>
        <w:spacing w:beforeAutospacing="0" w:afterAutospacing="0" w:line="400" w:lineRule="exact"/>
        <w:ind w:firstLine="482" w:firstLineChars="200"/>
        <w:rPr>
          <w:rFonts w:hint="eastAsia" w:asciiTheme="minorEastAsia" w:hAnsiTheme="minorEastAsia" w:eastAsiaTheme="minorEastAsia" w:cstheme="minorEastAsia"/>
          <w:bCs/>
          <w:kern w:val="2"/>
          <w:sz w:val="24"/>
          <w:szCs w:val="24"/>
        </w:rPr>
      </w:pPr>
      <w:r>
        <w:rPr>
          <w:rFonts w:hint="eastAsia" w:asciiTheme="minorEastAsia" w:hAnsiTheme="minorEastAsia" w:eastAsiaTheme="minorEastAsia" w:cstheme="minorEastAsia"/>
          <w:bCs/>
          <w:kern w:val="2"/>
          <w:sz w:val="24"/>
          <w:szCs w:val="24"/>
        </w:rPr>
        <w:t>8、包装和运输：</w:t>
      </w:r>
    </w:p>
    <w:p w14:paraId="0CBEE377">
      <w:pPr>
        <w:pStyle w:val="3"/>
        <w:spacing w:beforeAutospacing="0" w:afterAutospacing="0" w:line="400" w:lineRule="exact"/>
        <w:ind w:firstLine="480" w:firstLineChars="200"/>
        <w:rPr>
          <w:rFonts w:hint="eastAsia" w:asciiTheme="minorEastAsia" w:hAnsiTheme="minorEastAsia" w:eastAsiaTheme="minorEastAsia" w:cstheme="minorEastAsia"/>
          <w:b w:val="0"/>
          <w:kern w:val="2"/>
          <w:sz w:val="24"/>
          <w:szCs w:val="24"/>
        </w:rPr>
      </w:pPr>
      <w:r>
        <w:rPr>
          <w:rFonts w:hint="eastAsia" w:asciiTheme="minorEastAsia" w:hAnsiTheme="minorEastAsia" w:eastAsiaTheme="minorEastAsia" w:cstheme="minorEastAsia"/>
          <w:b w:val="0"/>
          <w:kern w:val="2"/>
          <w:sz w:val="24"/>
          <w:szCs w:val="24"/>
        </w:rPr>
        <w:t>8.1包装必须与运输方式相适应，包装方式的确定及包装费用均由成交供应商负责；由于不适当的包装而造成货物在运输过程中有任何损坏、丢失由成交供应商负责。</w:t>
      </w:r>
    </w:p>
    <w:p w14:paraId="0F10B2C5">
      <w:pPr>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8.2专用工具及备品备件分别包装，并在包装箱外加以注明其用处。</w:t>
      </w:r>
    </w:p>
    <w:p w14:paraId="3DE9D9E6">
      <w:pPr>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8.3每一包装箱两个侧面用不褪色的油漆和明显易见的中文字样做出标记。标记内容包括：箱（件）号、装运标志（唛头）、毛重（kg）、尺码（长×宽×高，用mm表示）、净重（kg）、到货地址、收货人名称、货物名称、合同编号以及“勿近潮湿”、“小心轻放”、“此边向上”等。</w:t>
      </w:r>
    </w:p>
    <w:p w14:paraId="19151341">
      <w:pPr>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8.4符合运输要求，保证货物到达目的地时完好，无毁损，包装不回收。在运输过程中造成的产品损失或损坏由成交供应商负担。</w:t>
      </w:r>
    </w:p>
    <w:p w14:paraId="5804703C">
      <w:pPr>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8.5货物、生产、包装、仓储、运输、装卸、保险以及成交供应商进行安装、调试、验收、培训、技术服务（包括技术资料）、保障服务等全部费用及税费均包含在本合同价款中。</w:t>
      </w:r>
    </w:p>
    <w:p w14:paraId="25124A10">
      <w:pPr>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8.6若采用空运的以下单证原件在到货同时交给采购人，其单证副本（或复印件）则在到货前三天内交给采购人：</w:t>
      </w:r>
    </w:p>
    <w:p w14:paraId="79D332FD">
      <w:pPr>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（1）成交供应商提供装箱单一式三份，注明合同号、装运标志、货物内容、每件包装尺码及重量；</w:t>
      </w:r>
    </w:p>
    <w:p w14:paraId="2E7367A2">
      <w:pPr>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（2）制造厂出具的出厂质量及数量检验证明书各一式一份。</w:t>
      </w:r>
    </w:p>
    <w:p w14:paraId="6B0C05C4">
      <w:pPr>
        <w:pStyle w:val="3"/>
        <w:spacing w:beforeAutospacing="0" w:afterAutospacing="0" w:line="400" w:lineRule="exact"/>
        <w:ind w:firstLine="482" w:firstLineChars="200"/>
        <w:rPr>
          <w:rFonts w:hint="eastAsia" w:asciiTheme="minorEastAsia" w:hAnsiTheme="minorEastAsia" w:eastAsiaTheme="minorEastAsia" w:cstheme="minorEastAsia"/>
          <w:bCs/>
          <w:kern w:val="2"/>
          <w:sz w:val="24"/>
          <w:szCs w:val="24"/>
        </w:rPr>
      </w:pPr>
      <w:r>
        <w:rPr>
          <w:rFonts w:hint="eastAsia" w:asciiTheme="minorEastAsia" w:hAnsiTheme="minorEastAsia" w:eastAsiaTheme="minorEastAsia" w:cstheme="minorEastAsia"/>
          <w:bCs/>
          <w:kern w:val="2"/>
          <w:sz w:val="24"/>
          <w:szCs w:val="24"/>
        </w:rPr>
        <w:t>9、验收：</w:t>
      </w:r>
    </w:p>
    <w:p w14:paraId="2884623F">
      <w:pPr>
        <w:pStyle w:val="17"/>
        <w:spacing w:before="0" w:beforeAutospacing="0" w:after="0" w:afterAutospacing="0" w:line="400" w:lineRule="exact"/>
        <w:ind w:firstLine="480" w:firstLineChars="200"/>
        <w:jc w:val="both"/>
        <w:rPr>
          <w:rFonts w:hint="eastAsia" w:asciiTheme="minorEastAsia" w:hAnsiTheme="minorEastAsia" w:eastAsiaTheme="minorEastAsia" w:cstheme="minorEastAsia"/>
          <w:kern w:val="2"/>
        </w:rPr>
      </w:pPr>
      <w:r>
        <w:rPr>
          <w:rFonts w:hint="eastAsia" w:asciiTheme="minorEastAsia" w:hAnsiTheme="minorEastAsia" w:eastAsiaTheme="minorEastAsia" w:cstheme="minorEastAsia"/>
          <w:kern w:val="2"/>
        </w:rPr>
        <w:t>9.1验收标准</w:t>
      </w:r>
    </w:p>
    <w:p w14:paraId="66A61D7F">
      <w:pPr>
        <w:pStyle w:val="17"/>
        <w:spacing w:before="0" w:beforeAutospacing="0" w:after="0" w:afterAutospacing="0" w:line="400" w:lineRule="exact"/>
        <w:ind w:firstLine="480" w:firstLineChars="200"/>
        <w:jc w:val="both"/>
        <w:rPr>
          <w:rFonts w:hint="eastAsia" w:asciiTheme="minorEastAsia" w:hAnsiTheme="minorEastAsia" w:eastAsiaTheme="minorEastAsia" w:cstheme="minorEastAsia"/>
          <w:kern w:val="2"/>
        </w:rPr>
      </w:pPr>
      <w:r>
        <w:rPr>
          <w:rFonts w:hint="eastAsia" w:asciiTheme="minorEastAsia" w:hAnsiTheme="minorEastAsia" w:eastAsiaTheme="minorEastAsia" w:cstheme="minorEastAsia"/>
          <w:kern w:val="2"/>
        </w:rPr>
        <w:t>9.1.1成交供应商所提供的货物必须是厂商原装、全新的正品，符合国家的有关标准。成交供应商所提供的货物须按相应的国家标准及其特殊要求包装。内外包装的标志编号清晰，标签内容完整（包括产品名称、生产批号、生产日期、有效期、使用说明、商标、注意事项、生产企业名称、地址、电话等）</w:t>
      </w:r>
    </w:p>
    <w:p w14:paraId="0DC6868E">
      <w:pPr>
        <w:pStyle w:val="17"/>
        <w:spacing w:before="0" w:beforeAutospacing="0" w:after="0" w:afterAutospacing="0" w:line="400" w:lineRule="exact"/>
        <w:ind w:firstLine="480" w:firstLineChars="200"/>
        <w:jc w:val="both"/>
        <w:rPr>
          <w:rFonts w:hint="eastAsia" w:asciiTheme="minorEastAsia" w:hAnsiTheme="minorEastAsia" w:eastAsiaTheme="minorEastAsia" w:cstheme="minorEastAsia"/>
          <w:kern w:val="2"/>
        </w:rPr>
      </w:pPr>
      <w:r>
        <w:rPr>
          <w:rFonts w:hint="eastAsia" w:asciiTheme="minorEastAsia" w:hAnsiTheme="minorEastAsia" w:eastAsiaTheme="minorEastAsia" w:cstheme="minorEastAsia"/>
          <w:kern w:val="2"/>
        </w:rPr>
        <w:t>9.1.2成交供应商所提供的货物均由成交供应商免费送货至采购人指定的交货地点。</w:t>
      </w:r>
    </w:p>
    <w:p w14:paraId="14249AE7">
      <w:pPr>
        <w:pStyle w:val="17"/>
        <w:spacing w:before="0" w:beforeAutospacing="0" w:after="0" w:afterAutospacing="0" w:line="400" w:lineRule="exact"/>
        <w:ind w:firstLine="480" w:firstLineChars="200"/>
        <w:jc w:val="both"/>
        <w:rPr>
          <w:rFonts w:hint="eastAsia" w:asciiTheme="minorEastAsia" w:hAnsiTheme="minorEastAsia" w:eastAsiaTheme="minorEastAsia" w:cstheme="minorEastAsia"/>
          <w:kern w:val="2"/>
        </w:rPr>
      </w:pPr>
      <w:r>
        <w:rPr>
          <w:rFonts w:hint="eastAsia" w:asciiTheme="minorEastAsia" w:hAnsiTheme="minorEastAsia" w:eastAsiaTheme="minorEastAsia" w:cstheme="minorEastAsia"/>
          <w:kern w:val="2"/>
        </w:rPr>
        <w:t>9.1.3运输过程中造成的货物损坏、丢失或其它质量问题，其责任和损失由成交供应商负担。</w:t>
      </w:r>
    </w:p>
    <w:p w14:paraId="5B5754ED">
      <w:pPr>
        <w:pStyle w:val="17"/>
        <w:spacing w:before="0" w:beforeAutospacing="0" w:after="0" w:afterAutospacing="0" w:line="400" w:lineRule="exact"/>
        <w:ind w:firstLine="480" w:firstLineChars="200"/>
        <w:jc w:val="both"/>
        <w:rPr>
          <w:rFonts w:hint="eastAsia" w:asciiTheme="minorEastAsia" w:hAnsiTheme="minorEastAsia" w:eastAsiaTheme="minorEastAsia" w:cstheme="minorEastAsia"/>
          <w:kern w:val="2"/>
        </w:rPr>
      </w:pPr>
      <w:r>
        <w:rPr>
          <w:rFonts w:hint="eastAsia" w:asciiTheme="minorEastAsia" w:hAnsiTheme="minorEastAsia" w:eastAsiaTheme="minorEastAsia" w:cstheme="minorEastAsia"/>
          <w:kern w:val="2"/>
        </w:rPr>
        <w:t>9.1.4本项目合同价为固定价，不受时间、物价升降等因素的影响，成交供应商按所报清单上所列品种送货，不准以其它同类型代替。</w:t>
      </w:r>
    </w:p>
    <w:p w14:paraId="4061ED1A">
      <w:pPr>
        <w:pStyle w:val="17"/>
        <w:spacing w:before="0" w:beforeAutospacing="0" w:after="0" w:afterAutospacing="0" w:line="400" w:lineRule="exact"/>
        <w:ind w:firstLine="480" w:firstLineChars="200"/>
        <w:jc w:val="both"/>
        <w:rPr>
          <w:rFonts w:hint="eastAsia" w:asciiTheme="minorEastAsia" w:hAnsiTheme="minorEastAsia" w:eastAsiaTheme="minorEastAsia" w:cstheme="minorEastAsia"/>
          <w:kern w:val="2"/>
        </w:rPr>
      </w:pPr>
      <w:r>
        <w:rPr>
          <w:rFonts w:hint="eastAsia" w:asciiTheme="minorEastAsia" w:hAnsiTheme="minorEastAsia" w:eastAsiaTheme="minorEastAsia" w:cstheme="minorEastAsia"/>
          <w:kern w:val="2"/>
        </w:rPr>
        <w:t>9.1.5成交供应商在供货同时向采购人提供所有有关本项目执行的技术文件。如果项目必需但项目又未作规定的要成交供应商才能提供的技术文件，成交供应商也应及时向采购人提供。技术文件可以是手册、说明、其他形式的文件资料。</w:t>
      </w:r>
    </w:p>
    <w:p w14:paraId="07D1D298">
      <w:pPr>
        <w:pStyle w:val="17"/>
        <w:spacing w:before="0" w:beforeAutospacing="0" w:after="0" w:afterAutospacing="0" w:line="400" w:lineRule="exact"/>
        <w:ind w:firstLine="480" w:firstLineChars="200"/>
        <w:jc w:val="both"/>
        <w:rPr>
          <w:rFonts w:hint="eastAsia" w:asciiTheme="minorEastAsia" w:hAnsiTheme="minorEastAsia" w:eastAsiaTheme="minorEastAsia" w:cstheme="minorEastAsia"/>
          <w:kern w:val="2"/>
        </w:rPr>
      </w:pPr>
      <w:r>
        <w:rPr>
          <w:rFonts w:hint="eastAsia" w:asciiTheme="minorEastAsia" w:hAnsiTheme="minorEastAsia" w:eastAsiaTheme="minorEastAsia" w:cstheme="minorEastAsia"/>
          <w:kern w:val="2"/>
        </w:rPr>
        <w:t>9.1.6上述技术文件应包含保证采购人能够正确进行使用、检查、测试、验收的需要的所有内容。</w:t>
      </w:r>
    </w:p>
    <w:p w14:paraId="1788C406">
      <w:pPr>
        <w:pStyle w:val="17"/>
        <w:spacing w:before="0" w:beforeAutospacing="0" w:after="0" w:afterAutospacing="0" w:line="400" w:lineRule="exact"/>
        <w:ind w:firstLine="480" w:firstLineChars="200"/>
        <w:jc w:val="both"/>
        <w:rPr>
          <w:rFonts w:hint="eastAsia" w:asciiTheme="minorEastAsia" w:hAnsiTheme="minorEastAsia" w:eastAsiaTheme="minorEastAsia" w:cstheme="minorEastAsia"/>
          <w:kern w:val="2"/>
        </w:rPr>
      </w:pPr>
      <w:r>
        <w:rPr>
          <w:rFonts w:hint="eastAsia" w:asciiTheme="minorEastAsia" w:hAnsiTheme="minorEastAsia" w:eastAsiaTheme="minorEastAsia" w:cstheme="minorEastAsia"/>
          <w:kern w:val="2"/>
        </w:rPr>
        <w:t>9.1.7所有成交供应商提供的技术文件的全部费用已包含在合同总价中。</w:t>
      </w:r>
    </w:p>
    <w:p w14:paraId="74D4D37F">
      <w:pPr>
        <w:pStyle w:val="17"/>
        <w:spacing w:before="0" w:beforeAutospacing="0" w:after="0" w:afterAutospacing="0" w:line="400" w:lineRule="exact"/>
        <w:ind w:firstLine="480" w:firstLineChars="200"/>
        <w:jc w:val="both"/>
        <w:rPr>
          <w:rFonts w:hint="eastAsia" w:asciiTheme="minorEastAsia" w:hAnsiTheme="minorEastAsia" w:eastAsiaTheme="minorEastAsia" w:cstheme="minorEastAsia"/>
          <w:kern w:val="2"/>
        </w:rPr>
      </w:pPr>
      <w:r>
        <w:rPr>
          <w:rFonts w:hint="eastAsia" w:asciiTheme="minorEastAsia" w:hAnsiTheme="minorEastAsia" w:eastAsiaTheme="minorEastAsia" w:cstheme="minorEastAsia"/>
          <w:kern w:val="2"/>
        </w:rPr>
        <w:t>9.1.8所有未列明交付时间的成交供应商应提供的技术文件，必须单独包装伴随货物按货物交付时间交付给采购人。技术文件未提供给采购人的，视为成交供应商未完全履行交付义务。</w:t>
      </w:r>
    </w:p>
    <w:p w14:paraId="23C2AD9E">
      <w:pPr>
        <w:pStyle w:val="17"/>
        <w:spacing w:before="0" w:beforeAutospacing="0" w:after="0" w:afterAutospacing="0" w:line="400" w:lineRule="exact"/>
        <w:ind w:firstLine="480" w:firstLineChars="200"/>
        <w:jc w:val="both"/>
        <w:rPr>
          <w:rFonts w:hint="eastAsia" w:asciiTheme="minorEastAsia" w:hAnsiTheme="minorEastAsia" w:eastAsiaTheme="minorEastAsia" w:cstheme="minorEastAsia"/>
          <w:kern w:val="2"/>
        </w:rPr>
      </w:pPr>
      <w:r>
        <w:rPr>
          <w:rFonts w:hint="eastAsia" w:asciiTheme="minorEastAsia" w:hAnsiTheme="minorEastAsia" w:eastAsiaTheme="minorEastAsia" w:cstheme="minorEastAsia"/>
          <w:kern w:val="2"/>
        </w:rPr>
        <w:t>9.1.9到货后采购人如发现成交供应商未提供有关文件，可以推迟付款，直至成交供应商补齐有关文件。</w:t>
      </w:r>
    </w:p>
    <w:p w14:paraId="7E8B5140">
      <w:pPr>
        <w:pStyle w:val="17"/>
        <w:spacing w:before="0" w:beforeAutospacing="0" w:after="0" w:afterAutospacing="0" w:line="400" w:lineRule="exact"/>
        <w:ind w:firstLine="480" w:firstLineChars="200"/>
        <w:jc w:val="both"/>
        <w:rPr>
          <w:rFonts w:hint="eastAsia" w:asciiTheme="minorEastAsia" w:hAnsiTheme="minorEastAsia" w:eastAsiaTheme="minorEastAsia" w:cstheme="minorEastAsia"/>
          <w:kern w:val="2"/>
        </w:rPr>
      </w:pPr>
      <w:r>
        <w:rPr>
          <w:rFonts w:hint="eastAsia" w:asciiTheme="minorEastAsia" w:hAnsiTheme="minorEastAsia" w:eastAsiaTheme="minorEastAsia" w:cstheme="minorEastAsia"/>
          <w:kern w:val="2"/>
        </w:rPr>
        <w:t>9.2验收方案</w:t>
      </w:r>
    </w:p>
    <w:p w14:paraId="41B8EFB3">
      <w:pPr>
        <w:pStyle w:val="17"/>
        <w:spacing w:before="0" w:beforeAutospacing="0" w:after="0" w:afterAutospacing="0" w:line="400" w:lineRule="exact"/>
        <w:ind w:firstLine="480" w:firstLineChars="200"/>
        <w:jc w:val="both"/>
        <w:rPr>
          <w:rFonts w:hint="eastAsia" w:asciiTheme="minorEastAsia" w:hAnsiTheme="minorEastAsia" w:eastAsiaTheme="minorEastAsia" w:cstheme="minorEastAsia"/>
          <w:kern w:val="2"/>
        </w:rPr>
      </w:pPr>
      <w:r>
        <w:rPr>
          <w:rFonts w:hint="eastAsia" w:asciiTheme="minorEastAsia" w:hAnsiTheme="minorEastAsia" w:eastAsiaTheme="minorEastAsia" w:cstheme="minorEastAsia"/>
          <w:kern w:val="2"/>
        </w:rPr>
        <w:t>9.2.1到货验收：货物送至采购人安装现场后，成交供应商和采购人一同拆箱，对其全部货物、零件、配件的型号、规格、数量、外型、外观、包装进行到货验收。成交供应商应负责在项目验收时将系统的全部有关技术文件、资料、及安装、测试报告等文档汇集成册交付项目单位。如采购人因为基建施工等原因影响成交供应商进场安装，采购人应及时通知成交供应商，完工期可适当顺延。</w:t>
      </w:r>
    </w:p>
    <w:p w14:paraId="6ED06BC8">
      <w:pPr>
        <w:pStyle w:val="17"/>
        <w:spacing w:before="0" w:beforeAutospacing="0" w:after="0" w:afterAutospacing="0" w:line="400" w:lineRule="exact"/>
        <w:ind w:firstLine="480" w:firstLineChars="200"/>
        <w:jc w:val="both"/>
        <w:rPr>
          <w:rFonts w:hint="eastAsia" w:asciiTheme="minorEastAsia" w:hAnsiTheme="minorEastAsia" w:eastAsiaTheme="minorEastAsia" w:cstheme="minorEastAsia"/>
          <w:kern w:val="2"/>
        </w:rPr>
      </w:pPr>
      <w:r>
        <w:rPr>
          <w:rFonts w:hint="eastAsia" w:asciiTheme="minorEastAsia" w:hAnsiTheme="minorEastAsia" w:eastAsiaTheme="minorEastAsia" w:cstheme="minorEastAsia"/>
          <w:kern w:val="2"/>
        </w:rPr>
        <w:t>9.2.2试运行：成交供应商对货物的整体性能和功能进行自检，自检结果必须符合网上竞价文件要求及合同中的相关条款，自检合格后，转入为期7日的试运行。试运行结束后并提出验收申请。</w:t>
      </w:r>
    </w:p>
    <w:p w14:paraId="4CC3DBFB">
      <w:pPr>
        <w:pStyle w:val="17"/>
        <w:spacing w:before="0" w:beforeAutospacing="0" w:after="0" w:afterAutospacing="0" w:line="400" w:lineRule="exact"/>
        <w:ind w:firstLine="480" w:firstLineChars="200"/>
        <w:jc w:val="both"/>
        <w:rPr>
          <w:rFonts w:hint="eastAsia" w:asciiTheme="minorEastAsia" w:hAnsiTheme="minorEastAsia" w:eastAsiaTheme="minorEastAsia" w:cstheme="minorEastAsia"/>
          <w:kern w:val="2"/>
        </w:rPr>
      </w:pPr>
      <w:r>
        <w:rPr>
          <w:rFonts w:hint="eastAsia" w:asciiTheme="minorEastAsia" w:hAnsiTheme="minorEastAsia" w:eastAsiaTheme="minorEastAsia" w:cstheme="minorEastAsia"/>
          <w:kern w:val="2"/>
        </w:rPr>
        <w:t>9.3最终验收</w:t>
      </w:r>
    </w:p>
    <w:p w14:paraId="10DAFDA2">
      <w:pPr>
        <w:pStyle w:val="17"/>
        <w:spacing w:before="0" w:beforeAutospacing="0" w:after="0" w:afterAutospacing="0" w:line="400" w:lineRule="exact"/>
        <w:ind w:firstLine="480" w:firstLineChars="200"/>
        <w:jc w:val="both"/>
        <w:rPr>
          <w:rFonts w:hint="eastAsia" w:asciiTheme="minorEastAsia" w:hAnsiTheme="minorEastAsia" w:eastAsiaTheme="minorEastAsia" w:cstheme="minorEastAsia"/>
          <w:kern w:val="2"/>
        </w:rPr>
      </w:pPr>
      <w:r>
        <w:rPr>
          <w:rFonts w:hint="eastAsia" w:asciiTheme="minorEastAsia" w:hAnsiTheme="minorEastAsia" w:eastAsiaTheme="minorEastAsia" w:cstheme="minorEastAsia"/>
          <w:kern w:val="2"/>
        </w:rPr>
        <w:t>9.3.1采购人在收到成交供应商的验收申请后（15）个工作日内，采购人和成交供应商共同进行设备的验收。采购人将成立项目验收小组，成员由采购人申购部门、使用部门、职能部门、资产部门、监督人员等相关人员组成。相关验收程序如下：</w:t>
      </w:r>
    </w:p>
    <w:p w14:paraId="3C40F456">
      <w:pPr>
        <w:pStyle w:val="17"/>
        <w:spacing w:before="0" w:beforeAutospacing="0" w:after="0" w:afterAutospacing="0" w:line="400" w:lineRule="exact"/>
        <w:ind w:firstLine="480" w:firstLineChars="200"/>
        <w:jc w:val="both"/>
        <w:rPr>
          <w:rFonts w:hint="eastAsia" w:asciiTheme="minorEastAsia" w:hAnsiTheme="minorEastAsia" w:eastAsiaTheme="minorEastAsia" w:cstheme="minorEastAsia"/>
          <w:kern w:val="2"/>
        </w:rPr>
      </w:pPr>
      <w:r>
        <w:rPr>
          <w:rFonts w:hint="eastAsia" w:asciiTheme="minorEastAsia" w:hAnsiTheme="minorEastAsia" w:eastAsiaTheme="minorEastAsia" w:cstheme="minorEastAsia"/>
          <w:kern w:val="2"/>
        </w:rPr>
        <w:t>（1）验收准备。按照具体时间、地点开验收工作准备会，明确验收内容和人员分工。</w:t>
      </w:r>
    </w:p>
    <w:p w14:paraId="22EA61D5">
      <w:pPr>
        <w:pStyle w:val="17"/>
        <w:spacing w:before="0" w:beforeAutospacing="0" w:after="0" w:afterAutospacing="0" w:line="400" w:lineRule="exact"/>
        <w:ind w:firstLine="480" w:firstLineChars="200"/>
        <w:jc w:val="both"/>
        <w:rPr>
          <w:rFonts w:hint="eastAsia" w:asciiTheme="minorEastAsia" w:hAnsiTheme="minorEastAsia" w:eastAsiaTheme="minorEastAsia" w:cstheme="minorEastAsia"/>
          <w:kern w:val="2"/>
        </w:rPr>
      </w:pPr>
      <w:r>
        <w:rPr>
          <w:rFonts w:hint="eastAsia" w:asciiTheme="minorEastAsia" w:hAnsiTheme="minorEastAsia" w:eastAsiaTheme="minorEastAsia" w:cstheme="minorEastAsia"/>
          <w:kern w:val="2"/>
        </w:rPr>
        <w:t>（2）实地验收。根据准备会明确的分工和验收内容，按照采购合同的约定对每一项技术、服务、安全标准的履约情况开展核对工作。现场查看设备的完好程度，核对实物型号、规格、数量等相关信息是否一致，视实际条件抽测主要技术参数；同类设备数量众多时，可抽取不低于10%的样本进行查验，同时检验有关人员掌握仪器设备使用的情况。</w:t>
      </w:r>
    </w:p>
    <w:p w14:paraId="14B7F303">
      <w:pPr>
        <w:pStyle w:val="17"/>
        <w:spacing w:before="0" w:beforeAutospacing="0" w:after="0" w:afterAutospacing="0" w:line="400" w:lineRule="exact"/>
        <w:ind w:firstLine="480" w:firstLineChars="200"/>
        <w:jc w:val="both"/>
        <w:rPr>
          <w:rFonts w:hint="eastAsia" w:asciiTheme="minorEastAsia" w:hAnsiTheme="minorEastAsia" w:eastAsiaTheme="minorEastAsia" w:cstheme="minorEastAsia"/>
          <w:kern w:val="2"/>
        </w:rPr>
      </w:pPr>
      <w:r>
        <w:rPr>
          <w:rFonts w:hint="eastAsia" w:asciiTheme="minorEastAsia" w:hAnsiTheme="minorEastAsia" w:eastAsiaTheme="minorEastAsia" w:cstheme="minorEastAsia"/>
          <w:kern w:val="2"/>
        </w:rPr>
        <w:t>（3）验收总结。验收工作完成后，召开验收总结会，由验收小组成员汇报验收情况，认真填写《福州职业技术学院货物和服务项目验收报告》，验收结果经双方确认后，双方代表必须按规定的验收交接单上的项目对照本合同填好验收结果并签名盖章。验收过程中，若发现货物质量有问题成交供应商应无条件于 7日内免费更换，重新检测并调试清楚后重新提交验收申请。在此期间，成交供应商在采购人现场进行安装、调试、集成、试运行直至验收所发生的一切费用由成交供应商承担且已含在投标总价中。</w:t>
      </w:r>
    </w:p>
    <w:p w14:paraId="6FF26A44">
      <w:pPr>
        <w:pStyle w:val="17"/>
        <w:spacing w:before="0" w:beforeAutospacing="0" w:after="0" w:afterAutospacing="0" w:line="400" w:lineRule="exact"/>
        <w:ind w:firstLine="480" w:firstLineChars="200"/>
        <w:jc w:val="both"/>
        <w:rPr>
          <w:rFonts w:hint="eastAsia" w:asciiTheme="minorEastAsia" w:hAnsiTheme="minorEastAsia" w:eastAsiaTheme="minorEastAsia" w:cstheme="minorEastAsia"/>
          <w:kern w:val="2"/>
        </w:rPr>
      </w:pPr>
      <w:r>
        <w:rPr>
          <w:rFonts w:hint="eastAsia" w:asciiTheme="minorEastAsia" w:hAnsiTheme="minorEastAsia" w:eastAsiaTheme="minorEastAsia" w:cstheme="minorEastAsia"/>
          <w:kern w:val="2"/>
        </w:rPr>
        <w:t>9.3.2履约验收内容</w:t>
      </w:r>
    </w:p>
    <w:p w14:paraId="41E3AB0A">
      <w:pPr>
        <w:pStyle w:val="17"/>
        <w:spacing w:before="0" w:beforeAutospacing="0" w:after="0" w:afterAutospacing="0" w:line="400" w:lineRule="exact"/>
        <w:ind w:firstLine="480" w:firstLineChars="200"/>
        <w:jc w:val="both"/>
        <w:rPr>
          <w:rFonts w:hint="eastAsia" w:asciiTheme="minorEastAsia" w:hAnsiTheme="minorEastAsia" w:eastAsiaTheme="minorEastAsia" w:cstheme="minorEastAsia"/>
          <w:kern w:val="2"/>
        </w:rPr>
      </w:pPr>
      <w:r>
        <w:rPr>
          <w:rFonts w:hint="eastAsia" w:asciiTheme="minorEastAsia" w:hAnsiTheme="minorEastAsia" w:eastAsiaTheme="minorEastAsia" w:cstheme="minorEastAsia"/>
          <w:kern w:val="2"/>
        </w:rPr>
        <w:t>验收内容根据响应文件及采购合同清单进行验收，验收内容包括：</w:t>
      </w:r>
    </w:p>
    <w:p w14:paraId="56256DAE">
      <w:pPr>
        <w:pStyle w:val="17"/>
        <w:spacing w:before="0" w:beforeAutospacing="0" w:after="0" w:afterAutospacing="0" w:line="400" w:lineRule="exact"/>
        <w:ind w:firstLine="480" w:firstLineChars="200"/>
        <w:jc w:val="both"/>
        <w:rPr>
          <w:rFonts w:hint="eastAsia" w:asciiTheme="minorEastAsia" w:hAnsiTheme="minorEastAsia" w:eastAsiaTheme="minorEastAsia" w:cstheme="minorEastAsia"/>
          <w:kern w:val="2"/>
        </w:rPr>
      </w:pPr>
      <w:r>
        <w:rPr>
          <w:rFonts w:hint="eastAsia" w:asciiTheme="minorEastAsia" w:hAnsiTheme="minorEastAsia" w:eastAsiaTheme="minorEastAsia" w:cstheme="minorEastAsia"/>
          <w:kern w:val="2"/>
        </w:rPr>
        <w:t>(1)设备品牌、型号、数量、设备参数核对及检测验收。</w:t>
      </w:r>
    </w:p>
    <w:p w14:paraId="74ED9E40">
      <w:pPr>
        <w:pStyle w:val="17"/>
        <w:spacing w:before="0" w:beforeAutospacing="0" w:after="0" w:afterAutospacing="0" w:line="400" w:lineRule="exact"/>
        <w:ind w:firstLine="480" w:firstLineChars="200"/>
        <w:jc w:val="both"/>
        <w:rPr>
          <w:rFonts w:hint="eastAsia" w:asciiTheme="minorEastAsia" w:hAnsiTheme="minorEastAsia" w:eastAsiaTheme="minorEastAsia" w:cstheme="minorEastAsia"/>
          <w:kern w:val="2"/>
        </w:rPr>
      </w:pPr>
      <w:r>
        <w:rPr>
          <w:rFonts w:hint="eastAsia" w:asciiTheme="minorEastAsia" w:hAnsiTheme="minorEastAsia" w:eastAsiaTheme="minorEastAsia" w:cstheme="minorEastAsia"/>
          <w:kern w:val="2"/>
        </w:rPr>
        <w:t>(2)检测对应设备安装到位情况，设备功能实现效果检测验收。</w:t>
      </w:r>
    </w:p>
    <w:p w14:paraId="5ADCE89F">
      <w:pPr>
        <w:pStyle w:val="17"/>
        <w:spacing w:before="0" w:beforeAutospacing="0" w:after="0" w:afterAutospacing="0" w:line="400" w:lineRule="exact"/>
        <w:ind w:firstLine="480" w:firstLineChars="200"/>
        <w:jc w:val="both"/>
        <w:rPr>
          <w:rFonts w:hint="eastAsia" w:asciiTheme="minorEastAsia" w:hAnsiTheme="minorEastAsia" w:eastAsiaTheme="minorEastAsia" w:cstheme="minorEastAsia"/>
          <w:kern w:val="2"/>
        </w:rPr>
      </w:pPr>
      <w:r>
        <w:rPr>
          <w:rFonts w:hint="eastAsia" w:asciiTheme="minorEastAsia" w:hAnsiTheme="minorEastAsia" w:eastAsiaTheme="minorEastAsia" w:cstheme="minorEastAsia"/>
          <w:kern w:val="2"/>
        </w:rPr>
        <w:t>(3)设备清单中要求的设备配套使用文档及操作视频。</w:t>
      </w:r>
    </w:p>
    <w:p w14:paraId="67D500D6">
      <w:pPr>
        <w:pStyle w:val="17"/>
        <w:spacing w:before="0" w:beforeAutospacing="0" w:after="0" w:afterAutospacing="0" w:line="400" w:lineRule="exact"/>
        <w:ind w:firstLine="480" w:firstLineChars="200"/>
        <w:jc w:val="both"/>
        <w:rPr>
          <w:rFonts w:hint="eastAsia" w:asciiTheme="minorEastAsia" w:hAnsiTheme="minorEastAsia" w:eastAsiaTheme="minorEastAsia" w:cstheme="minorEastAsia"/>
          <w:kern w:val="2"/>
        </w:rPr>
      </w:pPr>
      <w:r>
        <w:rPr>
          <w:rFonts w:hint="eastAsia" w:asciiTheme="minorEastAsia" w:hAnsiTheme="minorEastAsia" w:eastAsiaTheme="minorEastAsia" w:cstheme="minorEastAsia"/>
          <w:kern w:val="2"/>
        </w:rPr>
        <w:t>(4)合同中对应项目人员培训执行清单。</w:t>
      </w:r>
    </w:p>
    <w:p w14:paraId="718E1337">
      <w:pPr>
        <w:pStyle w:val="17"/>
        <w:spacing w:before="0" w:beforeAutospacing="0" w:after="0" w:afterAutospacing="0" w:line="400" w:lineRule="exact"/>
        <w:ind w:firstLine="480" w:firstLineChars="200"/>
        <w:jc w:val="both"/>
        <w:rPr>
          <w:rFonts w:hint="eastAsia" w:asciiTheme="minorEastAsia" w:hAnsiTheme="minorEastAsia" w:eastAsiaTheme="minorEastAsia" w:cstheme="minorEastAsia"/>
          <w:kern w:val="2"/>
        </w:rPr>
      </w:pPr>
      <w:r>
        <w:rPr>
          <w:rFonts w:hint="eastAsia" w:asciiTheme="minorEastAsia" w:hAnsiTheme="minorEastAsia" w:eastAsiaTheme="minorEastAsia" w:cstheme="minorEastAsia"/>
          <w:kern w:val="2"/>
        </w:rPr>
        <w:t>9.3.3履约验收标准</w:t>
      </w:r>
    </w:p>
    <w:p w14:paraId="72842062">
      <w:pPr>
        <w:pStyle w:val="17"/>
        <w:spacing w:before="0" w:beforeAutospacing="0" w:after="0" w:afterAutospacing="0" w:line="400" w:lineRule="exact"/>
        <w:ind w:firstLine="480" w:firstLineChars="200"/>
        <w:jc w:val="both"/>
        <w:rPr>
          <w:rFonts w:hint="eastAsia" w:asciiTheme="minorEastAsia" w:hAnsiTheme="minorEastAsia" w:eastAsiaTheme="minorEastAsia" w:cstheme="minorEastAsia"/>
          <w:kern w:val="2"/>
        </w:rPr>
      </w:pPr>
      <w:r>
        <w:rPr>
          <w:rFonts w:hint="eastAsia" w:asciiTheme="minorEastAsia" w:hAnsiTheme="minorEastAsia" w:eastAsiaTheme="minorEastAsia" w:cstheme="minorEastAsia"/>
          <w:kern w:val="2"/>
        </w:rPr>
        <w:t>项目履约验收标准采用合同、网上竞价文件所约定设备清单、技术参数、型号、品牌、数量，设备运输、安装、调整、培训及售后服务相关条款进行履约验收。</w:t>
      </w:r>
    </w:p>
    <w:p w14:paraId="6F14A552">
      <w:pPr>
        <w:pStyle w:val="3"/>
        <w:spacing w:beforeAutospacing="0" w:afterAutospacing="0" w:line="400" w:lineRule="exact"/>
        <w:ind w:firstLine="482" w:firstLineChars="200"/>
        <w:rPr>
          <w:rFonts w:hint="eastAsia" w:asciiTheme="minorEastAsia" w:hAnsiTheme="minorEastAsia" w:eastAsiaTheme="minorEastAsia" w:cstheme="minorEastAsia"/>
          <w:bCs/>
          <w:kern w:val="2"/>
          <w:sz w:val="24"/>
          <w:szCs w:val="24"/>
        </w:rPr>
      </w:pPr>
      <w:r>
        <w:rPr>
          <w:rFonts w:hint="eastAsia" w:asciiTheme="minorEastAsia" w:hAnsiTheme="minorEastAsia" w:eastAsiaTheme="minorEastAsia" w:cstheme="minorEastAsia"/>
          <w:bCs/>
          <w:kern w:val="2"/>
          <w:sz w:val="24"/>
          <w:szCs w:val="24"/>
        </w:rPr>
        <w:t xml:space="preserve">10、售后服务要求： </w:t>
      </w:r>
    </w:p>
    <w:p w14:paraId="75EA01C6">
      <w:pPr>
        <w:tabs>
          <w:tab w:val="left" w:pos="900"/>
          <w:tab w:val="left" w:pos="1100"/>
        </w:tabs>
        <w:spacing w:line="400" w:lineRule="exact"/>
        <w:ind w:firstLine="470" w:firstLineChars="196"/>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10.1本项目质保期为1年（从货到验收合格之日起算）。质保期内成交供应商应设有维修点和技术服务机构，应提供7×24小时电话响应服务，成交供应商在质保期内接到故障通知后2小时内响应，并在6小时内到达现场，免费负责修理或更换有缺陷的零部件或整机，特殊情况在接到通知后24小时内无法修复时，应提供应急方案，即成交供应商应先用同品牌、同型号产品或备件调换需维修设备，待产品维修好方可换回。质量保证期内成交供应商有责任对产品进行不定期的巡查检修，质保期内免费对损坏的地方进行维修。</w:t>
      </w:r>
    </w:p>
    <w:p w14:paraId="4E412985">
      <w:pPr>
        <w:pStyle w:val="3"/>
        <w:spacing w:beforeAutospacing="0" w:afterAutospacing="0" w:line="400" w:lineRule="exact"/>
        <w:ind w:firstLine="482" w:firstLineChars="200"/>
        <w:rPr>
          <w:rFonts w:hint="eastAsia" w:asciiTheme="minorEastAsia" w:hAnsiTheme="minorEastAsia" w:eastAsiaTheme="minorEastAsia" w:cstheme="minorEastAsia"/>
          <w:b w:val="0"/>
          <w:kern w:val="2"/>
          <w:sz w:val="24"/>
          <w:szCs w:val="24"/>
        </w:rPr>
      </w:pPr>
      <w:r>
        <w:rPr>
          <w:rFonts w:hint="eastAsia" w:asciiTheme="minorEastAsia" w:hAnsiTheme="minorEastAsia" w:eastAsiaTheme="minorEastAsia" w:cstheme="minorEastAsia"/>
          <w:bCs/>
          <w:kern w:val="2"/>
          <w:sz w:val="24"/>
          <w:szCs w:val="24"/>
        </w:rPr>
        <w:t>11、违约责任：</w:t>
      </w:r>
    </w:p>
    <w:p w14:paraId="6682D8B8">
      <w:pPr>
        <w:pStyle w:val="17"/>
        <w:spacing w:before="0" w:beforeAutospacing="0" w:after="0" w:afterAutospacing="0" w:line="40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11.1采购人违约责任</w:t>
      </w:r>
    </w:p>
    <w:p w14:paraId="44C0EA4D">
      <w:pPr>
        <w:pStyle w:val="17"/>
        <w:spacing w:before="0" w:beforeAutospacing="0" w:after="0" w:afterAutospacing="0" w:line="40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（1）采购人无正当理由拒收成交供应商交付的合格产品的，采购人向成交供应商偿付拒收货款总值2%的违约金。</w:t>
      </w:r>
    </w:p>
    <w:p w14:paraId="37E9758C">
      <w:pPr>
        <w:pStyle w:val="17"/>
        <w:spacing w:before="0" w:beforeAutospacing="0" w:after="0" w:afterAutospacing="0" w:line="40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（2）采购人无故逾期验收和办理合同款项支付手续的,采购人应按逾期付款总额每日0.5%向成交供应商支付违约金。</w:t>
      </w:r>
      <w:r>
        <w:rPr>
          <w:rFonts w:hint="eastAsia" w:asciiTheme="minorEastAsia" w:hAnsiTheme="minorEastAsia" w:eastAsiaTheme="minorEastAsia" w:cstheme="minorEastAsia"/>
        </w:rPr>
        <w:tab/>
      </w:r>
    </w:p>
    <w:p w14:paraId="2450833F">
      <w:pPr>
        <w:pStyle w:val="17"/>
        <w:spacing w:before="0" w:beforeAutospacing="0" w:after="0" w:afterAutospacing="0" w:line="40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11.2成交供应商违约责任</w:t>
      </w:r>
    </w:p>
    <w:p w14:paraId="3FC7C900">
      <w:pPr>
        <w:pStyle w:val="17"/>
        <w:spacing w:before="0" w:beforeAutospacing="0" w:after="0" w:afterAutospacing="0" w:line="40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1）成交供应商逾期履行服务的，成交供应商应按逾期交付总额每日2%向采购人支付违约金，由采购人从待付货款中扣除。成交供应商无正当理由逾期超过约定日期30日仍不能交付的，视为“成交供应商不按合同约定履约”； </w:t>
      </w:r>
    </w:p>
    <w:p w14:paraId="6E76D8EB">
      <w:pPr>
        <w:pStyle w:val="17"/>
        <w:spacing w:before="0" w:beforeAutospacing="0" w:after="0" w:afterAutospacing="0" w:line="40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2）成交供应商所交付的产品不符合项目规定标准的，采购人有权拒收，成交供应商愿意更换产品但逾期交货的，按成交供应商逾期交货处理。成交供应商拒绝更换产品的，视为“成交供应商不按合同约定履约”；</w:t>
      </w:r>
    </w:p>
    <w:p w14:paraId="415C9165">
      <w:pPr>
        <w:pStyle w:val="17"/>
        <w:spacing w:before="0" w:beforeAutospacing="0" w:after="0" w:afterAutospacing="0" w:line="40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（3）成交供应商不按合同约定履约的，采购人可以解除采购合同</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同时，成交供应商还须按向采购人支付违约金：违约金按未交付货物价款的2％/日计算；</w:t>
      </w:r>
    </w:p>
    <w:p w14:paraId="1742ADA7">
      <w:pPr>
        <w:pStyle w:val="17"/>
        <w:spacing w:before="0" w:beforeAutospacing="0" w:after="0" w:afterAutospacing="0" w:line="40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（4）其他违约情形</w:t>
      </w:r>
    </w:p>
    <w:p w14:paraId="740CB0F6">
      <w:pPr>
        <w:pStyle w:val="17"/>
        <w:spacing w:before="0" w:beforeAutospacing="0" w:after="0" w:afterAutospacing="0" w:line="400" w:lineRule="exact"/>
        <w:ind w:firstLine="48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①交货不符合约定或存在缺陷的</w:t>
      </w:r>
    </w:p>
    <w:p w14:paraId="25EDD0A5">
      <w:pPr>
        <w:pStyle w:val="17"/>
        <w:spacing w:before="0" w:beforeAutospacing="0" w:after="0" w:afterAutospacing="0" w:line="400" w:lineRule="exact"/>
        <w:ind w:firstLine="48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成交供应商对所供货物与项目要求不符负有责任，如经检验证实不符或缺陷存在的，包括潜在的缺陷或使用不合适的原料等，采购人可根据本项目有关质量保证或检验、验收的规定，选择下述一种或多种结合的方法解决索赔事宜：</w:t>
      </w:r>
    </w:p>
    <w:p w14:paraId="2F6A0669">
      <w:pPr>
        <w:pStyle w:val="17"/>
        <w:spacing w:before="0" w:beforeAutospacing="0" w:after="0" w:afterAutospacing="0" w:line="400" w:lineRule="exact"/>
        <w:ind w:firstLine="48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采购人要求退货并解除合同的，承担因退货而发生的一切损失和费用，包括利息、银行手续费、运费、保险费、检验费、仓储费、装卸费以及为保管、维护和退回被拒收货物所发生的其它必要费用，且还应向采购人支付合同金额5%的违约金。</w:t>
      </w:r>
    </w:p>
    <w:p w14:paraId="1184B407">
      <w:pPr>
        <w:pStyle w:val="17"/>
        <w:spacing w:before="0" w:beforeAutospacing="0" w:after="0" w:afterAutospacing="0" w:line="400" w:lineRule="exact"/>
        <w:ind w:firstLine="480" w:firstLineChars="20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rPr>
        <w:t>2）成交供应商收到采购人书面索赔通知后 7日内，未给采购人答复的，视为索赔已被成交供应商接受。采购人将有权</w:t>
      </w:r>
      <w:r>
        <w:rPr>
          <w:rFonts w:hint="eastAsia" w:asciiTheme="minorEastAsia" w:hAnsiTheme="minorEastAsia" w:eastAsiaTheme="minorEastAsia" w:cstheme="minorEastAsia"/>
          <w:lang w:val="en-US" w:eastAsia="zh-CN"/>
        </w:rPr>
        <w:t>对</w:t>
      </w:r>
      <w:r>
        <w:rPr>
          <w:rFonts w:hint="eastAsia" w:asciiTheme="minorEastAsia" w:hAnsiTheme="minorEastAsia" w:eastAsiaTheme="minorEastAsia" w:cstheme="minorEastAsia"/>
        </w:rPr>
        <w:t>成交供</w:t>
      </w:r>
      <w:r>
        <w:rPr>
          <w:rFonts w:hint="eastAsia" w:asciiTheme="minorEastAsia" w:hAnsiTheme="minorEastAsia" w:eastAsiaTheme="minorEastAsia" w:cstheme="minorEastAsia"/>
          <w:highlight w:val="none"/>
        </w:rPr>
        <w:t>应商</w:t>
      </w:r>
      <w:r>
        <w:rPr>
          <w:rFonts w:hint="eastAsia" w:asciiTheme="minorEastAsia" w:hAnsiTheme="minorEastAsia" w:eastAsiaTheme="minorEastAsia" w:cstheme="minorEastAsia"/>
          <w:highlight w:val="none"/>
          <w:lang w:val="en-US" w:eastAsia="zh-CN"/>
        </w:rPr>
        <w:t>进行索赔</w:t>
      </w:r>
      <w:r>
        <w:rPr>
          <w:rFonts w:hint="eastAsia" w:asciiTheme="minorEastAsia" w:hAnsiTheme="minorEastAsia" w:eastAsiaTheme="minorEastAsia" w:cstheme="minorEastAsia"/>
          <w:highlight w:val="none"/>
        </w:rPr>
        <w:t>。</w:t>
      </w:r>
    </w:p>
    <w:p w14:paraId="2AFB27C4">
      <w:pPr>
        <w:pStyle w:val="17"/>
        <w:spacing w:before="0" w:beforeAutospacing="0" w:after="0" w:afterAutospacing="0" w:line="400" w:lineRule="exact"/>
        <w:ind w:firstLine="48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②逾期交货及逾期付款的赔偿</w:t>
      </w:r>
    </w:p>
    <w:p w14:paraId="00315F07">
      <w:pPr>
        <w:pStyle w:val="17"/>
        <w:spacing w:before="0" w:beforeAutospacing="0" w:after="0" w:afterAutospacing="0" w:line="400" w:lineRule="exact"/>
        <w:ind w:firstLine="48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除不可抗力因素外，如果成交供应商不能按照项目规定的时间交付和提供服务，及时以书面形式将逾期的事实、可能逾期的时间和原因通知采购人。采购人收到成交供应商通知后，将尽快作出评价，决定是否同意延长交货期及收取逾期赔偿费，逾期赔偿费的金额为采购人所遭受的所有损失。采购人在不影响项目下的其它补救措施情况下，可从合同未付款中扣除逾期违约金，违约金按未交付货物价款的2％/日计算，逾期期限一旦达到30日，采购人有权解除合同，且成交供应商仍按合同约定支付违约金。违约金的支付不影响采购人向成交供应商要求损害赔偿。</w:t>
      </w:r>
    </w:p>
    <w:p w14:paraId="01173456">
      <w:pPr>
        <w:pStyle w:val="17"/>
        <w:spacing w:before="0" w:beforeAutospacing="0" w:after="0" w:afterAutospacing="0" w:line="400" w:lineRule="exact"/>
        <w:ind w:firstLine="48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2）成交供应商未按约定提供售后服务或给第三方造成损害的：</w:t>
      </w:r>
    </w:p>
    <w:p w14:paraId="723F81D6">
      <w:pPr>
        <w:pStyle w:val="17"/>
        <w:widowControl w:val="0"/>
        <w:spacing w:before="0" w:beforeAutospacing="0" w:after="0" w:afterAutospacing="0" w:line="400" w:lineRule="exact"/>
        <w:ind w:firstLine="48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如果成交供应商未能按照合同约定的时间提供售后服务的，每逾期1日，成交供应商向采购人支付合同总额2％的违约金，若因此给采购人造成损失的，成交供应商还赔偿采购人所受的损失。</w:t>
      </w:r>
    </w:p>
    <w:p w14:paraId="0964D89B">
      <w:pPr>
        <w:pStyle w:val="17"/>
        <w:widowControl w:val="0"/>
        <w:spacing w:before="0" w:beforeAutospacing="0" w:after="0" w:afterAutospacing="0" w:line="400" w:lineRule="exact"/>
        <w:ind w:firstLine="48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保修期内，成交供应商未尽保修义务的，采购人可自行寻求解决，成交供应商承担自采购人提出故障申告至采购人自行解决相应故障期间内的违约金并赔偿采购人损失，采购人由此产生的费用，由成交供应商承担。</w:t>
      </w:r>
    </w:p>
    <w:p w14:paraId="4A2249A3">
      <w:pPr>
        <w:pStyle w:val="17"/>
        <w:spacing w:before="0" w:beforeAutospacing="0" w:after="0" w:afterAutospacing="0" w:line="400" w:lineRule="exact"/>
        <w:ind w:firstLine="48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③因成交供应商管理不当，致使货物的生产、包装、仓储、运输、装卸、安装、调试及验收过程中导致第三方权益受损的（如安全事故），成交供应商除赔偿第三方相应的损失外，还向采购人支付本合同总额5%的违约金。</w:t>
      </w:r>
    </w:p>
    <w:p w14:paraId="206FCC5B">
      <w:pPr>
        <w:pStyle w:val="17"/>
        <w:spacing w:before="0" w:beforeAutospacing="0" w:after="0" w:afterAutospacing="0" w:line="400" w:lineRule="exact"/>
        <w:ind w:firstLine="48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④产品在安装及后续运行过程中，若因为产品质量问题导致人员受伤，相关责任由成交供应商承担，若因此造成采购人损失的，采购人有权向成交供应商要求赔偿（包括但不限于赔偿损失、诉讼费、律师费等）。</w:t>
      </w:r>
    </w:p>
    <w:p w14:paraId="623E7D73">
      <w:pPr>
        <w:pStyle w:val="3"/>
        <w:spacing w:beforeAutospacing="0" w:afterAutospacing="0" w:line="400" w:lineRule="exact"/>
        <w:ind w:firstLine="482" w:firstLineChars="200"/>
        <w:rPr>
          <w:rFonts w:hint="eastAsia" w:asciiTheme="minorEastAsia" w:hAnsiTheme="minorEastAsia" w:eastAsiaTheme="minorEastAsia" w:cstheme="minorEastAsia"/>
          <w:bCs/>
          <w:kern w:val="2"/>
          <w:sz w:val="24"/>
          <w:szCs w:val="24"/>
        </w:rPr>
      </w:pPr>
      <w:r>
        <w:rPr>
          <w:rFonts w:hint="eastAsia" w:asciiTheme="minorEastAsia" w:hAnsiTheme="minorEastAsia" w:eastAsiaTheme="minorEastAsia" w:cstheme="minorEastAsia"/>
          <w:bCs/>
          <w:kern w:val="2"/>
          <w:sz w:val="24"/>
          <w:szCs w:val="24"/>
        </w:rPr>
        <w:t>12、知识产权：</w:t>
      </w:r>
    </w:p>
    <w:p w14:paraId="0E300493">
      <w:pPr>
        <w:pStyle w:val="17"/>
        <w:spacing w:before="0" w:beforeAutospacing="0" w:after="0" w:afterAutospacing="0" w:line="400" w:lineRule="exact"/>
        <w:ind w:firstLine="48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12.1成交供应商保障采购人在使用该货物或其任何一部分时不受到第三方关于侵犯专利权、商标权或工业设计权等知识产权的指控。如果任何第三方提出侵权指控与采购人无关，成交供应商与第三方交涉并承担可能发生的责任与一切费用；如采购人因此而遭致损失的，成交供应商赔偿该损失。</w:t>
      </w:r>
    </w:p>
    <w:p w14:paraId="1D2BFED7">
      <w:pPr>
        <w:spacing w:line="400" w:lineRule="exact"/>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12.2成交供应商为执行本项目而提供的技术资料、软件，采购人有权进行使用，成交供应商不得主张任何费用。</w:t>
      </w:r>
    </w:p>
    <w:p w14:paraId="22408BDD">
      <w:pPr>
        <w:spacing w:line="400" w:lineRule="exact"/>
        <w:ind w:firstLine="482"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13、产权与风险转移：</w:t>
      </w:r>
    </w:p>
    <w:p w14:paraId="6E645CA6">
      <w:pPr>
        <w:pStyle w:val="17"/>
        <w:spacing w:before="0" w:beforeAutospacing="0" w:after="0" w:afterAutospacing="0" w:line="400" w:lineRule="exact"/>
        <w:ind w:firstLine="48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合同标的产权与风险转移遵守如下约定：</w:t>
      </w:r>
    </w:p>
    <w:p w14:paraId="1B4348B0">
      <w:pPr>
        <w:pStyle w:val="17"/>
        <w:spacing w:before="0" w:beforeAutospacing="0" w:after="0" w:afterAutospacing="0" w:line="400" w:lineRule="exact"/>
        <w:ind w:firstLine="48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13.1成交供应商交由承运人运输的在途货物，毁损、灭失的风险由成交供应商承担。</w:t>
      </w:r>
    </w:p>
    <w:p w14:paraId="7F484F7E">
      <w:pPr>
        <w:pStyle w:val="17"/>
        <w:spacing w:before="0" w:beforeAutospacing="0" w:after="0" w:afterAutospacing="0" w:line="400" w:lineRule="exact"/>
        <w:ind w:firstLine="48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13.2货物的产权以及损坏、灭失的风险在货物通过验收并交付使用前归属于成交供应商，在货物通过验收并交付使用时起由成交供应商转移至采购人。</w:t>
      </w:r>
    </w:p>
    <w:p w14:paraId="141E8086">
      <w:pPr>
        <w:pStyle w:val="17"/>
        <w:spacing w:before="0" w:beforeAutospacing="0" w:after="0" w:afterAutospacing="0" w:line="400" w:lineRule="exact"/>
        <w:ind w:firstLine="48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13.3产权和风险的转移，不影响因成交供应商履行义务不符合约定，采购人要求其承担违约责任的权利。</w:t>
      </w:r>
    </w:p>
    <w:p w14:paraId="7D386AA5">
      <w:pPr>
        <w:pStyle w:val="3"/>
        <w:spacing w:beforeAutospacing="0" w:afterAutospacing="0" w:line="400" w:lineRule="exact"/>
        <w:ind w:firstLine="482" w:firstLineChars="200"/>
        <w:rPr>
          <w:rFonts w:hint="eastAsia" w:asciiTheme="minorEastAsia" w:hAnsiTheme="minorEastAsia" w:eastAsiaTheme="minorEastAsia" w:cstheme="minorEastAsia"/>
          <w:bCs/>
          <w:kern w:val="2"/>
          <w:sz w:val="24"/>
          <w:szCs w:val="24"/>
        </w:rPr>
      </w:pPr>
      <w:r>
        <w:rPr>
          <w:rFonts w:hint="eastAsia" w:asciiTheme="minorEastAsia" w:hAnsiTheme="minorEastAsia" w:eastAsiaTheme="minorEastAsia" w:cstheme="minorEastAsia"/>
          <w:bCs/>
          <w:kern w:val="2"/>
          <w:sz w:val="24"/>
          <w:szCs w:val="24"/>
        </w:rPr>
        <w:t>1</w:t>
      </w:r>
      <w:r>
        <w:rPr>
          <w:rFonts w:hint="eastAsia" w:asciiTheme="minorEastAsia" w:hAnsiTheme="minorEastAsia" w:eastAsiaTheme="minorEastAsia" w:cstheme="minorEastAsia"/>
          <w:bCs/>
          <w:kern w:val="2"/>
          <w:sz w:val="24"/>
          <w:szCs w:val="24"/>
          <w:lang w:val="en-US" w:eastAsia="zh-CN"/>
        </w:rPr>
        <w:t>4</w:t>
      </w:r>
      <w:r>
        <w:rPr>
          <w:rFonts w:hint="eastAsia" w:asciiTheme="minorEastAsia" w:hAnsiTheme="minorEastAsia" w:eastAsiaTheme="minorEastAsia" w:cstheme="minorEastAsia"/>
          <w:bCs/>
          <w:kern w:val="2"/>
          <w:sz w:val="24"/>
          <w:szCs w:val="24"/>
        </w:rPr>
        <w:t>、不可抗力事件处理：</w:t>
      </w:r>
    </w:p>
    <w:p w14:paraId="14CDC16E">
      <w:pPr>
        <w:pStyle w:val="17"/>
        <w:widowControl w:val="0"/>
        <w:spacing w:before="0" w:beforeAutospacing="0" w:after="0" w:afterAutospacing="0" w:line="40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rPr>
        <w:t>.1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33187A17">
      <w:pPr>
        <w:pStyle w:val="17"/>
        <w:widowControl w:val="0"/>
        <w:spacing w:before="0" w:beforeAutospacing="0" w:after="0" w:afterAutospacing="0" w:line="40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rPr>
        <w:t>.2签约双方的任何一方由于不可抗力事件影响而不能执行合同时，履行合同的期限应予以延长，其延长的期限应相当于事件所影响的时间。不可抗力事件系指买卖双方在缔结合同时所不能预见的，并且它的发生及其后果是无法避免和克服的事件, 诸如战争、地震、海啸、瘟疫、骚乱、戒严、暴动等。</w:t>
      </w:r>
    </w:p>
    <w:p w14:paraId="19C4AFCB">
      <w:pPr>
        <w:pStyle w:val="17"/>
        <w:widowControl w:val="0"/>
        <w:spacing w:before="0" w:beforeAutospacing="0" w:after="0" w:afterAutospacing="0" w:line="40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rPr>
        <w:t>.3受阻一方应在不可抗力事件发生后，尽快用电报、传真或电传通知对方，并于事件发生后14日内将有关部门出具的证明文件用特快专递或挂号信寄给对方审阅确认。一旦不可抗力事件的影响持续60日以上，双方应通过友好协商方式在合理的时间内达成进一步履行合同的协议或解除合同。但遭受不可抗力的一方应在不可抗力消除后的次日立即恢复履行。</w:t>
      </w:r>
    </w:p>
    <w:p w14:paraId="18D381A4">
      <w:pPr>
        <w:pStyle w:val="17"/>
        <w:widowControl w:val="0"/>
        <w:spacing w:before="0" w:beforeAutospacing="0" w:after="0" w:afterAutospacing="0" w:line="400" w:lineRule="exact"/>
        <w:ind w:left="479" w:leftChars="228"/>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1</w:t>
      </w:r>
      <w:r>
        <w:rPr>
          <w:rFonts w:hint="eastAsia" w:asciiTheme="minorEastAsia" w:hAnsiTheme="minorEastAsia" w:eastAsiaTheme="minorEastAsia" w:cstheme="minorEastAsia"/>
          <w:b/>
          <w:bCs/>
          <w:lang w:val="en-US" w:eastAsia="zh-CN"/>
        </w:rPr>
        <w:t>5</w:t>
      </w:r>
      <w:r>
        <w:rPr>
          <w:rFonts w:hint="eastAsia" w:asciiTheme="minorEastAsia" w:hAnsiTheme="minorEastAsia" w:eastAsiaTheme="minorEastAsia" w:cstheme="minorEastAsia"/>
          <w:b/>
          <w:bCs/>
        </w:rPr>
        <w:t>、解决争议的方法：</w:t>
      </w:r>
    </w:p>
    <w:p w14:paraId="606FC4A7">
      <w:pPr>
        <w:pStyle w:val="17"/>
        <w:widowControl w:val="0"/>
        <w:spacing w:before="0" w:beforeAutospacing="0" w:after="0" w:afterAutospacing="0" w:line="40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rPr>
        <w:t>.1甲、乙双方协商解决。</w:t>
      </w:r>
    </w:p>
    <w:p w14:paraId="599C9E4A">
      <w:pPr>
        <w:pStyle w:val="17"/>
        <w:widowControl w:val="0"/>
        <w:spacing w:before="0" w:beforeAutospacing="0" w:after="0" w:afterAutospacing="0" w:line="40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rPr>
        <w:t>.2若协商解决不成，则通过下列途径之一解决：</w:t>
      </w:r>
    </w:p>
    <w:p w14:paraId="0AC20E30">
      <w:pPr>
        <w:pStyle w:val="17"/>
        <w:widowControl w:val="0"/>
        <w:spacing w:before="0" w:beforeAutospacing="0" w:after="0" w:afterAutospacing="0" w:line="40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（1）提交仲裁委员会仲裁。</w:t>
      </w:r>
    </w:p>
    <w:p w14:paraId="374A2173">
      <w:pPr>
        <w:pStyle w:val="17"/>
        <w:widowControl w:val="0"/>
        <w:spacing w:before="0" w:beforeAutospacing="0" w:after="0" w:afterAutospacing="0" w:line="40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（2）向人民法院提起诉讼，具体如下：向采购人所在地有管辖权的人民法院提起诉讼。</w:t>
      </w:r>
    </w:p>
    <w:p w14:paraId="14DD8543">
      <w:pPr>
        <w:pStyle w:val="17"/>
        <w:widowControl w:val="0"/>
        <w:spacing w:before="0" w:beforeAutospacing="0" w:after="0" w:afterAutospacing="0" w:line="400" w:lineRule="exact"/>
        <w:ind w:firstLine="482" w:firstLineChars="200"/>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1</w:t>
      </w:r>
      <w:r>
        <w:rPr>
          <w:rFonts w:hint="eastAsia" w:asciiTheme="minorEastAsia" w:hAnsiTheme="minorEastAsia" w:eastAsiaTheme="minorEastAsia" w:cstheme="minorEastAsia"/>
          <w:b/>
          <w:bCs/>
          <w:lang w:val="en-US" w:eastAsia="zh-CN"/>
        </w:rPr>
        <w:t>6</w:t>
      </w:r>
      <w:r>
        <w:rPr>
          <w:rFonts w:hint="eastAsia" w:asciiTheme="minorEastAsia" w:hAnsiTheme="minorEastAsia" w:eastAsiaTheme="minorEastAsia" w:cstheme="minorEastAsia"/>
          <w:b/>
          <w:bCs/>
        </w:rPr>
        <w:t>、合同终止：</w:t>
      </w:r>
    </w:p>
    <w:p w14:paraId="7962C10E">
      <w:pPr>
        <w:pStyle w:val="17"/>
        <w:widowControl w:val="0"/>
        <w:spacing w:before="0" w:beforeAutospacing="0" w:after="0" w:afterAutospacing="0" w:line="40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6</w:t>
      </w:r>
      <w:r>
        <w:rPr>
          <w:rFonts w:hint="eastAsia" w:asciiTheme="minorEastAsia" w:hAnsiTheme="minorEastAsia" w:eastAsiaTheme="minorEastAsia" w:cstheme="minorEastAsia"/>
        </w:rPr>
        <w:t>.1合同自然终止</w:t>
      </w:r>
    </w:p>
    <w:p w14:paraId="5C953936">
      <w:pPr>
        <w:pStyle w:val="17"/>
        <w:widowControl w:val="0"/>
        <w:spacing w:before="0" w:beforeAutospacing="0" w:after="0" w:afterAutospacing="0" w:line="40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6</w:t>
      </w:r>
      <w:r>
        <w:rPr>
          <w:rFonts w:hint="eastAsia" w:asciiTheme="minorEastAsia" w:hAnsiTheme="minorEastAsia" w:eastAsiaTheme="minorEastAsia" w:cstheme="minorEastAsia"/>
        </w:rPr>
        <w:t>.1.1采购人及成交供应商双方各自完成项目规定的责任和义务，合同自然终止。</w:t>
      </w:r>
    </w:p>
    <w:p w14:paraId="63C0A1A9">
      <w:pPr>
        <w:pStyle w:val="17"/>
        <w:widowControl w:val="0"/>
        <w:spacing w:before="0" w:beforeAutospacing="0" w:after="0" w:afterAutospacing="0" w:line="40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6</w:t>
      </w:r>
      <w:r>
        <w:rPr>
          <w:rFonts w:hint="eastAsia" w:asciiTheme="minorEastAsia" w:hAnsiTheme="minorEastAsia" w:eastAsiaTheme="minorEastAsia" w:cstheme="minorEastAsia"/>
        </w:rPr>
        <w:t>.1.2产品发生重大质量事故。</w:t>
      </w:r>
    </w:p>
    <w:p w14:paraId="7006B073">
      <w:pPr>
        <w:pStyle w:val="17"/>
        <w:widowControl w:val="0"/>
        <w:spacing w:before="0" w:beforeAutospacing="0" w:after="0" w:afterAutospacing="0" w:line="40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6</w:t>
      </w:r>
      <w:r>
        <w:rPr>
          <w:rFonts w:hint="eastAsia" w:asciiTheme="minorEastAsia" w:hAnsiTheme="minorEastAsia" w:eastAsiaTheme="minorEastAsia" w:cstheme="minorEastAsia"/>
        </w:rPr>
        <w:t>.1.3产品批准文号被吊销。</w:t>
      </w:r>
    </w:p>
    <w:p w14:paraId="4BAC26BC">
      <w:pPr>
        <w:pStyle w:val="17"/>
        <w:widowControl w:val="0"/>
        <w:spacing w:before="0" w:beforeAutospacing="0" w:after="0" w:afterAutospacing="0" w:line="40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6</w:t>
      </w:r>
      <w:r>
        <w:rPr>
          <w:rFonts w:hint="eastAsia" w:asciiTheme="minorEastAsia" w:hAnsiTheme="minorEastAsia" w:eastAsiaTheme="minorEastAsia" w:cstheme="minorEastAsia"/>
        </w:rPr>
        <w:t>.1.4财政部门款项不到位。</w:t>
      </w:r>
    </w:p>
    <w:p w14:paraId="6C824F78">
      <w:pPr>
        <w:pStyle w:val="17"/>
        <w:widowControl w:val="0"/>
        <w:spacing w:before="0" w:beforeAutospacing="0" w:after="0" w:afterAutospacing="0" w:line="40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6</w:t>
      </w:r>
      <w:r>
        <w:rPr>
          <w:rFonts w:hint="eastAsia" w:asciiTheme="minorEastAsia" w:hAnsiTheme="minorEastAsia" w:eastAsiaTheme="minorEastAsia" w:cstheme="minorEastAsia"/>
        </w:rPr>
        <w:t>.1.5国家政策发生改变。</w:t>
      </w:r>
    </w:p>
    <w:p w14:paraId="5E2FAB33">
      <w:pPr>
        <w:pStyle w:val="17"/>
        <w:widowControl w:val="0"/>
        <w:spacing w:before="0" w:beforeAutospacing="0" w:after="0" w:afterAutospacing="0" w:line="40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6</w:t>
      </w:r>
      <w:r>
        <w:rPr>
          <w:rFonts w:hint="eastAsia" w:asciiTheme="minorEastAsia" w:hAnsiTheme="minorEastAsia" w:eastAsiaTheme="minorEastAsia" w:cstheme="minorEastAsia"/>
        </w:rPr>
        <w:t>.2违约违规终止合同</w:t>
      </w:r>
    </w:p>
    <w:p w14:paraId="65C7A010">
      <w:pPr>
        <w:pStyle w:val="17"/>
        <w:widowControl w:val="0"/>
        <w:spacing w:before="0" w:beforeAutospacing="0" w:after="0" w:afterAutospacing="0" w:line="40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若成交供应商存在下列违约情形，在采购人对成交供应商违约而采取的任何补救措施不受影响的情况下，采购人还可向成交供应商发出书面的违约通知书，单方终止部分或全部合同：</w:t>
      </w:r>
    </w:p>
    <w:p w14:paraId="36546C2A">
      <w:pPr>
        <w:pStyle w:val="17"/>
        <w:widowControl w:val="0"/>
        <w:spacing w:before="0" w:beforeAutospacing="0" w:after="0" w:afterAutospacing="0" w:line="40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6</w:t>
      </w:r>
      <w:r>
        <w:rPr>
          <w:rFonts w:hint="eastAsia" w:asciiTheme="minorEastAsia" w:hAnsiTheme="minorEastAsia" w:eastAsiaTheme="minorEastAsia" w:cstheme="minorEastAsia"/>
        </w:rPr>
        <w:t>.2.1如果成交供应商未能在合同规定的期限内提供货物（参见有关逾期交货的条款）；</w:t>
      </w:r>
    </w:p>
    <w:p w14:paraId="5FC665BE">
      <w:pPr>
        <w:pStyle w:val="17"/>
        <w:widowControl w:val="0"/>
        <w:spacing w:before="0" w:beforeAutospacing="0" w:after="0" w:afterAutospacing="0" w:line="40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6</w:t>
      </w:r>
      <w:r>
        <w:rPr>
          <w:rFonts w:hint="eastAsia" w:asciiTheme="minorEastAsia" w:hAnsiTheme="minorEastAsia" w:eastAsiaTheme="minorEastAsia" w:cstheme="minorEastAsia"/>
        </w:rPr>
        <w:t>.2.2如果成交供应商未能履行合同规定的其它任何义务，经一次书面催告后5日内还是未能履行的；</w:t>
      </w:r>
    </w:p>
    <w:p w14:paraId="593A05BC">
      <w:pPr>
        <w:pStyle w:val="17"/>
        <w:widowControl w:val="0"/>
        <w:spacing w:before="0" w:beforeAutospacing="0" w:after="0" w:afterAutospacing="0" w:line="40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6</w:t>
      </w:r>
      <w:r>
        <w:rPr>
          <w:rFonts w:hint="eastAsia" w:asciiTheme="minorEastAsia" w:hAnsiTheme="minorEastAsia" w:eastAsiaTheme="minorEastAsia" w:cstheme="minorEastAsia"/>
        </w:rPr>
        <w:t>.2.3因产品质量原因导致合同无法继续履行。</w:t>
      </w:r>
    </w:p>
    <w:p w14:paraId="21FAE3BA">
      <w:pPr>
        <w:pStyle w:val="17"/>
        <w:widowControl w:val="0"/>
        <w:spacing w:before="0" w:beforeAutospacing="0" w:after="0" w:afterAutospacing="0" w:line="40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6</w:t>
      </w:r>
      <w:r>
        <w:rPr>
          <w:rFonts w:hint="eastAsia" w:asciiTheme="minorEastAsia" w:hAnsiTheme="minorEastAsia" w:eastAsiaTheme="minorEastAsia" w:cstheme="minorEastAsia"/>
        </w:rPr>
        <w:t>.2.4如果成交供应商在本项目的投标竞争和实施过程中有违反有关政府采购的法律、法规，用不正当手段影响采购人采购过程，包括谎报或隐瞒事实、损害采购人利益、干扰采购人招标、评标等行为的，本项目合同无效，给采购人造成损失的，承担损害赔偿责任。  </w:t>
      </w:r>
    </w:p>
    <w:p w14:paraId="30FF15A9">
      <w:pPr>
        <w:pStyle w:val="17"/>
        <w:widowControl w:val="0"/>
        <w:spacing w:before="0" w:beforeAutospacing="0" w:after="0" w:afterAutospacing="0" w:line="40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6</w:t>
      </w:r>
      <w:r>
        <w:rPr>
          <w:rFonts w:hint="eastAsia" w:asciiTheme="minorEastAsia" w:hAnsiTheme="minorEastAsia" w:eastAsiaTheme="minorEastAsia" w:cstheme="minorEastAsia"/>
        </w:rPr>
        <w:t>.2.5因成交供应商破产而终止合同</w:t>
      </w:r>
    </w:p>
    <w:p w14:paraId="44EECBFC">
      <w:pPr>
        <w:pStyle w:val="17"/>
        <w:widowControl w:val="0"/>
        <w:spacing w:before="0" w:beforeAutospacing="0" w:after="0" w:afterAutospacing="0" w:line="40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如果成交供应商破产或无清偿能力，采购人可在任何时候以书面形式通知成交供应商，提出终止合同而不给成交供应商补偿。该合同的终止将不损害或影响采购人已经采取或将要采取的任何行动或补救措施的权力。</w:t>
      </w:r>
    </w:p>
    <w:p w14:paraId="0BBC2A8B">
      <w:pPr>
        <w:pStyle w:val="17"/>
        <w:widowControl w:val="0"/>
        <w:spacing w:before="0" w:beforeAutospacing="0" w:after="0" w:afterAutospacing="0" w:line="400" w:lineRule="exact"/>
        <w:ind w:firstLine="482"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1</w:t>
      </w:r>
      <w:r>
        <w:rPr>
          <w:rFonts w:hint="eastAsia" w:asciiTheme="minorEastAsia" w:hAnsiTheme="minorEastAsia" w:eastAsiaTheme="minorEastAsia" w:cstheme="minorEastAsia"/>
          <w:b/>
          <w:bCs/>
          <w:lang w:val="en-US" w:eastAsia="zh-CN"/>
        </w:rPr>
        <w:t>7</w:t>
      </w:r>
      <w:r>
        <w:rPr>
          <w:rFonts w:hint="eastAsia" w:asciiTheme="minorEastAsia" w:hAnsiTheme="minorEastAsia" w:eastAsiaTheme="minorEastAsia" w:cstheme="minorEastAsia"/>
          <w:b/>
          <w:bCs/>
        </w:rPr>
        <w:t>、其他事项：</w:t>
      </w:r>
    </w:p>
    <w:p w14:paraId="354BB6EC">
      <w:pPr>
        <w:pStyle w:val="17"/>
        <w:widowControl w:val="0"/>
        <w:spacing w:before="0" w:beforeAutospacing="0" w:after="0" w:afterAutospacing="0" w:line="40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7</w:t>
      </w:r>
      <w:r>
        <w:rPr>
          <w:rFonts w:hint="eastAsia" w:asciiTheme="minorEastAsia" w:hAnsiTheme="minorEastAsia" w:eastAsiaTheme="minorEastAsia" w:cstheme="minorEastAsia"/>
        </w:rPr>
        <w:t>.1供应商成交后，不得以任何理由将本项目分包、转包给第三方。</w:t>
      </w:r>
    </w:p>
    <w:p w14:paraId="1B06878F">
      <w:pPr>
        <w:pStyle w:val="17"/>
        <w:widowControl w:val="0"/>
        <w:spacing w:before="0" w:beforeAutospacing="0" w:after="0" w:afterAutospacing="0" w:line="40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7</w:t>
      </w:r>
      <w:r>
        <w:rPr>
          <w:rFonts w:hint="eastAsia" w:asciiTheme="minorEastAsia" w:hAnsiTheme="minorEastAsia" w:eastAsiaTheme="minorEastAsia" w:cstheme="minorEastAsia"/>
        </w:rPr>
        <w:t>.2若出现有关法律、法规和规章有强制性规定但网上竞价文件未列明的情形，则供应商应按照有关法律、法规和规章强制性规定执行。</w:t>
      </w:r>
    </w:p>
    <w:p w14:paraId="3C00DDBA">
      <w:pPr>
        <w:pStyle w:val="17"/>
        <w:widowControl w:val="0"/>
        <w:spacing w:before="0" w:beforeAutospacing="0" w:after="0" w:afterAutospacing="0" w:line="40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7</w:t>
      </w:r>
      <w:r>
        <w:rPr>
          <w:rFonts w:hint="eastAsia" w:asciiTheme="minorEastAsia" w:hAnsiTheme="minorEastAsia" w:eastAsiaTheme="minorEastAsia" w:cstheme="minorEastAsia"/>
        </w:rPr>
        <w:t>.3本竞价文件未明确的其他约定事项或条款，待采购人与成交供应商签订合同时，由双方协商订立。</w:t>
      </w:r>
    </w:p>
    <w:p w14:paraId="6135463A">
      <w:pPr>
        <w:pStyle w:val="17"/>
        <w:widowControl w:val="0"/>
        <w:spacing w:before="0" w:beforeAutospacing="0" w:after="0" w:afterAutospacing="0" w:line="400" w:lineRule="exact"/>
        <w:ind w:firstLine="480" w:firstLineChars="200"/>
        <w:rPr>
          <w:rFonts w:hint="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7</w:t>
      </w:r>
      <w:r>
        <w:rPr>
          <w:rFonts w:hint="eastAsia" w:asciiTheme="minorEastAsia" w:hAnsiTheme="minorEastAsia" w:eastAsiaTheme="minorEastAsia" w:cstheme="minorEastAsia"/>
        </w:rPr>
        <w:t>.4供应商不得存在虚假应标谋取中标等行为，一经发现将取消其成交资格，并对其追究相关法律的责任。若第一成交候选人因不可抗力或自身原因提出不能履行合同，采购人可以重新招标。</w:t>
      </w:r>
    </w:p>
    <w:p w14:paraId="65443780">
      <w:pPr>
        <w:widowControl/>
        <w:spacing w:line="360" w:lineRule="auto"/>
        <w:jc w:val="center"/>
        <w:rPr>
          <w:rFonts w:hint="eastAsia" w:ascii="宋体" w:hAnsi="宋体"/>
          <w:b/>
          <w:bCs/>
          <w:sz w:val="36"/>
          <w:szCs w:val="36"/>
        </w:rPr>
        <w:sectPr>
          <w:footerReference r:id="rId3" w:type="default"/>
          <w:pgSz w:w="11906" w:h="16838"/>
          <w:pgMar w:top="1134" w:right="1134" w:bottom="1134" w:left="1134" w:header="851" w:footer="646" w:gutter="0"/>
          <w:cols w:space="720" w:num="1"/>
          <w:docGrid w:linePitch="312" w:charSpace="0"/>
        </w:sectPr>
      </w:pPr>
    </w:p>
    <w:p w14:paraId="37146199">
      <w:pPr>
        <w:widowControl/>
        <w:spacing w:line="360" w:lineRule="auto"/>
        <w:jc w:val="center"/>
        <w:rPr>
          <w:rFonts w:hint="eastAsia" w:ascii="宋体" w:hAnsi="宋体"/>
          <w:b/>
          <w:bCs/>
          <w:sz w:val="36"/>
          <w:szCs w:val="36"/>
        </w:rPr>
      </w:pPr>
      <w:r>
        <w:rPr>
          <w:rFonts w:hint="eastAsia" w:ascii="宋体" w:hAnsi="宋体"/>
          <w:b/>
          <w:bCs/>
          <w:sz w:val="36"/>
          <w:szCs w:val="36"/>
        </w:rPr>
        <w:t>第四章 合同</w:t>
      </w:r>
    </w:p>
    <w:p w14:paraId="2303AB76">
      <w:pPr>
        <w:spacing w:line="440" w:lineRule="exact"/>
        <w:ind w:firstLine="480" w:firstLineChars="200"/>
        <w:jc w:val="left"/>
        <w:rPr>
          <w:b/>
          <w:sz w:val="36"/>
        </w:rPr>
      </w:pPr>
      <w:bookmarkStart w:id="7" w:name="_Toc30978"/>
      <w:r>
        <w:rPr>
          <w:rFonts w:hint="eastAsia" w:ascii="宋体" w:hAnsi="宋体" w:cs="宋体"/>
          <w:sz w:val="24"/>
        </w:rPr>
        <w:t>结合项目实际，根据《中华人民共和国民法典》等法律法规及福建省政府采购相关政策规定编制。</w:t>
      </w:r>
    </w:p>
    <w:bookmarkEnd w:id="7"/>
    <w:p w14:paraId="40A10F15">
      <w:pPr>
        <w:widowControl/>
        <w:jc w:val="left"/>
        <w:rPr>
          <w:rFonts w:hint="eastAsia" w:ascii="宋体" w:hAnsi="宋体"/>
          <w:b/>
          <w:bCs/>
          <w:sz w:val="36"/>
          <w:szCs w:val="36"/>
        </w:rPr>
      </w:pPr>
      <w:r>
        <w:rPr>
          <w:rFonts w:hint="eastAsia" w:ascii="宋体" w:hAnsi="宋体"/>
          <w:b/>
          <w:bCs/>
          <w:sz w:val="36"/>
          <w:szCs w:val="36"/>
        </w:rPr>
        <w:br w:type="page"/>
      </w:r>
    </w:p>
    <w:p w14:paraId="73A070A1">
      <w:pPr>
        <w:widowControl/>
        <w:spacing w:line="360" w:lineRule="auto"/>
        <w:jc w:val="center"/>
        <w:rPr>
          <w:rFonts w:hint="eastAsia" w:ascii="宋体" w:hAnsi="宋体"/>
          <w:b/>
          <w:bCs/>
          <w:sz w:val="36"/>
          <w:szCs w:val="36"/>
        </w:rPr>
      </w:pPr>
      <w:r>
        <w:rPr>
          <w:rFonts w:hint="eastAsia" w:ascii="宋体" w:hAnsi="宋体"/>
          <w:b/>
          <w:bCs/>
          <w:sz w:val="36"/>
          <w:szCs w:val="36"/>
        </w:rPr>
        <w:t>第五章  响应文件格式</w:t>
      </w:r>
    </w:p>
    <w:p w14:paraId="6AA553B6">
      <w:pPr>
        <w:adjustRightInd w:val="0"/>
        <w:snapToGrid w:val="0"/>
        <w:spacing w:line="360" w:lineRule="auto"/>
        <w:ind w:firstLine="480" w:firstLineChars="200"/>
        <w:jc w:val="center"/>
        <w:rPr>
          <w:rFonts w:hint="eastAsia" w:ascii="宋体" w:hAnsi="宋体" w:cs="宋体"/>
          <w:sz w:val="24"/>
        </w:rPr>
      </w:pPr>
      <w:r>
        <w:rPr>
          <w:rFonts w:hint="eastAsia" w:ascii="宋体" w:hAnsi="宋体" w:cs="宋体"/>
          <w:sz w:val="24"/>
        </w:rPr>
        <w:t>响应文件编制说明</w:t>
      </w:r>
    </w:p>
    <w:p w14:paraId="0A51F9FC">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1.编制要求：供应商应详细阅读网上竞价文件内容，在编制响应文件时，要按响应文件格式进行编制，并保证其所提交的全部资料是不可割离且真实、合法、有效、准确、完整，否则造成不利后果由供应商承担法律责任。</w:t>
      </w:r>
    </w:p>
    <w:p w14:paraId="1D7579B9">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2.格式要求：响应文件应由单位负责人或授权代表签名并每页加盖公章或骑缝章。</w:t>
      </w:r>
    </w:p>
    <w:p w14:paraId="35F6E0AC">
      <w:pPr>
        <w:spacing w:line="360" w:lineRule="auto"/>
      </w:pPr>
    </w:p>
    <w:p w14:paraId="1EBA1E7A">
      <w:pPr>
        <w:pStyle w:val="3"/>
        <w:spacing w:line="360" w:lineRule="auto"/>
        <w:rPr>
          <w:rFonts w:hint="eastAsia"/>
        </w:rPr>
      </w:pPr>
    </w:p>
    <w:p w14:paraId="7C5BC072">
      <w:pPr>
        <w:spacing w:line="360" w:lineRule="auto"/>
      </w:pPr>
    </w:p>
    <w:p w14:paraId="79CC8377">
      <w:pPr>
        <w:pStyle w:val="3"/>
        <w:spacing w:line="360" w:lineRule="auto"/>
        <w:rPr>
          <w:rFonts w:hint="eastAsia"/>
        </w:rPr>
      </w:pPr>
    </w:p>
    <w:p w14:paraId="4B6270B7">
      <w:pPr>
        <w:spacing w:line="360" w:lineRule="auto"/>
      </w:pPr>
    </w:p>
    <w:p w14:paraId="1A1175CD">
      <w:pPr>
        <w:pStyle w:val="4"/>
        <w:spacing w:line="360" w:lineRule="auto"/>
      </w:pPr>
    </w:p>
    <w:p w14:paraId="029756BA">
      <w:pPr>
        <w:spacing w:line="360" w:lineRule="auto"/>
      </w:pPr>
    </w:p>
    <w:p w14:paraId="46547503">
      <w:pPr>
        <w:pStyle w:val="4"/>
        <w:spacing w:line="360" w:lineRule="auto"/>
      </w:pPr>
    </w:p>
    <w:p w14:paraId="18BDB2FC">
      <w:pPr>
        <w:spacing w:line="360" w:lineRule="auto"/>
      </w:pPr>
    </w:p>
    <w:p w14:paraId="493BB31D">
      <w:pPr>
        <w:pStyle w:val="4"/>
        <w:spacing w:line="360" w:lineRule="auto"/>
      </w:pPr>
    </w:p>
    <w:p w14:paraId="7798AB2F">
      <w:pPr>
        <w:spacing w:line="360" w:lineRule="auto"/>
      </w:pPr>
    </w:p>
    <w:p w14:paraId="073ADFF6">
      <w:pPr>
        <w:spacing w:line="360" w:lineRule="auto"/>
      </w:pPr>
    </w:p>
    <w:p w14:paraId="4577B28F">
      <w:pPr>
        <w:pStyle w:val="20"/>
        <w:spacing w:line="360" w:lineRule="auto"/>
        <w:ind w:firstLine="210"/>
      </w:pPr>
    </w:p>
    <w:p w14:paraId="7B81AF5F">
      <w:pPr>
        <w:pStyle w:val="5"/>
        <w:spacing w:line="360" w:lineRule="auto"/>
      </w:pPr>
    </w:p>
    <w:p w14:paraId="429D2A72">
      <w:pPr>
        <w:pStyle w:val="6"/>
        <w:spacing w:line="360" w:lineRule="auto"/>
      </w:pPr>
    </w:p>
    <w:p w14:paraId="7651ED87">
      <w:pPr>
        <w:spacing w:line="360" w:lineRule="auto"/>
        <w:rPr>
          <w:rFonts w:hint="eastAsia" w:ascii="黑体" w:hAnsi="黑体" w:eastAsia="黑体"/>
          <w:sz w:val="96"/>
          <w:szCs w:val="96"/>
        </w:rPr>
      </w:pPr>
    </w:p>
    <w:p w14:paraId="36DF752E">
      <w:pPr>
        <w:spacing w:line="360" w:lineRule="auto"/>
        <w:jc w:val="center"/>
        <w:rPr>
          <w:rFonts w:hint="eastAsia" w:ascii="宋体" w:hAnsi="宋体" w:cs="宋体"/>
          <w:sz w:val="96"/>
          <w:szCs w:val="96"/>
        </w:rPr>
      </w:pPr>
      <w:r>
        <w:rPr>
          <w:rFonts w:hint="eastAsia" w:ascii="宋体" w:hAnsi="宋体" w:cs="宋体"/>
          <w:sz w:val="96"/>
          <w:szCs w:val="96"/>
        </w:rPr>
        <w:t>响应文件</w:t>
      </w:r>
    </w:p>
    <w:p w14:paraId="65023311">
      <w:pPr>
        <w:pStyle w:val="31"/>
        <w:spacing w:after="120" w:line="360" w:lineRule="auto"/>
        <w:outlineLvl w:val="9"/>
        <w:rPr>
          <w:rStyle w:val="32"/>
          <w:rFonts w:hint="eastAsia" w:hAnsi="宋体" w:cs="宋体"/>
          <w:b/>
          <w:bCs/>
          <w:sz w:val="44"/>
          <w:szCs w:val="44"/>
        </w:rPr>
      </w:pPr>
    </w:p>
    <w:p w14:paraId="46B52144">
      <w:pPr>
        <w:pStyle w:val="31"/>
        <w:spacing w:line="1120" w:lineRule="exact"/>
        <w:jc w:val="center"/>
        <w:outlineLvl w:val="9"/>
        <w:rPr>
          <w:rStyle w:val="32"/>
          <w:rFonts w:hint="eastAsia" w:hAnsi="宋体" w:cs="宋体"/>
          <w:b/>
          <w:bCs/>
          <w:sz w:val="52"/>
          <w:szCs w:val="52"/>
        </w:rPr>
      </w:pPr>
      <w:r>
        <w:rPr>
          <w:rStyle w:val="32"/>
          <w:rFonts w:hint="eastAsia" w:hAnsi="宋体" w:cs="宋体"/>
          <w:b/>
          <w:bCs/>
          <w:sz w:val="52"/>
          <w:szCs w:val="52"/>
        </w:rPr>
        <w:t>（第一部分  资格及技术商务部分）</w:t>
      </w:r>
    </w:p>
    <w:p w14:paraId="53F98921">
      <w:pPr>
        <w:spacing w:line="360" w:lineRule="auto"/>
        <w:ind w:firstLine="1920" w:firstLineChars="200"/>
        <w:jc w:val="left"/>
        <w:rPr>
          <w:sz w:val="96"/>
          <w:szCs w:val="96"/>
        </w:rPr>
      </w:pPr>
    </w:p>
    <w:p w14:paraId="67B6C42D">
      <w:pPr>
        <w:spacing w:line="360" w:lineRule="auto"/>
        <w:ind w:firstLine="1920" w:firstLineChars="200"/>
        <w:jc w:val="left"/>
        <w:rPr>
          <w:sz w:val="96"/>
          <w:szCs w:val="96"/>
        </w:rPr>
      </w:pPr>
    </w:p>
    <w:p w14:paraId="2E9FD8F6">
      <w:pPr>
        <w:pStyle w:val="9"/>
        <w:tabs>
          <w:tab w:val="left" w:pos="1560"/>
        </w:tabs>
        <w:spacing w:line="360" w:lineRule="auto"/>
        <w:ind w:firstLine="744" w:firstLineChars="247"/>
        <w:textAlignment w:val="baseline"/>
        <w:rPr>
          <w:rFonts w:hint="eastAsia" w:hAnsi="宋体" w:cs="宋体"/>
          <w:b/>
          <w:sz w:val="30"/>
          <w:u w:val="single"/>
        </w:rPr>
      </w:pPr>
      <w:r>
        <w:rPr>
          <w:rFonts w:hint="eastAsia" w:hAnsi="宋体" w:cs="宋体"/>
          <w:b/>
          <w:sz w:val="30"/>
        </w:rPr>
        <w:t>项目编号：</w:t>
      </w:r>
      <w:r>
        <w:rPr>
          <w:rFonts w:hint="eastAsia" w:hAnsi="宋体" w:cs="宋体"/>
          <w:b/>
          <w:sz w:val="30"/>
          <w:u w:val="single"/>
        </w:rPr>
        <w:t xml:space="preserve">                          </w:t>
      </w:r>
    </w:p>
    <w:p w14:paraId="677E3B54">
      <w:pPr>
        <w:pStyle w:val="9"/>
        <w:tabs>
          <w:tab w:val="left" w:pos="1560"/>
        </w:tabs>
        <w:spacing w:line="360" w:lineRule="auto"/>
        <w:ind w:firstLine="744" w:firstLineChars="247"/>
        <w:textAlignment w:val="baseline"/>
        <w:rPr>
          <w:rFonts w:hint="eastAsia" w:hAnsi="宋体" w:cs="宋体"/>
          <w:b/>
          <w:sz w:val="30"/>
          <w:u w:val="single"/>
        </w:rPr>
      </w:pPr>
      <w:r>
        <w:rPr>
          <w:rFonts w:hint="eastAsia" w:hAnsi="宋体" w:cs="宋体"/>
          <w:b/>
          <w:sz w:val="30"/>
        </w:rPr>
        <w:t>所投采购包号：</w:t>
      </w:r>
      <w:r>
        <w:rPr>
          <w:rFonts w:hint="eastAsia" w:hAnsi="宋体" w:cs="宋体"/>
          <w:b/>
          <w:sz w:val="30"/>
          <w:u w:val="single"/>
        </w:rPr>
        <w:t xml:space="preserve">                          </w:t>
      </w:r>
      <w:r>
        <w:rPr>
          <w:rFonts w:hint="eastAsia" w:hAnsi="宋体" w:cs="宋体"/>
          <w:b/>
          <w:sz w:val="30"/>
        </w:rPr>
        <w:t xml:space="preserve">                 </w:t>
      </w:r>
    </w:p>
    <w:p w14:paraId="59A64178">
      <w:pPr>
        <w:pStyle w:val="9"/>
        <w:tabs>
          <w:tab w:val="left" w:pos="1560"/>
        </w:tabs>
        <w:spacing w:line="360" w:lineRule="auto"/>
        <w:ind w:firstLine="744" w:firstLineChars="247"/>
        <w:textAlignment w:val="baseline"/>
        <w:rPr>
          <w:rFonts w:hint="eastAsia" w:hAnsi="宋体" w:cs="宋体"/>
          <w:b/>
          <w:sz w:val="30"/>
        </w:rPr>
      </w:pPr>
      <w:r>
        <w:rPr>
          <w:rFonts w:hint="eastAsia" w:hAnsi="宋体" w:cs="宋体"/>
          <w:b/>
          <w:sz w:val="30"/>
        </w:rPr>
        <w:t>项目名称：</w:t>
      </w:r>
      <w:r>
        <w:rPr>
          <w:rFonts w:hint="eastAsia" w:hAnsi="宋体" w:cs="宋体"/>
          <w:b/>
          <w:sz w:val="30"/>
          <w:u w:val="single"/>
        </w:rPr>
        <w:t xml:space="preserve">                          </w:t>
      </w:r>
    </w:p>
    <w:p w14:paraId="2DF43778">
      <w:pPr>
        <w:pStyle w:val="9"/>
        <w:tabs>
          <w:tab w:val="left" w:pos="1560"/>
        </w:tabs>
        <w:spacing w:line="360" w:lineRule="auto"/>
        <w:ind w:firstLine="744" w:firstLineChars="247"/>
        <w:textAlignment w:val="baseline"/>
        <w:rPr>
          <w:rFonts w:hint="eastAsia" w:hAnsi="宋体" w:cs="宋体"/>
          <w:b/>
          <w:sz w:val="30"/>
          <w:u w:val="single"/>
        </w:rPr>
      </w:pPr>
      <w:r>
        <w:rPr>
          <w:rFonts w:hint="eastAsia" w:hAnsi="宋体" w:cs="宋体"/>
          <w:b/>
          <w:sz w:val="30"/>
        </w:rPr>
        <w:t>供应商名称：</w:t>
      </w:r>
      <w:r>
        <w:rPr>
          <w:rFonts w:hint="eastAsia" w:hAnsi="宋体" w:cs="宋体"/>
          <w:b/>
          <w:sz w:val="30"/>
          <w:u w:val="single"/>
        </w:rPr>
        <w:t xml:space="preserve">                          </w:t>
      </w:r>
    </w:p>
    <w:p w14:paraId="2D88FA3B">
      <w:pPr>
        <w:pStyle w:val="9"/>
        <w:tabs>
          <w:tab w:val="left" w:pos="1560"/>
        </w:tabs>
        <w:spacing w:line="360" w:lineRule="auto"/>
        <w:ind w:firstLine="744" w:firstLineChars="247"/>
        <w:textAlignment w:val="baseline"/>
        <w:rPr>
          <w:rFonts w:hint="eastAsia" w:hAnsi="宋体" w:cs="宋体"/>
          <w:b/>
          <w:sz w:val="30"/>
          <w:u w:val="single"/>
        </w:rPr>
      </w:pPr>
      <w:r>
        <w:rPr>
          <w:rFonts w:hint="eastAsia" w:hAnsi="宋体" w:cs="宋体"/>
          <w:b/>
          <w:sz w:val="30"/>
        </w:rPr>
        <w:t>地   址：</w:t>
      </w:r>
      <w:r>
        <w:rPr>
          <w:rFonts w:hint="eastAsia" w:hAnsi="宋体" w:cs="宋体"/>
          <w:b/>
          <w:sz w:val="30"/>
          <w:u w:val="single"/>
        </w:rPr>
        <w:t xml:space="preserve">                          </w:t>
      </w:r>
    </w:p>
    <w:p w14:paraId="59AFDB24">
      <w:pPr>
        <w:pStyle w:val="9"/>
        <w:tabs>
          <w:tab w:val="left" w:pos="1560"/>
        </w:tabs>
        <w:spacing w:line="360" w:lineRule="auto"/>
        <w:ind w:firstLine="744" w:firstLineChars="247"/>
        <w:textAlignment w:val="baseline"/>
        <w:rPr>
          <w:rFonts w:hint="eastAsia" w:hAnsi="宋体" w:cs="宋体"/>
          <w:b/>
          <w:sz w:val="30"/>
          <w:u w:val="single"/>
        </w:rPr>
      </w:pPr>
      <w:r>
        <w:rPr>
          <w:rFonts w:hint="eastAsia" w:hAnsi="宋体" w:cs="宋体"/>
          <w:b/>
          <w:sz w:val="30"/>
        </w:rPr>
        <w:t>日   期：</w:t>
      </w:r>
      <w:r>
        <w:rPr>
          <w:rFonts w:hint="eastAsia" w:hAnsi="宋体" w:cs="宋体"/>
          <w:b/>
          <w:sz w:val="30"/>
          <w:u w:val="single"/>
        </w:rPr>
        <w:t xml:space="preserve">                          </w:t>
      </w:r>
    </w:p>
    <w:p w14:paraId="4E8A004E">
      <w:pPr>
        <w:pStyle w:val="3"/>
        <w:spacing w:line="360" w:lineRule="auto"/>
        <w:rPr>
          <w:rFonts w:hint="eastAsia"/>
        </w:rPr>
      </w:pPr>
    </w:p>
    <w:p w14:paraId="2E0E94E4">
      <w:pPr>
        <w:rPr>
          <w:rFonts w:hint="eastAsia" w:hAnsi="宋体" w:cs="宋体"/>
          <w:b/>
          <w:sz w:val="36"/>
        </w:rPr>
      </w:pPr>
      <w:r>
        <w:rPr>
          <w:rFonts w:hint="eastAsia" w:hAnsi="宋体" w:cs="宋体"/>
          <w:b/>
          <w:sz w:val="36"/>
        </w:rPr>
        <w:br w:type="page"/>
      </w:r>
    </w:p>
    <w:p w14:paraId="405847F0">
      <w:pPr>
        <w:pStyle w:val="31"/>
        <w:spacing w:after="120" w:line="360" w:lineRule="auto"/>
        <w:jc w:val="center"/>
        <w:outlineLvl w:val="9"/>
        <w:rPr>
          <w:rFonts w:hint="eastAsia" w:hAnsi="宋体" w:cs="宋体"/>
          <w:b/>
          <w:sz w:val="36"/>
        </w:rPr>
      </w:pPr>
      <w:r>
        <w:rPr>
          <w:rFonts w:hint="eastAsia" w:hAnsi="宋体" w:cs="宋体"/>
          <w:b/>
          <w:sz w:val="36"/>
        </w:rPr>
        <w:t>目  录</w:t>
      </w:r>
    </w:p>
    <w:p w14:paraId="42D1ACAE">
      <w:pPr>
        <w:pStyle w:val="31"/>
        <w:spacing w:line="360" w:lineRule="auto"/>
        <w:rPr>
          <w:rFonts w:hint="eastAsia" w:hAnsi="宋体" w:cs="宋体"/>
          <w:bCs/>
          <w:sz w:val="24"/>
        </w:rPr>
      </w:pPr>
      <w:r>
        <w:rPr>
          <w:rFonts w:hint="eastAsia" w:hAnsi="宋体" w:cs="宋体"/>
          <w:bCs/>
          <w:sz w:val="24"/>
        </w:rPr>
        <w:t>1、网上竞价承诺书</w:t>
      </w:r>
    </w:p>
    <w:p w14:paraId="09E84950">
      <w:pPr>
        <w:pStyle w:val="31"/>
        <w:spacing w:line="360" w:lineRule="auto"/>
        <w:rPr>
          <w:rFonts w:hint="eastAsia" w:hAnsi="宋体" w:cs="宋体"/>
          <w:bCs/>
          <w:sz w:val="24"/>
        </w:rPr>
      </w:pPr>
      <w:r>
        <w:rPr>
          <w:rFonts w:hint="eastAsia" w:hAnsi="宋体" w:cs="宋体"/>
          <w:bCs/>
          <w:sz w:val="24"/>
        </w:rPr>
        <w:t>2、</w:t>
      </w:r>
      <w:r>
        <w:rPr>
          <w:rFonts w:hint="eastAsia" w:hAnsi="宋体"/>
          <w:sz w:val="24"/>
        </w:rPr>
        <w:t>有效营业执照复印件</w:t>
      </w:r>
      <w:r>
        <w:rPr>
          <w:rFonts w:hAnsi="宋体" w:cs="宋体"/>
          <w:sz w:val="24"/>
        </w:rPr>
        <w:t>等证明文件</w:t>
      </w:r>
    </w:p>
    <w:p w14:paraId="78D0B057">
      <w:pPr>
        <w:pStyle w:val="31"/>
        <w:spacing w:line="360" w:lineRule="auto"/>
        <w:rPr>
          <w:rFonts w:hint="eastAsia" w:hAnsi="宋体"/>
          <w:sz w:val="24"/>
        </w:rPr>
      </w:pPr>
      <w:r>
        <w:rPr>
          <w:rFonts w:hint="eastAsia" w:hAnsi="宋体" w:cs="宋体"/>
          <w:bCs/>
          <w:sz w:val="24"/>
        </w:rPr>
        <w:t>3、</w:t>
      </w:r>
      <w:r>
        <w:rPr>
          <w:rFonts w:hint="eastAsia" w:hAnsi="宋体"/>
          <w:sz w:val="24"/>
        </w:rPr>
        <w:t>单位授权书</w:t>
      </w:r>
    </w:p>
    <w:p w14:paraId="2A66A96A">
      <w:pPr>
        <w:pStyle w:val="31"/>
        <w:spacing w:line="360" w:lineRule="auto"/>
        <w:rPr>
          <w:rFonts w:hint="eastAsia" w:hAnsi="宋体"/>
          <w:sz w:val="24"/>
        </w:rPr>
      </w:pPr>
      <w:r>
        <w:rPr>
          <w:rFonts w:hint="eastAsia" w:hAnsi="宋体"/>
          <w:sz w:val="24"/>
        </w:rPr>
        <w:t>4、网上竞价文件要求的其他资格和技术商务材料</w:t>
      </w:r>
    </w:p>
    <w:p w14:paraId="01A101B8">
      <w:pPr>
        <w:pStyle w:val="31"/>
        <w:spacing w:line="360" w:lineRule="auto"/>
        <w:outlineLvl w:val="9"/>
        <w:rPr>
          <w:rFonts w:hint="eastAsia" w:hAnsi="宋体" w:cs="宋体"/>
          <w:bCs/>
          <w:sz w:val="24"/>
        </w:rPr>
      </w:pPr>
    </w:p>
    <w:p w14:paraId="4CB41701">
      <w:pPr>
        <w:rPr>
          <w:rFonts w:hint="eastAsia" w:ascii="宋体" w:hAnsi="宋体" w:cs="宋体"/>
          <w:b/>
          <w:kern w:val="0"/>
          <w:sz w:val="28"/>
          <w:szCs w:val="28"/>
          <w:shd w:val="clear" w:color="auto" w:fill="FFFFFF"/>
        </w:rPr>
      </w:pPr>
      <w:r>
        <w:rPr>
          <w:rFonts w:hint="eastAsia" w:ascii="宋体" w:hAnsi="宋体" w:cs="宋体"/>
          <w:b/>
          <w:kern w:val="0"/>
          <w:sz w:val="28"/>
          <w:szCs w:val="28"/>
          <w:shd w:val="clear" w:color="auto" w:fill="FFFFFF"/>
        </w:rPr>
        <w:br w:type="page"/>
      </w:r>
    </w:p>
    <w:p w14:paraId="4B1D8801">
      <w:pPr>
        <w:widowControl/>
        <w:spacing w:line="360" w:lineRule="auto"/>
        <w:ind w:left="723" w:firstLine="3092" w:firstLineChars="1100"/>
        <w:outlineLvl w:val="0"/>
        <w:rPr>
          <w:rFonts w:hint="eastAsia" w:ascii="宋体" w:hAnsi="宋体" w:cs="宋体"/>
          <w:b/>
          <w:kern w:val="0"/>
          <w:sz w:val="28"/>
          <w:szCs w:val="28"/>
          <w:shd w:val="clear" w:color="auto" w:fill="FFFFFF"/>
        </w:rPr>
      </w:pPr>
      <w:r>
        <w:rPr>
          <w:rFonts w:hint="eastAsia" w:ascii="宋体" w:hAnsi="宋体" w:cs="宋体"/>
          <w:b/>
          <w:kern w:val="0"/>
          <w:sz w:val="28"/>
          <w:szCs w:val="28"/>
          <w:shd w:val="clear" w:color="auto" w:fill="FFFFFF"/>
        </w:rPr>
        <w:t>1、网上竞价承诺书</w:t>
      </w:r>
    </w:p>
    <w:p w14:paraId="17F0679D">
      <w:pPr>
        <w:widowControl/>
        <w:spacing w:line="360" w:lineRule="auto"/>
        <w:jc w:val="left"/>
        <w:rPr>
          <w:rFonts w:hint="eastAsia" w:ascii="宋体" w:hAnsi="宋体" w:cs="宋体"/>
          <w:sz w:val="24"/>
        </w:rPr>
      </w:pPr>
      <w:r>
        <w:rPr>
          <w:rFonts w:hint="eastAsia" w:ascii="宋体" w:hAnsi="宋体" w:cs="宋体"/>
          <w:kern w:val="0"/>
          <w:sz w:val="24"/>
          <w:shd w:val="clear" w:color="auto" w:fill="FFFFFF"/>
        </w:rPr>
        <w:t>致：</w:t>
      </w:r>
      <w:r>
        <w:rPr>
          <w:rFonts w:hint="eastAsia" w:ascii="宋体" w:hAnsi="宋体" w:cs="宋体"/>
          <w:kern w:val="0"/>
          <w:sz w:val="24"/>
          <w:u w:val="single"/>
          <w:shd w:val="clear" w:color="auto" w:fill="FFFFFF"/>
        </w:rPr>
        <w:t>（采购人或采购代理机构）</w:t>
      </w:r>
    </w:p>
    <w:p w14:paraId="0D14DF49">
      <w:pPr>
        <w:widowControl/>
        <w:spacing w:line="360" w:lineRule="auto"/>
        <w:ind w:firstLine="480" w:firstLineChars="200"/>
        <w:jc w:val="left"/>
        <w:rPr>
          <w:rFonts w:hint="eastAsia" w:ascii="宋体" w:hAnsi="宋体" w:cs="宋体"/>
          <w:sz w:val="24"/>
        </w:rPr>
      </w:pPr>
      <w:r>
        <w:rPr>
          <w:rFonts w:hint="eastAsia" w:ascii="宋体" w:hAnsi="宋体" w:cs="宋体"/>
          <w:kern w:val="0"/>
          <w:sz w:val="24"/>
          <w:shd w:val="clear" w:color="auto" w:fill="FFFFFF"/>
        </w:rPr>
        <w:t>根据</w:t>
      </w:r>
      <w:r>
        <w:rPr>
          <w:rFonts w:hint="eastAsia" w:ascii="宋体" w:hAnsi="宋体" w:cs="宋体"/>
          <w:kern w:val="0"/>
          <w:sz w:val="24"/>
          <w:u w:val="single"/>
          <w:shd w:val="clear" w:color="auto" w:fill="FFFFFF"/>
        </w:rPr>
        <w:t>         </w:t>
      </w:r>
      <w:r>
        <w:rPr>
          <w:rStyle w:val="35"/>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项目（项目编号：</w:t>
      </w:r>
      <w:r>
        <w:rPr>
          <w:rFonts w:hint="eastAsia" w:ascii="宋体" w:hAnsi="宋体" w:cs="宋体"/>
          <w:kern w:val="0"/>
          <w:sz w:val="24"/>
          <w:u w:val="single"/>
          <w:shd w:val="clear" w:color="auto" w:fill="FFFFFF"/>
        </w:rPr>
        <w:t>        </w:t>
      </w:r>
      <w:r>
        <w:rPr>
          <w:rStyle w:val="35"/>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）网上竞价文件要求，我公司郑重承诺：</w:t>
      </w:r>
    </w:p>
    <w:p w14:paraId="0280B291">
      <w:pPr>
        <w:widowControl/>
        <w:spacing w:line="360" w:lineRule="auto"/>
        <w:ind w:firstLine="480" w:firstLineChars="200"/>
        <w:jc w:val="left"/>
        <w:rPr>
          <w:rFonts w:hint="eastAsia" w:ascii="宋体" w:hAnsi="宋体" w:cs="宋体"/>
          <w:sz w:val="24"/>
        </w:rPr>
      </w:pPr>
      <w:r>
        <w:rPr>
          <w:rFonts w:hint="eastAsia" w:ascii="宋体" w:hAnsi="宋体" w:cs="宋体"/>
          <w:kern w:val="0"/>
          <w:sz w:val="24"/>
          <w:shd w:val="clear" w:color="auto" w:fill="FFFFFF"/>
        </w:rPr>
        <w:t>一、保证依据本网上竞价文件要求和我公司响应文件的承诺，及时与采购人签订合同，按响应文件承诺的价格及时向采购人提供符合竞价文件、响应文件和合同的产品和服务。</w:t>
      </w:r>
    </w:p>
    <w:p w14:paraId="4BE71930">
      <w:pPr>
        <w:widowControl/>
        <w:spacing w:line="360" w:lineRule="auto"/>
        <w:ind w:firstLine="480" w:firstLineChars="200"/>
        <w:jc w:val="left"/>
        <w:rPr>
          <w:rFonts w:hint="eastAsia" w:ascii="宋体" w:hAnsi="宋体" w:cs="宋体"/>
          <w:sz w:val="24"/>
        </w:rPr>
      </w:pPr>
      <w:r>
        <w:rPr>
          <w:rFonts w:hint="eastAsia" w:ascii="宋体" w:hAnsi="宋体" w:cs="宋体"/>
          <w:kern w:val="0"/>
          <w:sz w:val="24"/>
          <w:shd w:val="clear" w:color="auto" w:fill="FFFFFF"/>
        </w:rPr>
        <w:t>二、本项目网上竞价文件、我公司提交的响应文件包括对售后服务的承诺对我公司具有同等约束力。</w:t>
      </w:r>
    </w:p>
    <w:p w14:paraId="3C84B20C">
      <w:pPr>
        <w:widowControl/>
        <w:spacing w:line="360" w:lineRule="auto"/>
        <w:ind w:firstLine="480" w:firstLineChars="200"/>
        <w:jc w:val="left"/>
        <w:rPr>
          <w:rFonts w:hint="eastAsia" w:ascii="宋体" w:hAnsi="宋体"/>
          <w:sz w:val="24"/>
        </w:rPr>
      </w:pPr>
      <w:r>
        <w:rPr>
          <w:rFonts w:hint="eastAsia" w:ascii="宋体" w:hAnsi="宋体"/>
          <w:sz w:val="24"/>
        </w:rPr>
        <w:t>三、我公司确认响应文件中所有提交的文件和材料是真实的、准确的。</w:t>
      </w:r>
    </w:p>
    <w:p w14:paraId="2164E487">
      <w:pPr>
        <w:spacing w:line="360" w:lineRule="auto"/>
        <w:ind w:firstLine="480" w:firstLineChars="200"/>
        <w:jc w:val="left"/>
        <w:rPr>
          <w:rFonts w:hint="eastAsia" w:ascii="宋体" w:hAnsi="宋体"/>
          <w:sz w:val="24"/>
        </w:rPr>
      </w:pPr>
      <w:r>
        <w:rPr>
          <w:rFonts w:hint="eastAsia" w:ascii="宋体" w:hAnsi="宋体"/>
          <w:sz w:val="24"/>
        </w:rPr>
        <w:t>四、我公司在参加本次采购活动前3年内，在经营活动中没有重大违法记录，也无行贿犯罪记录。</w:t>
      </w:r>
    </w:p>
    <w:p w14:paraId="70DBA8A9">
      <w:pPr>
        <w:spacing w:line="360" w:lineRule="auto"/>
        <w:ind w:firstLine="480" w:firstLineChars="200"/>
        <w:jc w:val="left"/>
        <w:rPr>
          <w:rFonts w:hint="eastAsia" w:ascii="宋体" w:hAnsi="宋体" w:cs="宋体"/>
          <w:kern w:val="0"/>
          <w:sz w:val="24"/>
          <w:shd w:val="clear" w:color="auto" w:fill="FFFFFF"/>
        </w:rPr>
      </w:pPr>
      <w:r>
        <w:rPr>
          <w:rFonts w:hint="eastAsia" w:ascii="宋体" w:hAnsi="宋体" w:cs="宋体"/>
          <w:kern w:val="0"/>
          <w:sz w:val="24"/>
          <w:shd w:val="clear" w:color="auto" w:fill="FFFFFF"/>
        </w:rPr>
        <w:t>五、我公司承诺</w:t>
      </w:r>
      <w:r>
        <w:rPr>
          <w:rFonts w:hint="eastAsia" w:ascii="宋体" w:hAnsi="宋体"/>
          <w:sz w:val="24"/>
        </w:rPr>
        <w:t>具备履行合同所必需的设备和专业技术能力。</w:t>
      </w:r>
    </w:p>
    <w:p w14:paraId="0159D4F7">
      <w:pPr>
        <w:spacing w:line="360" w:lineRule="auto"/>
        <w:ind w:firstLine="480" w:firstLineChars="200"/>
        <w:jc w:val="left"/>
        <w:rPr>
          <w:rFonts w:hint="eastAsia" w:ascii="宋体" w:hAnsi="宋体"/>
          <w:sz w:val="24"/>
        </w:rPr>
      </w:pPr>
      <w:r>
        <w:rPr>
          <w:rFonts w:hint="eastAsia" w:ascii="宋体" w:hAnsi="宋体"/>
          <w:sz w:val="24"/>
        </w:rPr>
        <w:t>六、我公司承诺不存在“单位负责人为同一人或者存在直接控股、管理关系的不同供应商，同时参加同一采购包项下的网上竞价活动”的情形。</w:t>
      </w:r>
    </w:p>
    <w:p w14:paraId="7E4B133E">
      <w:pPr>
        <w:spacing w:line="360" w:lineRule="auto"/>
        <w:ind w:firstLine="480" w:firstLineChars="200"/>
        <w:jc w:val="left"/>
        <w:rPr>
          <w:rFonts w:hint="eastAsia" w:ascii="宋体" w:hAnsi="宋体"/>
          <w:sz w:val="24"/>
        </w:rPr>
      </w:pPr>
      <w:r>
        <w:rPr>
          <w:rFonts w:hint="eastAsia" w:ascii="宋体" w:hAnsi="宋体"/>
          <w:sz w:val="24"/>
        </w:rPr>
        <w:t>七、我公司承诺不存在“</w:t>
      </w:r>
      <w:r>
        <w:rPr>
          <w:rFonts w:hint="eastAsia" w:ascii="宋体" w:hAnsi="宋体" w:cs="宋体"/>
          <w:sz w:val="24"/>
        </w:rPr>
        <w:t>在本项目以往的网上竞价活动中放弃成交、不能履行采购合同的情形（因不可抗力原因除外）</w:t>
      </w:r>
      <w:r>
        <w:rPr>
          <w:rFonts w:hint="eastAsia" w:ascii="宋体" w:hAnsi="宋体"/>
          <w:sz w:val="24"/>
        </w:rPr>
        <w:t>”。</w:t>
      </w:r>
    </w:p>
    <w:p w14:paraId="67354DE2">
      <w:pPr>
        <w:spacing w:line="360" w:lineRule="auto"/>
        <w:ind w:firstLine="480" w:firstLineChars="200"/>
        <w:jc w:val="left"/>
        <w:rPr>
          <w:rFonts w:hint="eastAsia" w:ascii="宋体" w:hAnsi="宋体" w:cs="宋体"/>
          <w:sz w:val="24"/>
        </w:rPr>
      </w:pPr>
      <w:r>
        <w:rPr>
          <w:rFonts w:hint="eastAsia" w:ascii="宋体" w:hAnsi="宋体"/>
          <w:sz w:val="24"/>
        </w:rPr>
        <w:t>八、</w:t>
      </w:r>
      <w:r>
        <w:rPr>
          <w:rFonts w:hint="eastAsia" w:ascii="宋体" w:hAnsi="宋体" w:cs="宋体"/>
          <w:sz w:val="24"/>
        </w:rPr>
        <w:t>我公司承诺网上竞价过程中，将按</w:t>
      </w:r>
      <w:r>
        <w:rPr>
          <w:rFonts w:hint="eastAsia" w:ascii="宋体" w:hAnsi="宋体"/>
          <w:sz w:val="24"/>
        </w:rPr>
        <w:t>本项目网上竞价文件要求在最高限价总价以及最高单价限价（若有）内进行报价，</w:t>
      </w:r>
      <w:r>
        <w:rPr>
          <w:rFonts w:hint="eastAsia" w:ascii="宋体" w:hAnsi="宋体" w:cs="宋体"/>
          <w:sz w:val="24"/>
        </w:rPr>
        <w:t>成交后，提供不高于最高单价限价的最终成交分项单价报价。</w:t>
      </w:r>
    </w:p>
    <w:p w14:paraId="776318E4">
      <w:pPr>
        <w:spacing w:line="360" w:lineRule="auto"/>
        <w:ind w:firstLine="480" w:firstLineChars="200"/>
        <w:jc w:val="left"/>
        <w:rPr>
          <w:rFonts w:hint="eastAsia" w:ascii="宋体" w:hAnsi="宋体" w:cs="宋体"/>
          <w:kern w:val="0"/>
          <w:sz w:val="24"/>
          <w:shd w:val="clear" w:color="auto" w:fill="FFFFFF"/>
        </w:rPr>
      </w:pPr>
      <w:r>
        <w:rPr>
          <w:rFonts w:hint="eastAsia" w:ascii="宋体" w:hAnsi="宋体" w:cs="宋体"/>
          <w:sz w:val="24"/>
        </w:rPr>
        <w:t>九、</w:t>
      </w:r>
      <w:r>
        <w:rPr>
          <w:rFonts w:hint="eastAsia" w:ascii="宋体" w:hAnsi="宋体"/>
          <w:sz w:val="24"/>
        </w:rPr>
        <w:t>我公司已理解且完全响应本项目网上竞价文件的各项要求。</w:t>
      </w:r>
    </w:p>
    <w:p w14:paraId="69F80B93">
      <w:pPr>
        <w:widowControl/>
        <w:spacing w:line="360" w:lineRule="auto"/>
        <w:ind w:firstLine="480" w:firstLineChars="200"/>
        <w:jc w:val="left"/>
        <w:rPr>
          <w:rFonts w:hint="eastAsia" w:ascii="宋体" w:hAnsi="宋体" w:cs="宋体"/>
          <w:sz w:val="24"/>
        </w:rPr>
      </w:pPr>
      <w:r>
        <w:rPr>
          <w:rFonts w:hint="eastAsia" w:ascii="宋体" w:hAnsi="宋体" w:cs="宋体"/>
          <w:kern w:val="0"/>
          <w:sz w:val="24"/>
          <w:shd w:val="clear" w:color="auto" w:fill="FFFFFF"/>
        </w:rPr>
        <w:t>十、以</w:t>
      </w:r>
      <w:r>
        <w:rPr>
          <w:rFonts w:hint="eastAsia" w:ascii="宋体" w:hAnsi="宋体" w:cs="宋体"/>
          <w:kern w:val="0"/>
          <w:sz w:val="24"/>
          <w:u w:val="single"/>
          <w:shd w:val="clear" w:color="auto" w:fill="FFFFFF"/>
        </w:rPr>
        <w:t>      </w:t>
      </w:r>
      <w:r>
        <w:rPr>
          <w:rStyle w:val="35"/>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方式提供的金额为人民币</w:t>
      </w:r>
      <w:r>
        <w:rPr>
          <w:rFonts w:hint="eastAsia" w:ascii="宋体" w:hAnsi="宋体" w:cs="宋体"/>
          <w:kern w:val="0"/>
          <w:sz w:val="24"/>
          <w:u w:val="single"/>
          <w:shd w:val="clear" w:color="auto" w:fill="FFFFFF"/>
        </w:rPr>
        <w:t>       </w:t>
      </w:r>
      <w:r>
        <w:rPr>
          <w:rStyle w:val="35"/>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元的保证金，已到指定账户。</w:t>
      </w:r>
    </w:p>
    <w:p w14:paraId="2B16B00C">
      <w:pPr>
        <w:widowControl/>
        <w:spacing w:line="360" w:lineRule="auto"/>
        <w:ind w:firstLine="480" w:firstLineChars="200"/>
        <w:jc w:val="left"/>
        <w:rPr>
          <w:rFonts w:hint="eastAsia" w:ascii="宋体" w:hAnsi="宋体" w:cs="宋体"/>
          <w:sz w:val="24"/>
        </w:rPr>
      </w:pPr>
      <w:r>
        <w:rPr>
          <w:rFonts w:hint="eastAsia" w:ascii="宋体" w:hAnsi="宋体" w:cs="宋体"/>
          <w:kern w:val="0"/>
          <w:sz w:val="24"/>
          <w:shd w:val="clear" w:color="auto" w:fill="FFFFFF"/>
        </w:rPr>
        <w:t>十一、我方获得成交资格后若无法按约定条款履行义务，采购人有权取消我方成交资格，我方完全接受按有关法规对我方的处罚。</w:t>
      </w:r>
    </w:p>
    <w:p w14:paraId="716ED237">
      <w:pPr>
        <w:widowControl/>
        <w:spacing w:line="360" w:lineRule="auto"/>
        <w:ind w:firstLine="480" w:firstLineChars="200"/>
        <w:jc w:val="left"/>
        <w:rPr>
          <w:rFonts w:hint="eastAsia" w:ascii="宋体" w:hAnsi="宋体" w:cs="宋体"/>
          <w:sz w:val="24"/>
        </w:rPr>
      </w:pPr>
      <w:r>
        <w:rPr>
          <w:rFonts w:hint="eastAsia" w:ascii="宋体" w:hAnsi="宋体" w:cs="宋体"/>
          <w:kern w:val="0"/>
          <w:sz w:val="24"/>
          <w:shd w:val="clear" w:color="auto" w:fill="FFFFFF"/>
        </w:rPr>
        <w:t>十二、我方同意提供网上竞价文件要求的一切数据或资料。完全理解贵方不一定要接受收到的任何竞价。</w:t>
      </w:r>
    </w:p>
    <w:p w14:paraId="4994FFB5">
      <w:pPr>
        <w:widowControl/>
        <w:spacing w:line="360" w:lineRule="auto"/>
        <w:jc w:val="left"/>
        <w:rPr>
          <w:rFonts w:hint="eastAsia" w:ascii="宋体" w:hAnsi="宋体" w:cs="宋体"/>
          <w:kern w:val="0"/>
          <w:sz w:val="24"/>
          <w:shd w:val="clear" w:color="auto" w:fill="FFFFFF"/>
        </w:rPr>
      </w:pPr>
    </w:p>
    <w:p w14:paraId="7A1BC2B7">
      <w:pPr>
        <w:widowControl/>
        <w:spacing w:line="360" w:lineRule="auto"/>
        <w:jc w:val="left"/>
        <w:rPr>
          <w:rFonts w:hint="eastAsia" w:ascii="宋体" w:hAnsi="宋体" w:cs="宋体"/>
          <w:sz w:val="24"/>
        </w:rPr>
      </w:pPr>
      <w:r>
        <w:rPr>
          <w:rFonts w:hint="eastAsia" w:ascii="宋体" w:hAnsi="宋体" w:cs="宋体"/>
          <w:kern w:val="0"/>
          <w:sz w:val="24"/>
          <w:shd w:val="clear" w:color="auto" w:fill="FFFFFF"/>
        </w:rPr>
        <w:t>供应商（</w:t>
      </w:r>
      <w:r>
        <w:rPr>
          <w:rFonts w:hint="eastAsia" w:ascii="宋体" w:hAnsi="宋体" w:cs="宋体"/>
          <w:sz w:val="24"/>
        </w:rPr>
        <w:t>全称并加盖供应商公章</w:t>
      </w:r>
      <w:r>
        <w:rPr>
          <w:rFonts w:hint="eastAsia" w:ascii="宋体" w:hAnsi="宋体" w:cs="宋体"/>
          <w:kern w:val="0"/>
          <w:sz w:val="24"/>
          <w:shd w:val="clear" w:color="auto" w:fill="FFFFFF"/>
        </w:rPr>
        <w:t>）：       </w:t>
      </w:r>
      <w:r>
        <w:rPr>
          <w:rStyle w:val="35"/>
          <w:rFonts w:hint="eastAsia" w:ascii="宋体" w:hAnsi="宋体" w:cs="宋体"/>
          <w:kern w:val="0"/>
          <w:sz w:val="24"/>
          <w:shd w:val="clear" w:color="auto" w:fill="FFFFFF"/>
        </w:rPr>
        <w:t> </w:t>
      </w:r>
      <w:r>
        <w:rPr>
          <w:rFonts w:hint="eastAsia" w:ascii="宋体" w:hAnsi="宋体" w:cs="宋体"/>
          <w:kern w:val="0"/>
          <w:sz w:val="24"/>
          <w:shd w:val="clear" w:color="auto" w:fill="FFFFFF"/>
        </w:rPr>
        <w:t> </w:t>
      </w:r>
    </w:p>
    <w:p w14:paraId="1E743A1E">
      <w:pPr>
        <w:widowControl/>
        <w:spacing w:line="360" w:lineRule="auto"/>
        <w:jc w:val="left"/>
        <w:rPr>
          <w:rFonts w:hint="eastAsia" w:ascii="宋体" w:hAnsi="宋体" w:cs="宋体"/>
          <w:sz w:val="24"/>
        </w:rPr>
      </w:pPr>
      <w:r>
        <w:rPr>
          <w:rFonts w:hint="eastAsia" w:ascii="宋体" w:hAnsi="宋体" w:cs="宋体"/>
          <w:kern w:val="0"/>
          <w:sz w:val="24"/>
          <w:shd w:val="clear" w:color="auto" w:fill="FFFFFF"/>
        </w:rPr>
        <w:t>供应商法定代表人(或供应商代表)签字：</w:t>
      </w:r>
      <w:r>
        <w:rPr>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     </w:t>
      </w:r>
    </w:p>
    <w:p w14:paraId="6A76CD75">
      <w:pPr>
        <w:widowControl/>
        <w:spacing w:line="360" w:lineRule="auto"/>
        <w:jc w:val="left"/>
        <w:rPr>
          <w:rFonts w:hint="eastAsia" w:ascii="宋体" w:hAnsi="宋体" w:cs="宋体"/>
          <w:sz w:val="24"/>
        </w:rPr>
      </w:pPr>
      <w:r>
        <w:rPr>
          <w:rFonts w:hint="eastAsia" w:ascii="宋体" w:hAnsi="宋体" w:cs="宋体"/>
          <w:kern w:val="0"/>
          <w:sz w:val="24"/>
          <w:shd w:val="clear" w:color="auto" w:fill="FFFFFF"/>
        </w:rPr>
        <w:t>日期：</w:t>
      </w:r>
      <w:r>
        <w:rPr>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年</w:t>
      </w:r>
      <w:r>
        <w:rPr>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月</w:t>
      </w:r>
      <w:r>
        <w:rPr>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日</w:t>
      </w:r>
    </w:p>
    <w:p w14:paraId="015B44D7">
      <w:pPr>
        <w:spacing w:line="360" w:lineRule="auto"/>
        <w:rPr>
          <w:rFonts w:hint="eastAsia" w:ascii="宋体" w:hAnsi="宋体" w:cs="宋体"/>
          <w:sz w:val="24"/>
        </w:rPr>
        <w:sectPr>
          <w:pgSz w:w="11906" w:h="16838"/>
          <w:pgMar w:top="1134" w:right="1134" w:bottom="1134" w:left="1134" w:header="851" w:footer="646" w:gutter="0"/>
          <w:cols w:space="720" w:num="1"/>
          <w:docGrid w:linePitch="312" w:charSpace="0"/>
        </w:sectPr>
      </w:pPr>
    </w:p>
    <w:p w14:paraId="19AD9459">
      <w:pPr>
        <w:pStyle w:val="31"/>
        <w:spacing w:line="360" w:lineRule="auto"/>
        <w:jc w:val="center"/>
        <w:outlineLvl w:val="9"/>
        <w:rPr>
          <w:rFonts w:hint="eastAsia" w:hAnsi="宋体" w:cs="宋体"/>
          <w:b/>
          <w:szCs w:val="28"/>
        </w:rPr>
      </w:pPr>
      <w:r>
        <w:rPr>
          <w:rFonts w:hint="eastAsia" w:hAnsi="宋体" w:cs="宋体"/>
          <w:b/>
          <w:szCs w:val="28"/>
        </w:rPr>
        <w:t>2、有效营业执照复印件等证明文件</w:t>
      </w:r>
    </w:p>
    <w:p w14:paraId="4F1EE3D9">
      <w:pPr>
        <w:pStyle w:val="31"/>
        <w:spacing w:line="360" w:lineRule="auto"/>
        <w:jc w:val="center"/>
        <w:outlineLvl w:val="9"/>
        <w:rPr>
          <w:rFonts w:hint="eastAsia" w:hAnsi="宋体" w:cs="宋体"/>
          <w:b/>
          <w:szCs w:val="28"/>
        </w:rPr>
      </w:pPr>
    </w:p>
    <w:p w14:paraId="6AABBFB4">
      <w:pPr>
        <w:spacing w:line="360" w:lineRule="auto"/>
      </w:pPr>
    </w:p>
    <w:p w14:paraId="12D7291B">
      <w:pPr>
        <w:spacing w:line="360" w:lineRule="auto"/>
      </w:pPr>
    </w:p>
    <w:p w14:paraId="40DD7C8D">
      <w:pPr>
        <w:spacing w:line="360" w:lineRule="auto"/>
      </w:pPr>
    </w:p>
    <w:p w14:paraId="7CD9A451">
      <w:pPr>
        <w:tabs>
          <w:tab w:val="center" w:pos="4861"/>
        </w:tabs>
        <w:spacing w:line="360" w:lineRule="auto"/>
        <w:jc w:val="left"/>
        <w:sectPr>
          <w:pgSz w:w="11906" w:h="16838"/>
          <w:pgMar w:top="1247" w:right="1134" w:bottom="1134" w:left="1134" w:header="851" w:footer="646" w:gutter="0"/>
          <w:cols w:space="720" w:num="1"/>
          <w:docGrid w:linePitch="312" w:charSpace="0"/>
        </w:sectPr>
      </w:pPr>
      <w:r>
        <w:rPr>
          <w:rFonts w:hint="eastAsia"/>
        </w:rPr>
        <w:tab/>
      </w:r>
      <w:r>
        <w:rPr>
          <w:rFonts w:hint="eastAsia" w:ascii="宋体" w:hAnsi="宋体" w:eastAsia="新宋体"/>
          <w:sz w:val="24"/>
        </w:rPr>
        <w:t>按网上竞价文件第一章要求提供</w:t>
      </w:r>
    </w:p>
    <w:p w14:paraId="593D280A">
      <w:pPr>
        <w:pStyle w:val="31"/>
        <w:spacing w:line="360" w:lineRule="auto"/>
        <w:jc w:val="center"/>
        <w:outlineLvl w:val="9"/>
        <w:rPr>
          <w:rFonts w:hint="eastAsia" w:hAnsi="宋体" w:cs="宋体"/>
          <w:b/>
          <w:szCs w:val="28"/>
        </w:rPr>
      </w:pPr>
      <w:r>
        <w:rPr>
          <w:rFonts w:hint="eastAsia" w:hAnsi="宋体" w:cs="宋体"/>
          <w:b/>
          <w:szCs w:val="28"/>
        </w:rPr>
        <w:t>3、单位授权书（若有）</w:t>
      </w:r>
    </w:p>
    <w:p w14:paraId="584FF34E">
      <w:pPr>
        <w:pStyle w:val="17"/>
        <w:spacing w:before="0" w:beforeAutospacing="0" w:after="0" w:afterAutospacing="0" w:line="360" w:lineRule="auto"/>
        <w:rPr>
          <w:rFonts w:hint="eastAsia"/>
        </w:rPr>
      </w:pPr>
      <w:r>
        <w:rPr>
          <w:rFonts w:hint="eastAsia"/>
        </w:rPr>
        <w:t>致：</w:t>
      </w:r>
      <w:r>
        <w:rPr>
          <w:rFonts w:hint="eastAsia"/>
          <w:u w:val="single"/>
        </w:rPr>
        <w:t>（采购人或采购代理机构）</w:t>
      </w:r>
    </w:p>
    <w:p w14:paraId="79FFE558">
      <w:pPr>
        <w:pStyle w:val="17"/>
        <w:spacing w:before="0" w:beforeAutospacing="0" w:after="0" w:afterAutospacing="0" w:line="360" w:lineRule="auto"/>
        <w:ind w:firstLine="621" w:firstLineChars="259"/>
        <w:rPr>
          <w:rFonts w:hint="eastAsia"/>
        </w:rPr>
      </w:pPr>
      <w:r>
        <w:rPr>
          <w:rFonts w:hint="eastAsia"/>
        </w:rPr>
        <w:t>我方的单位负责人</w:t>
      </w:r>
      <w:r>
        <w:rPr>
          <w:rFonts w:hint="eastAsia"/>
          <w:u w:val="single"/>
        </w:rPr>
        <w:t>（填写“单位负责人全名”）</w:t>
      </w:r>
      <w:r>
        <w:rPr>
          <w:rFonts w:hint="eastAsia"/>
        </w:rPr>
        <w:t>授权</w:t>
      </w:r>
      <w:r>
        <w:rPr>
          <w:rFonts w:hint="eastAsia"/>
          <w:u w:val="single"/>
        </w:rPr>
        <w:t>（填写“供应商代表全名”）</w:t>
      </w:r>
      <w:r>
        <w:rPr>
          <w:rFonts w:hint="eastAsia"/>
        </w:rPr>
        <w:t>为供应商代表，代表我方参加</w:t>
      </w:r>
      <w:r>
        <w:rPr>
          <w:rFonts w:hint="eastAsia"/>
          <w:u w:val="single"/>
        </w:rPr>
        <w:t>（填写“项目名称”）</w:t>
      </w:r>
      <w:r>
        <w:rPr>
          <w:rFonts w:hint="eastAsia"/>
        </w:rPr>
        <w:t>项目（项目编号：</w:t>
      </w:r>
      <w:r>
        <w:rPr>
          <w:rFonts w:hint="eastAsia"/>
          <w:u w:val="single"/>
        </w:rPr>
        <w:t>         </w:t>
      </w:r>
      <w:r>
        <w:rPr>
          <w:rFonts w:hint="eastAsia"/>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5CFD1539">
      <w:pPr>
        <w:pStyle w:val="17"/>
        <w:spacing w:before="0" w:beforeAutospacing="0" w:after="0" w:afterAutospacing="0" w:line="360" w:lineRule="auto"/>
        <w:ind w:firstLine="336"/>
        <w:rPr>
          <w:rFonts w:hint="eastAsia"/>
        </w:rPr>
      </w:pPr>
      <w:r>
        <w:rPr>
          <w:rFonts w:hint="eastAsia"/>
        </w:rPr>
        <w:t>供应商代表无转委权。特此授权。</w:t>
      </w:r>
    </w:p>
    <w:p w14:paraId="43E893E6">
      <w:pPr>
        <w:pStyle w:val="17"/>
        <w:spacing w:before="0" w:beforeAutospacing="0" w:after="0" w:afterAutospacing="0" w:line="360" w:lineRule="auto"/>
        <w:jc w:val="center"/>
        <w:outlineLvl w:val="0"/>
        <w:rPr>
          <w:rFonts w:hint="eastAsia"/>
        </w:rPr>
      </w:pPr>
      <w:r>
        <w:rPr>
          <w:rFonts w:hint="eastAsia"/>
        </w:rPr>
        <w:t>（以下无正文）</w:t>
      </w:r>
    </w:p>
    <w:p w14:paraId="6CB53E4B">
      <w:pPr>
        <w:pStyle w:val="17"/>
        <w:spacing w:before="0" w:beforeAutospacing="0" w:after="0" w:afterAutospacing="0" w:line="360" w:lineRule="auto"/>
        <w:rPr>
          <w:rFonts w:hint="eastAsia"/>
        </w:rPr>
      </w:pPr>
      <w:r>
        <w:rPr>
          <w:rFonts w:hint="eastAsia"/>
        </w:rPr>
        <w:t>单位负责人：</w:t>
      </w:r>
      <w:r>
        <w:rPr>
          <w:rFonts w:hint="eastAsia"/>
          <w:u w:val="single"/>
        </w:rPr>
        <w:t>       </w:t>
      </w:r>
      <w:r>
        <w:rPr>
          <w:rFonts w:hint="eastAsia"/>
        </w:rPr>
        <w:t>身份证号：</w:t>
      </w:r>
      <w:r>
        <w:rPr>
          <w:rFonts w:hint="eastAsia"/>
          <w:u w:val="single"/>
        </w:rPr>
        <w:t>        </w:t>
      </w:r>
      <w:r>
        <w:rPr>
          <w:rFonts w:hint="eastAsia"/>
        </w:rPr>
        <w:t>手机：</w:t>
      </w:r>
      <w:r>
        <w:rPr>
          <w:rFonts w:hint="eastAsia"/>
          <w:u w:val="single"/>
        </w:rPr>
        <w:t>       </w:t>
      </w:r>
    </w:p>
    <w:p w14:paraId="4471DAE0">
      <w:pPr>
        <w:pStyle w:val="17"/>
        <w:spacing w:before="0" w:beforeAutospacing="0" w:after="0" w:afterAutospacing="0" w:line="360" w:lineRule="auto"/>
        <w:rPr>
          <w:rFonts w:hint="eastAsia"/>
        </w:rPr>
      </w:pPr>
      <w:r>
        <w:rPr>
          <w:rFonts w:hint="eastAsia"/>
        </w:rPr>
        <w:t>供应商代表：</w:t>
      </w:r>
      <w:r>
        <w:rPr>
          <w:rFonts w:hint="eastAsia"/>
          <w:u w:val="single"/>
        </w:rPr>
        <w:t>       </w:t>
      </w:r>
      <w:r>
        <w:rPr>
          <w:rFonts w:hint="eastAsia"/>
        </w:rPr>
        <w:t>身份证号：</w:t>
      </w:r>
      <w:r>
        <w:rPr>
          <w:rFonts w:hint="eastAsia"/>
          <w:u w:val="single"/>
        </w:rPr>
        <w:t>       </w:t>
      </w:r>
      <w:r>
        <w:rPr>
          <w:rFonts w:hint="eastAsia"/>
        </w:rPr>
        <w:t>手机：</w:t>
      </w:r>
      <w:r>
        <w:rPr>
          <w:rFonts w:hint="eastAsia"/>
          <w:u w:val="single"/>
        </w:rPr>
        <w:t>       </w:t>
      </w:r>
    </w:p>
    <w:p w14:paraId="5416F8A2">
      <w:pPr>
        <w:pStyle w:val="17"/>
        <w:spacing w:before="0" w:beforeAutospacing="0" w:after="0" w:afterAutospacing="0" w:line="360" w:lineRule="auto"/>
        <w:rPr>
          <w:rFonts w:hint="eastAsia"/>
        </w:rPr>
      </w:pPr>
      <w:r>
        <w:rPr>
          <w:rFonts w:hint="eastAsia"/>
        </w:rPr>
        <w:t> </w:t>
      </w:r>
    </w:p>
    <w:p w14:paraId="7A6542CC">
      <w:pPr>
        <w:pStyle w:val="17"/>
        <w:spacing w:before="0" w:beforeAutospacing="0" w:after="0" w:afterAutospacing="0" w:line="360" w:lineRule="auto"/>
        <w:rPr>
          <w:rFonts w:hint="eastAsia"/>
        </w:rPr>
      </w:pPr>
      <w:r>
        <w:rPr>
          <w:rFonts w:hint="eastAsia"/>
        </w:rPr>
        <w:t>授权方</w:t>
      </w:r>
    </w:p>
    <w:p w14:paraId="4D1D6752">
      <w:pPr>
        <w:pStyle w:val="17"/>
        <w:spacing w:before="0" w:beforeAutospacing="0" w:after="0" w:afterAutospacing="0" w:line="360" w:lineRule="auto"/>
        <w:rPr>
          <w:rFonts w:hint="eastAsia"/>
        </w:rPr>
      </w:pPr>
      <w:r>
        <w:rPr>
          <w:rFonts w:hint="eastAsia"/>
        </w:rPr>
        <w:t>供应商：</w:t>
      </w:r>
      <w:r>
        <w:rPr>
          <w:rFonts w:hint="eastAsia"/>
          <w:u w:val="single"/>
        </w:rPr>
        <w:t>（全称并加盖单位公章）</w:t>
      </w:r>
    </w:p>
    <w:p w14:paraId="37A6B215">
      <w:pPr>
        <w:pStyle w:val="17"/>
        <w:spacing w:before="0" w:beforeAutospacing="0" w:after="0" w:afterAutospacing="0" w:line="360" w:lineRule="auto"/>
        <w:rPr>
          <w:rFonts w:hint="eastAsia"/>
        </w:rPr>
      </w:pPr>
      <w:r>
        <w:rPr>
          <w:rFonts w:hint="eastAsia"/>
        </w:rPr>
        <w:t>单位负责人签字或盖章：</w:t>
      </w:r>
      <w:r>
        <w:rPr>
          <w:rFonts w:hint="eastAsia"/>
          <w:u w:val="single"/>
        </w:rPr>
        <w:t>                   </w:t>
      </w:r>
    </w:p>
    <w:p w14:paraId="30119482">
      <w:pPr>
        <w:pStyle w:val="17"/>
        <w:spacing w:before="0" w:beforeAutospacing="0" w:after="0" w:afterAutospacing="0" w:line="360" w:lineRule="auto"/>
        <w:rPr>
          <w:rFonts w:hint="eastAsia"/>
        </w:rPr>
      </w:pPr>
      <w:r>
        <w:rPr>
          <w:rFonts w:hint="eastAsia"/>
        </w:rPr>
        <w:t> </w:t>
      </w:r>
    </w:p>
    <w:p w14:paraId="2441CCC4">
      <w:pPr>
        <w:pStyle w:val="17"/>
        <w:spacing w:before="0" w:beforeAutospacing="0" w:after="0" w:afterAutospacing="0" w:line="360" w:lineRule="auto"/>
        <w:rPr>
          <w:rFonts w:hint="eastAsia"/>
        </w:rPr>
      </w:pPr>
      <w:r>
        <w:rPr>
          <w:rFonts w:hint="eastAsia"/>
        </w:rPr>
        <w:t>接受授权方</w:t>
      </w:r>
    </w:p>
    <w:p w14:paraId="2953AB42">
      <w:pPr>
        <w:pStyle w:val="17"/>
        <w:spacing w:before="0" w:beforeAutospacing="0" w:after="0" w:afterAutospacing="0" w:line="360" w:lineRule="auto"/>
        <w:rPr>
          <w:rFonts w:hint="eastAsia"/>
        </w:rPr>
      </w:pPr>
      <w:r>
        <w:rPr>
          <w:rFonts w:hint="eastAsia"/>
        </w:rPr>
        <w:t>供应商代表签字：</w:t>
      </w:r>
      <w:r>
        <w:rPr>
          <w:rFonts w:hint="eastAsia"/>
          <w:u w:val="single"/>
        </w:rPr>
        <w:t>                   </w:t>
      </w:r>
    </w:p>
    <w:p w14:paraId="182374FC">
      <w:pPr>
        <w:pStyle w:val="17"/>
        <w:spacing w:before="0" w:beforeAutospacing="0" w:after="0" w:afterAutospacing="0" w:line="360" w:lineRule="auto"/>
        <w:jc w:val="right"/>
        <w:rPr>
          <w:rFonts w:hint="eastAsia"/>
        </w:rPr>
      </w:pPr>
      <w:r>
        <w:rPr>
          <w:rFonts w:hint="eastAsia"/>
        </w:rPr>
        <w:t>签署日期：</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w:t>
      </w:r>
    </w:p>
    <w:p w14:paraId="1B12A6C8">
      <w:pPr>
        <w:pStyle w:val="17"/>
        <w:spacing w:before="0" w:beforeAutospacing="0" w:after="0" w:afterAutospacing="0" w:line="360" w:lineRule="auto"/>
        <w:rPr>
          <w:rFonts w:hint="eastAsia"/>
        </w:rPr>
      </w:pPr>
      <w:r>
        <w:rPr>
          <w:rFonts w:hint="eastAsia"/>
        </w:rPr>
        <w:t>附：单位负责人、供应商代表的身份证正反面复印件</w:t>
      </w:r>
    </w:p>
    <w:tbl>
      <w:tblPr>
        <w:tblStyle w:val="22"/>
        <w:tblW w:w="9994"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994"/>
      </w:tblGrid>
      <w:tr w14:paraId="12D2A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9934" w:type="dxa"/>
            <w:tcMar>
              <w:top w:w="0" w:type="dxa"/>
              <w:left w:w="84" w:type="dxa"/>
              <w:bottom w:w="0" w:type="dxa"/>
              <w:right w:w="84" w:type="dxa"/>
            </w:tcMar>
            <w:vAlign w:val="center"/>
          </w:tcPr>
          <w:p w14:paraId="64EA792A">
            <w:pPr>
              <w:pStyle w:val="17"/>
              <w:spacing w:before="0" w:beforeAutospacing="0" w:after="0" w:afterAutospacing="0" w:line="360" w:lineRule="auto"/>
              <w:jc w:val="center"/>
              <w:rPr>
                <w:rFonts w:hint="eastAsia"/>
              </w:rPr>
            </w:pPr>
            <w:r>
              <w:rPr>
                <w:rStyle w:val="25"/>
                <w:rFonts w:hint="eastAsia"/>
              </w:rPr>
              <w:t>要求：真实有效且内容完整、清晰、整洁。 </w:t>
            </w:r>
          </w:p>
        </w:tc>
      </w:tr>
    </w:tbl>
    <w:p w14:paraId="2B39CD1C">
      <w:pPr>
        <w:spacing w:line="360" w:lineRule="auto"/>
        <w:rPr>
          <w:rFonts w:hint="eastAsia" w:ascii="宋体" w:hAnsi="宋体" w:cs="宋体"/>
          <w:bCs/>
          <w:kern w:val="0"/>
          <w:sz w:val="24"/>
        </w:rPr>
      </w:pPr>
      <w:r>
        <w:rPr>
          <w:rFonts w:hint="eastAsia" w:ascii="宋体" w:hAnsi="宋体" w:cs="宋体"/>
          <w:sz w:val="24"/>
        </w:rPr>
        <w:t>注：1、法定代表人（单位负责人）身份证复印件、被授权人身份证复印件须</w:t>
      </w:r>
      <w:r>
        <w:rPr>
          <w:rFonts w:hint="eastAsia" w:ascii="宋体" w:hAnsi="宋体" w:cs="宋体"/>
          <w:bCs/>
          <w:kern w:val="0"/>
          <w:sz w:val="24"/>
        </w:rPr>
        <w:t>加盖单位公章。</w:t>
      </w:r>
    </w:p>
    <w:p w14:paraId="07803892">
      <w:pPr>
        <w:spacing w:line="360" w:lineRule="auto"/>
        <w:ind w:firstLine="420"/>
        <w:rPr>
          <w:rFonts w:hint="eastAsia" w:ascii="宋体" w:hAnsi="宋体" w:cs="宋体"/>
          <w:bCs/>
          <w:kern w:val="0"/>
          <w:sz w:val="24"/>
        </w:rPr>
      </w:pPr>
      <w:r>
        <w:rPr>
          <w:rFonts w:hint="eastAsia" w:ascii="宋体" w:hAnsi="宋体" w:cs="宋体"/>
          <w:bCs/>
          <w:kern w:val="0"/>
          <w:sz w:val="24"/>
        </w:rPr>
        <w:t>2、</w:t>
      </w:r>
      <w:r>
        <w:rPr>
          <w:rFonts w:ascii="宋体" w:hAnsi="宋体" w:cs="宋体"/>
          <w:bCs/>
          <w:kern w:val="0"/>
          <w:sz w:val="24"/>
        </w:rPr>
        <w:t>企业、事业单位和社会团体法人的“单位负责人”指法定代表人，即与实际提交的“营业执照等证明文件”载明的一致。以非法人身份参加</w:t>
      </w:r>
      <w:r>
        <w:rPr>
          <w:rFonts w:hint="eastAsia" w:ascii="宋体" w:hAnsi="宋体" w:cs="宋体"/>
          <w:bCs/>
          <w:kern w:val="0"/>
          <w:sz w:val="24"/>
        </w:rPr>
        <w:t>报价</w:t>
      </w:r>
      <w:r>
        <w:rPr>
          <w:rFonts w:ascii="宋体" w:hAnsi="宋体" w:cs="宋体"/>
          <w:bCs/>
          <w:kern w:val="0"/>
          <w:sz w:val="24"/>
        </w:rPr>
        <w:t>的，“单位负责人”指代表单位行使职权的主要负责人，即与实际提交的“营业执照等证明文件”载明的一致。</w:t>
      </w:r>
      <w:r>
        <w:rPr>
          <w:rFonts w:hint="eastAsia" w:ascii="宋体" w:hAnsi="宋体" w:cs="宋体"/>
          <w:bCs/>
          <w:kern w:val="0"/>
          <w:sz w:val="24"/>
        </w:rPr>
        <w:t>供应商</w:t>
      </w:r>
      <w:r>
        <w:rPr>
          <w:rFonts w:ascii="宋体" w:hAnsi="宋体" w:cs="宋体"/>
          <w:bCs/>
          <w:kern w:val="0"/>
          <w:sz w:val="24"/>
        </w:rPr>
        <w:t>（自然人除外）：若</w:t>
      </w:r>
      <w:r>
        <w:rPr>
          <w:rFonts w:hint="eastAsia" w:ascii="宋体" w:hAnsi="宋体" w:cs="宋体"/>
          <w:bCs/>
          <w:kern w:val="0"/>
          <w:sz w:val="24"/>
        </w:rPr>
        <w:t>供应商代表</w:t>
      </w:r>
      <w:r>
        <w:rPr>
          <w:rFonts w:ascii="宋体" w:hAnsi="宋体" w:cs="宋体"/>
          <w:bCs/>
          <w:kern w:val="0"/>
          <w:sz w:val="24"/>
        </w:rPr>
        <w:t>为单位负责人授权的委托代理人，应提供本授权书；若</w:t>
      </w:r>
      <w:r>
        <w:rPr>
          <w:rFonts w:hint="eastAsia" w:ascii="宋体" w:hAnsi="宋体" w:cs="宋体"/>
          <w:bCs/>
          <w:kern w:val="0"/>
          <w:sz w:val="24"/>
        </w:rPr>
        <w:t>供应商代表</w:t>
      </w:r>
      <w:r>
        <w:rPr>
          <w:rFonts w:ascii="宋体" w:hAnsi="宋体" w:cs="宋体"/>
          <w:bCs/>
          <w:kern w:val="0"/>
          <w:sz w:val="24"/>
        </w:rPr>
        <w:t>为单位负责人，应在此项下提交其身份证正反面复印件，可不提供本授权书。</w:t>
      </w:r>
    </w:p>
    <w:p w14:paraId="042239BC">
      <w:pPr>
        <w:spacing w:line="360" w:lineRule="auto"/>
        <w:jc w:val="center"/>
        <w:outlineLvl w:val="2"/>
        <w:rPr>
          <w:rFonts w:hint="eastAsia" w:ascii="宋体" w:hAnsi="宋体"/>
          <w:b/>
          <w:sz w:val="32"/>
          <w:szCs w:val="22"/>
        </w:rPr>
      </w:pPr>
    </w:p>
    <w:p w14:paraId="419BE692">
      <w:pPr>
        <w:spacing w:line="360" w:lineRule="auto"/>
        <w:jc w:val="center"/>
        <w:outlineLvl w:val="2"/>
        <w:rPr>
          <w:rFonts w:hint="eastAsia" w:ascii="宋体" w:hAnsi="宋体"/>
          <w:b/>
          <w:sz w:val="32"/>
          <w:szCs w:val="22"/>
        </w:rPr>
      </w:pPr>
    </w:p>
    <w:p w14:paraId="15D2B281">
      <w:pPr>
        <w:spacing w:line="360" w:lineRule="auto"/>
        <w:jc w:val="center"/>
        <w:outlineLvl w:val="2"/>
        <w:rPr>
          <w:rFonts w:hint="eastAsia" w:ascii="宋体" w:hAnsi="宋体"/>
          <w:b/>
          <w:sz w:val="32"/>
          <w:szCs w:val="22"/>
        </w:rPr>
      </w:pPr>
      <w:r>
        <w:rPr>
          <w:rFonts w:hint="eastAsia" w:ascii="宋体" w:hAnsi="宋体"/>
          <w:b/>
          <w:sz w:val="32"/>
          <w:szCs w:val="22"/>
        </w:rPr>
        <w:t>4.特定资格要求（若有）</w:t>
      </w:r>
    </w:p>
    <w:p w14:paraId="30C79BE9">
      <w:pPr>
        <w:spacing w:line="360" w:lineRule="auto"/>
        <w:jc w:val="center"/>
        <w:outlineLvl w:val="2"/>
        <w:rPr>
          <w:rFonts w:hint="eastAsia" w:ascii="宋体" w:hAnsi="宋体"/>
          <w:b/>
          <w:sz w:val="32"/>
          <w:szCs w:val="22"/>
        </w:rPr>
      </w:pPr>
    </w:p>
    <w:p w14:paraId="5A99137C">
      <w:pPr>
        <w:spacing w:line="360" w:lineRule="auto"/>
        <w:jc w:val="center"/>
        <w:outlineLvl w:val="2"/>
        <w:rPr>
          <w:rFonts w:hint="eastAsia" w:ascii="宋体" w:hAnsi="宋体"/>
          <w:b/>
          <w:sz w:val="32"/>
          <w:szCs w:val="22"/>
        </w:rPr>
      </w:pPr>
      <w:r>
        <w:rPr>
          <w:rFonts w:hint="eastAsia" w:ascii="宋体" w:hAnsi="宋体"/>
          <w:b/>
          <w:sz w:val="32"/>
          <w:szCs w:val="22"/>
        </w:rPr>
        <w:t>按网上竞价文件第一章要求提供</w:t>
      </w:r>
    </w:p>
    <w:p w14:paraId="570DC2A6">
      <w:pPr>
        <w:spacing w:line="360" w:lineRule="auto"/>
        <w:jc w:val="center"/>
        <w:outlineLvl w:val="2"/>
        <w:rPr>
          <w:rFonts w:hint="eastAsia" w:ascii="宋体" w:hAnsi="宋体"/>
          <w:b/>
          <w:sz w:val="32"/>
          <w:szCs w:val="22"/>
        </w:rPr>
      </w:pPr>
    </w:p>
    <w:p w14:paraId="2B955065">
      <w:pPr>
        <w:spacing w:line="360" w:lineRule="auto"/>
        <w:jc w:val="center"/>
        <w:outlineLvl w:val="2"/>
        <w:rPr>
          <w:rFonts w:hint="eastAsia" w:ascii="宋体" w:hAnsi="宋体"/>
          <w:b/>
          <w:sz w:val="32"/>
          <w:szCs w:val="22"/>
        </w:rPr>
      </w:pPr>
    </w:p>
    <w:p w14:paraId="758B188F">
      <w:pPr>
        <w:spacing w:line="360" w:lineRule="auto"/>
        <w:jc w:val="center"/>
        <w:outlineLvl w:val="2"/>
        <w:rPr>
          <w:rFonts w:hint="eastAsia" w:ascii="宋体" w:hAnsi="宋体"/>
          <w:b/>
          <w:sz w:val="32"/>
          <w:szCs w:val="22"/>
        </w:rPr>
      </w:pPr>
    </w:p>
    <w:p w14:paraId="0C958A43">
      <w:pPr>
        <w:spacing w:line="360" w:lineRule="auto"/>
        <w:jc w:val="center"/>
        <w:outlineLvl w:val="2"/>
        <w:rPr>
          <w:rFonts w:hint="eastAsia" w:ascii="宋体" w:hAnsi="宋体"/>
          <w:b/>
          <w:sz w:val="32"/>
          <w:szCs w:val="22"/>
        </w:rPr>
      </w:pPr>
    </w:p>
    <w:p w14:paraId="58A68205">
      <w:pPr>
        <w:spacing w:line="360" w:lineRule="auto"/>
        <w:jc w:val="center"/>
        <w:outlineLvl w:val="2"/>
        <w:rPr>
          <w:rFonts w:hint="eastAsia" w:ascii="宋体" w:hAnsi="宋体"/>
          <w:b/>
          <w:sz w:val="32"/>
          <w:szCs w:val="22"/>
        </w:rPr>
      </w:pPr>
    </w:p>
    <w:p w14:paraId="5B625F37">
      <w:pPr>
        <w:spacing w:line="360" w:lineRule="auto"/>
        <w:jc w:val="center"/>
        <w:outlineLvl w:val="2"/>
        <w:rPr>
          <w:rFonts w:hint="eastAsia" w:ascii="宋体" w:hAnsi="宋体"/>
          <w:b/>
          <w:sz w:val="32"/>
          <w:szCs w:val="22"/>
        </w:rPr>
      </w:pPr>
    </w:p>
    <w:p w14:paraId="3C6E880D">
      <w:pPr>
        <w:spacing w:line="360" w:lineRule="auto"/>
        <w:jc w:val="center"/>
        <w:outlineLvl w:val="2"/>
        <w:rPr>
          <w:rFonts w:hint="eastAsia" w:ascii="宋体" w:hAnsi="宋体"/>
          <w:b/>
          <w:sz w:val="32"/>
          <w:szCs w:val="22"/>
        </w:rPr>
      </w:pPr>
    </w:p>
    <w:p w14:paraId="16C000C8">
      <w:pPr>
        <w:spacing w:line="360" w:lineRule="auto"/>
        <w:jc w:val="center"/>
        <w:outlineLvl w:val="2"/>
        <w:rPr>
          <w:rFonts w:hint="eastAsia" w:ascii="宋体" w:hAnsi="宋体"/>
          <w:b/>
          <w:sz w:val="32"/>
          <w:szCs w:val="22"/>
        </w:rPr>
      </w:pPr>
    </w:p>
    <w:p w14:paraId="7DD8C7CC">
      <w:pPr>
        <w:spacing w:line="360" w:lineRule="auto"/>
        <w:jc w:val="center"/>
        <w:outlineLvl w:val="2"/>
        <w:rPr>
          <w:rFonts w:hint="eastAsia" w:ascii="宋体" w:hAnsi="宋体"/>
          <w:b/>
          <w:sz w:val="32"/>
          <w:szCs w:val="22"/>
        </w:rPr>
      </w:pPr>
    </w:p>
    <w:p w14:paraId="73FB2528">
      <w:pPr>
        <w:spacing w:line="360" w:lineRule="auto"/>
        <w:jc w:val="center"/>
        <w:outlineLvl w:val="2"/>
        <w:rPr>
          <w:rFonts w:hint="eastAsia" w:ascii="宋体" w:hAnsi="宋体"/>
          <w:b/>
          <w:sz w:val="32"/>
          <w:szCs w:val="22"/>
        </w:rPr>
      </w:pPr>
    </w:p>
    <w:p w14:paraId="4358060B">
      <w:pPr>
        <w:spacing w:line="360" w:lineRule="auto"/>
        <w:jc w:val="center"/>
        <w:outlineLvl w:val="2"/>
        <w:rPr>
          <w:rFonts w:hint="eastAsia" w:ascii="宋体" w:hAnsi="宋体"/>
          <w:b/>
          <w:sz w:val="32"/>
          <w:szCs w:val="22"/>
        </w:rPr>
      </w:pPr>
    </w:p>
    <w:p w14:paraId="23E5F733">
      <w:pPr>
        <w:spacing w:line="360" w:lineRule="auto"/>
        <w:jc w:val="center"/>
        <w:outlineLvl w:val="2"/>
        <w:rPr>
          <w:rFonts w:hint="eastAsia" w:ascii="宋体" w:hAnsi="宋体"/>
          <w:b/>
          <w:sz w:val="32"/>
          <w:szCs w:val="22"/>
        </w:rPr>
      </w:pPr>
    </w:p>
    <w:p w14:paraId="67B39D19">
      <w:pPr>
        <w:spacing w:line="360" w:lineRule="auto"/>
        <w:outlineLvl w:val="2"/>
        <w:rPr>
          <w:rFonts w:hint="eastAsia" w:ascii="宋体" w:hAnsi="宋体"/>
          <w:b/>
          <w:sz w:val="32"/>
          <w:szCs w:val="22"/>
        </w:rPr>
      </w:pPr>
    </w:p>
    <w:p w14:paraId="2DCE4ACF">
      <w:pPr>
        <w:pStyle w:val="4"/>
        <w:spacing w:line="360" w:lineRule="auto"/>
        <w:rPr>
          <w:rFonts w:ascii="Times New Roman" w:hAnsi="Times New Roman"/>
        </w:rPr>
      </w:pPr>
    </w:p>
    <w:p w14:paraId="7FF43B9B">
      <w:pPr>
        <w:spacing w:line="360" w:lineRule="auto"/>
        <w:rPr>
          <w:rFonts w:ascii="Times New Roman" w:hAnsi="Times New Roman"/>
          <w:b/>
          <w:sz w:val="32"/>
        </w:rPr>
      </w:pPr>
    </w:p>
    <w:p w14:paraId="7382D08B">
      <w:pPr>
        <w:pStyle w:val="4"/>
        <w:spacing w:line="360" w:lineRule="auto"/>
        <w:rPr>
          <w:rFonts w:ascii="Times New Roman" w:hAnsi="Times New Roman"/>
        </w:rPr>
      </w:pPr>
    </w:p>
    <w:p w14:paraId="526DB565">
      <w:pPr>
        <w:spacing w:line="360" w:lineRule="auto"/>
        <w:rPr>
          <w:rFonts w:ascii="Times New Roman" w:hAnsi="Times New Roman"/>
          <w:b/>
          <w:sz w:val="32"/>
        </w:rPr>
      </w:pPr>
    </w:p>
    <w:p w14:paraId="3308116C">
      <w:pPr>
        <w:jc w:val="left"/>
        <w:rPr>
          <w:rFonts w:hint="eastAsia" w:ascii="宋体" w:hAnsi="宋体"/>
          <w:b/>
          <w:sz w:val="28"/>
          <w:szCs w:val="28"/>
        </w:rPr>
      </w:pPr>
      <w:r>
        <w:rPr>
          <w:rFonts w:hint="eastAsia" w:ascii="宋体" w:hAnsi="宋体"/>
          <w:b/>
          <w:sz w:val="28"/>
          <w:szCs w:val="28"/>
        </w:rPr>
        <w:br w:type="page"/>
      </w:r>
    </w:p>
    <w:p w14:paraId="57B1B974">
      <w:pPr>
        <w:spacing w:line="360" w:lineRule="auto"/>
        <w:jc w:val="center"/>
        <w:outlineLvl w:val="2"/>
        <w:rPr>
          <w:rFonts w:ascii="楷体_GB2312" w:eastAsia="楷体_GB2312"/>
          <w:b/>
          <w:sz w:val="40"/>
          <w:szCs w:val="40"/>
        </w:rPr>
      </w:pPr>
      <w:r>
        <w:rPr>
          <w:rFonts w:hint="eastAsia" w:ascii="宋体" w:hAnsi="宋体"/>
          <w:b/>
          <w:sz w:val="28"/>
          <w:szCs w:val="28"/>
        </w:rPr>
        <w:t>5、供应商需提供的其他材料</w:t>
      </w:r>
    </w:p>
    <w:p w14:paraId="4DC769F8">
      <w:pPr>
        <w:pStyle w:val="36"/>
        <w:spacing w:line="360" w:lineRule="auto"/>
        <w:jc w:val="center"/>
        <w:outlineLvl w:val="2"/>
        <w:rPr>
          <w:rFonts w:ascii="宋体" w:hAnsi="宋体" w:cs="宋体"/>
          <w:sz w:val="24"/>
          <w:szCs w:val="24"/>
        </w:rPr>
      </w:pPr>
      <w:r>
        <w:rPr>
          <w:rFonts w:ascii="宋体" w:hAnsi="宋体" w:cs="宋体"/>
          <w:bCs/>
          <w:sz w:val="24"/>
          <w:szCs w:val="24"/>
        </w:rPr>
        <w:t>（1）</w:t>
      </w:r>
      <w:r>
        <w:rPr>
          <w:rFonts w:ascii="宋体" w:hAnsi="宋体" w:cs="宋体"/>
          <w:sz w:val="24"/>
          <w:szCs w:val="24"/>
        </w:rPr>
        <w:t>标的说明一览表</w:t>
      </w:r>
    </w:p>
    <w:p w14:paraId="2BAB6AEB">
      <w:pPr>
        <w:pStyle w:val="36"/>
        <w:spacing w:line="360" w:lineRule="auto"/>
        <w:jc w:val="both"/>
        <w:rPr>
          <w:rFonts w:ascii="宋体" w:hAnsi="宋体" w:cs="宋体"/>
          <w:sz w:val="24"/>
          <w:szCs w:val="24"/>
        </w:rPr>
      </w:pPr>
      <w:r>
        <w:rPr>
          <w:rFonts w:ascii="宋体" w:hAnsi="宋体" w:cs="宋体"/>
          <w:sz w:val="24"/>
          <w:szCs w:val="24"/>
        </w:rPr>
        <w:t>项目编号：</w:t>
      </w:r>
      <w:r>
        <w:rPr>
          <w:rFonts w:ascii="宋体" w:hAnsi="宋体" w:cs="宋体"/>
          <w:sz w:val="24"/>
          <w:szCs w:val="24"/>
          <w:u w:val="single"/>
        </w:rPr>
        <w:t>　　　　　　　　</w:t>
      </w:r>
    </w:p>
    <w:tbl>
      <w:tblPr>
        <w:tblStyle w:val="22"/>
        <w:tblW w:w="999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3"/>
        <w:gridCol w:w="993"/>
        <w:gridCol w:w="773"/>
        <w:gridCol w:w="3115"/>
        <w:gridCol w:w="1519"/>
        <w:gridCol w:w="1370"/>
        <w:gridCol w:w="1393"/>
      </w:tblGrid>
      <w:tr w14:paraId="501C15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64" w:hRule="atLeast"/>
        </w:trPr>
        <w:tc>
          <w:tcPr>
            <w:tcW w:w="833" w:type="dxa"/>
            <w:vAlign w:val="center"/>
          </w:tcPr>
          <w:p w14:paraId="14DE6778">
            <w:pPr>
              <w:pStyle w:val="36"/>
              <w:spacing w:line="400" w:lineRule="exact"/>
              <w:jc w:val="center"/>
              <w:rPr>
                <w:rFonts w:ascii="宋体" w:hAnsi="宋体" w:cs="宋体"/>
                <w:sz w:val="24"/>
                <w:szCs w:val="24"/>
              </w:rPr>
            </w:pPr>
            <w:r>
              <w:rPr>
                <w:rFonts w:ascii="宋体" w:hAnsi="宋体" w:cs="宋体"/>
                <w:sz w:val="24"/>
                <w:szCs w:val="24"/>
              </w:rPr>
              <w:t>采购包</w:t>
            </w:r>
          </w:p>
        </w:tc>
        <w:tc>
          <w:tcPr>
            <w:tcW w:w="993" w:type="dxa"/>
            <w:vAlign w:val="center"/>
          </w:tcPr>
          <w:p w14:paraId="46106828">
            <w:pPr>
              <w:pStyle w:val="36"/>
              <w:spacing w:line="400" w:lineRule="exact"/>
              <w:jc w:val="center"/>
              <w:rPr>
                <w:rFonts w:ascii="宋体" w:hAnsi="宋体" w:cs="宋体"/>
                <w:sz w:val="24"/>
                <w:szCs w:val="24"/>
              </w:rPr>
            </w:pPr>
            <w:r>
              <w:rPr>
                <w:rFonts w:ascii="宋体" w:hAnsi="宋体" w:cs="宋体"/>
                <w:sz w:val="24"/>
                <w:szCs w:val="24"/>
              </w:rPr>
              <w:t>品目号</w:t>
            </w:r>
          </w:p>
        </w:tc>
        <w:tc>
          <w:tcPr>
            <w:tcW w:w="773" w:type="dxa"/>
            <w:vAlign w:val="center"/>
          </w:tcPr>
          <w:p w14:paraId="7EBB1E1C">
            <w:pPr>
              <w:pStyle w:val="36"/>
              <w:spacing w:line="400" w:lineRule="exact"/>
              <w:jc w:val="center"/>
              <w:rPr>
                <w:rFonts w:ascii="宋体" w:hAnsi="宋体" w:cs="宋体"/>
                <w:sz w:val="24"/>
                <w:szCs w:val="24"/>
              </w:rPr>
            </w:pPr>
            <w:r>
              <w:rPr>
                <w:rFonts w:ascii="宋体" w:hAnsi="宋体" w:cs="宋体"/>
                <w:sz w:val="24"/>
                <w:szCs w:val="24"/>
              </w:rPr>
              <w:t>序号</w:t>
            </w:r>
          </w:p>
        </w:tc>
        <w:tc>
          <w:tcPr>
            <w:tcW w:w="3115" w:type="dxa"/>
            <w:vAlign w:val="center"/>
          </w:tcPr>
          <w:p w14:paraId="0EFAED8A">
            <w:pPr>
              <w:pStyle w:val="36"/>
              <w:spacing w:line="400" w:lineRule="exact"/>
              <w:jc w:val="center"/>
              <w:rPr>
                <w:rFonts w:ascii="宋体" w:hAnsi="宋体" w:cs="宋体"/>
                <w:sz w:val="24"/>
                <w:szCs w:val="24"/>
              </w:rPr>
            </w:pPr>
            <w:r>
              <w:rPr>
                <w:rFonts w:ascii="宋体" w:hAnsi="宋体" w:cs="宋体"/>
                <w:sz w:val="24"/>
                <w:szCs w:val="24"/>
              </w:rPr>
              <w:t>货物名称</w:t>
            </w:r>
          </w:p>
        </w:tc>
        <w:tc>
          <w:tcPr>
            <w:tcW w:w="1519" w:type="dxa"/>
            <w:vAlign w:val="center"/>
          </w:tcPr>
          <w:p w14:paraId="4D63604A">
            <w:pPr>
              <w:pStyle w:val="36"/>
              <w:spacing w:line="400" w:lineRule="exact"/>
              <w:jc w:val="center"/>
              <w:rPr>
                <w:rFonts w:ascii="宋体" w:hAnsi="宋体" w:cs="宋体"/>
                <w:sz w:val="24"/>
                <w:szCs w:val="24"/>
              </w:rPr>
            </w:pPr>
            <w:r>
              <w:rPr>
                <w:rFonts w:ascii="宋体" w:hAnsi="宋体" w:cs="宋体"/>
                <w:sz w:val="24"/>
                <w:szCs w:val="24"/>
              </w:rPr>
              <w:t>数量</w:t>
            </w:r>
          </w:p>
        </w:tc>
        <w:tc>
          <w:tcPr>
            <w:tcW w:w="1370" w:type="dxa"/>
            <w:vAlign w:val="center"/>
          </w:tcPr>
          <w:p w14:paraId="51E0DDB4">
            <w:pPr>
              <w:pStyle w:val="36"/>
              <w:spacing w:line="400" w:lineRule="exact"/>
              <w:jc w:val="center"/>
              <w:rPr>
                <w:rFonts w:ascii="宋体" w:hAnsi="宋体" w:cs="宋体"/>
                <w:sz w:val="24"/>
                <w:szCs w:val="24"/>
              </w:rPr>
            </w:pPr>
            <w:r>
              <w:rPr>
                <w:rFonts w:ascii="宋体" w:hAnsi="宋体" w:cs="宋体"/>
                <w:sz w:val="24"/>
                <w:szCs w:val="24"/>
              </w:rPr>
              <w:t>规格</w:t>
            </w:r>
          </w:p>
        </w:tc>
        <w:tc>
          <w:tcPr>
            <w:tcW w:w="1393" w:type="dxa"/>
            <w:vAlign w:val="center"/>
          </w:tcPr>
          <w:p w14:paraId="10E17942">
            <w:pPr>
              <w:pStyle w:val="36"/>
              <w:spacing w:line="400" w:lineRule="exact"/>
              <w:jc w:val="center"/>
              <w:rPr>
                <w:rFonts w:ascii="宋体" w:hAnsi="宋体" w:cs="宋体"/>
                <w:sz w:val="24"/>
                <w:szCs w:val="24"/>
              </w:rPr>
            </w:pPr>
            <w:r>
              <w:rPr>
                <w:rFonts w:ascii="宋体" w:hAnsi="宋体" w:cs="宋体"/>
                <w:sz w:val="24"/>
                <w:szCs w:val="24"/>
              </w:rPr>
              <w:t>来源地</w:t>
            </w:r>
          </w:p>
        </w:tc>
      </w:tr>
      <w:tr w14:paraId="7908F4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restart"/>
            <w:vAlign w:val="center"/>
          </w:tcPr>
          <w:p w14:paraId="199D1633">
            <w:pPr>
              <w:pStyle w:val="36"/>
              <w:spacing w:line="400" w:lineRule="exact"/>
              <w:jc w:val="center"/>
              <w:rPr>
                <w:rFonts w:ascii="宋体" w:hAnsi="宋体" w:cs="宋体"/>
                <w:sz w:val="24"/>
                <w:szCs w:val="24"/>
              </w:rPr>
            </w:pPr>
            <w:r>
              <w:rPr>
                <w:rFonts w:ascii="宋体" w:hAnsi="宋体" w:cs="宋体"/>
                <w:sz w:val="24"/>
                <w:szCs w:val="24"/>
              </w:rPr>
              <w:t>1</w:t>
            </w:r>
          </w:p>
        </w:tc>
        <w:tc>
          <w:tcPr>
            <w:tcW w:w="993" w:type="dxa"/>
            <w:vMerge w:val="restart"/>
            <w:vAlign w:val="center"/>
          </w:tcPr>
          <w:p w14:paraId="47A3D1DE">
            <w:pPr>
              <w:pStyle w:val="36"/>
              <w:spacing w:line="400" w:lineRule="exact"/>
              <w:jc w:val="center"/>
              <w:rPr>
                <w:rFonts w:ascii="宋体" w:hAnsi="宋体" w:cs="宋体"/>
                <w:sz w:val="24"/>
                <w:szCs w:val="24"/>
              </w:rPr>
            </w:pPr>
            <w:r>
              <w:rPr>
                <w:rFonts w:ascii="宋体" w:hAnsi="宋体" w:cs="宋体"/>
                <w:sz w:val="24"/>
                <w:szCs w:val="24"/>
              </w:rPr>
              <w:t>1-1</w:t>
            </w:r>
          </w:p>
        </w:tc>
        <w:tc>
          <w:tcPr>
            <w:tcW w:w="773" w:type="dxa"/>
            <w:vAlign w:val="center"/>
          </w:tcPr>
          <w:p w14:paraId="282BE66B">
            <w:pPr>
              <w:widowControl/>
              <w:spacing w:line="420" w:lineRule="exact"/>
              <w:jc w:val="center"/>
              <w:textAlignment w:val="center"/>
              <w:rPr>
                <w:rFonts w:hint="eastAsia" w:ascii="宋体" w:hAnsi="宋体" w:cs="宋体"/>
                <w:sz w:val="24"/>
              </w:rPr>
            </w:pPr>
          </w:p>
        </w:tc>
        <w:tc>
          <w:tcPr>
            <w:tcW w:w="3115" w:type="dxa"/>
            <w:vAlign w:val="center"/>
          </w:tcPr>
          <w:p w14:paraId="0E02EBCC">
            <w:pPr>
              <w:spacing w:line="400" w:lineRule="exact"/>
              <w:jc w:val="center"/>
              <w:textAlignment w:val="center"/>
              <w:rPr>
                <w:rFonts w:hint="eastAsia" w:ascii="宋体" w:hAnsi="宋体" w:cs="宋体"/>
                <w:sz w:val="24"/>
              </w:rPr>
            </w:pPr>
          </w:p>
        </w:tc>
        <w:tc>
          <w:tcPr>
            <w:tcW w:w="1519" w:type="dxa"/>
            <w:vAlign w:val="center"/>
          </w:tcPr>
          <w:p w14:paraId="66676FDE">
            <w:pPr>
              <w:spacing w:line="400" w:lineRule="exact"/>
              <w:jc w:val="center"/>
              <w:textAlignment w:val="center"/>
              <w:rPr>
                <w:rFonts w:hint="eastAsia" w:ascii="宋体" w:hAnsi="宋体" w:cs="宋体"/>
                <w:sz w:val="24"/>
              </w:rPr>
            </w:pPr>
          </w:p>
        </w:tc>
        <w:tc>
          <w:tcPr>
            <w:tcW w:w="1370" w:type="dxa"/>
            <w:vAlign w:val="center"/>
          </w:tcPr>
          <w:p w14:paraId="3EC9EABB">
            <w:pPr>
              <w:spacing w:line="400" w:lineRule="exact"/>
              <w:jc w:val="center"/>
              <w:rPr>
                <w:rFonts w:hint="eastAsia" w:ascii="宋体" w:hAnsi="宋体" w:cs="宋体"/>
                <w:sz w:val="24"/>
              </w:rPr>
            </w:pPr>
          </w:p>
        </w:tc>
        <w:tc>
          <w:tcPr>
            <w:tcW w:w="1393" w:type="dxa"/>
            <w:vAlign w:val="center"/>
          </w:tcPr>
          <w:p w14:paraId="46906B96">
            <w:pPr>
              <w:spacing w:line="400" w:lineRule="exact"/>
              <w:jc w:val="center"/>
              <w:rPr>
                <w:rFonts w:hint="eastAsia" w:ascii="宋体" w:hAnsi="宋体" w:cs="宋体"/>
                <w:sz w:val="24"/>
              </w:rPr>
            </w:pPr>
          </w:p>
        </w:tc>
      </w:tr>
      <w:tr w14:paraId="27C6D2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31D9BA56">
            <w:pPr>
              <w:spacing w:line="400" w:lineRule="exact"/>
              <w:jc w:val="center"/>
            </w:pPr>
          </w:p>
        </w:tc>
        <w:tc>
          <w:tcPr>
            <w:tcW w:w="993" w:type="dxa"/>
            <w:vMerge w:val="continue"/>
            <w:vAlign w:val="center"/>
          </w:tcPr>
          <w:p w14:paraId="398E6C6F">
            <w:pPr>
              <w:spacing w:line="400" w:lineRule="exact"/>
              <w:jc w:val="center"/>
            </w:pPr>
          </w:p>
        </w:tc>
        <w:tc>
          <w:tcPr>
            <w:tcW w:w="773" w:type="dxa"/>
            <w:vAlign w:val="center"/>
          </w:tcPr>
          <w:p w14:paraId="6BA4B937">
            <w:pPr>
              <w:widowControl/>
              <w:spacing w:line="420" w:lineRule="exact"/>
              <w:jc w:val="center"/>
              <w:textAlignment w:val="center"/>
              <w:rPr>
                <w:rFonts w:hint="eastAsia" w:ascii="宋体" w:hAnsi="宋体" w:cs="宋体"/>
                <w:sz w:val="24"/>
              </w:rPr>
            </w:pPr>
          </w:p>
        </w:tc>
        <w:tc>
          <w:tcPr>
            <w:tcW w:w="3115" w:type="dxa"/>
            <w:vAlign w:val="center"/>
          </w:tcPr>
          <w:p w14:paraId="4118B767">
            <w:pPr>
              <w:spacing w:line="400" w:lineRule="exact"/>
              <w:jc w:val="center"/>
              <w:textAlignment w:val="center"/>
              <w:rPr>
                <w:rFonts w:hint="eastAsia" w:ascii="宋体" w:hAnsi="宋体" w:cs="宋体"/>
                <w:sz w:val="24"/>
              </w:rPr>
            </w:pPr>
          </w:p>
        </w:tc>
        <w:tc>
          <w:tcPr>
            <w:tcW w:w="1519" w:type="dxa"/>
            <w:vAlign w:val="center"/>
          </w:tcPr>
          <w:p w14:paraId="60FD1CB2">
            <w:pPr>
              <w:spacing w:line="400" w:lineRule="exact"/>
              <w:jc w:val="center"/>
              <w:textAlignment w:val="center"/>
              <w:rPr>
                <w:rFonts w:hint="eastAsia" w:ascii="宋体" w:hAnsi="宋体" w:cs="宋体"/>
                <w:sz w:val="24"/>
              </w:rPr>
            </w:pPr>
          </w:p>
        </w:tc>
        <w:tc>
          <w:tcPr>
            <w:tcW w:w="1370" w:type="dxa"/>
            <w:vAlign w:val="center"/>
          </w:tcPr>
          <w:p w14:paraId="00DD11E5">
            <w:pPr>
              <w:spacing w:line="400" w:lineRule="exact"/>
              <w:jc w:val="center"/>
              <w:rPr>
                <w:rFonts w:hint="eastAsia" w:ascii="宋体" w:hAnsi="宋体" w:cs="宋体"/>
                <w:sz w:val="24"/>
              </w:rPr>
            </w:pPr>
          </w:p>
        </w:tc>
        <w:tc>
          <w:tcPr>
            <w:tcW w:w="1393" w:type="dxa"/>
            <w:vAlign w:val="center"/>
          </w:tcPr>
          <w:p w14:paraId="473CB406">
            <w:pPr>
              <w:spacing w:line="400" w:lineRule="exact"/>
              <w:jc w:val="center"/>
              <w:rPr>
                <w:rFonts w:hint="eastAsia" w:ascii="宋体" w:hAnsi="宋体" w:cs="宋体"/>
                <w:sz w:val="24"/>
              </w:rPr>
            </w:pPr>
          </w:p>
        </w:tc>
      </w:tr>
      <w:tr w14:paraId="028988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07A48839">
            <w:pPr>
              <w:spacing w:line="400" w:lineRule="exact"/>
              <w:jc w:val="center"/>
              <w:rPr>
                <w:rFonts w:hint="eastAsia" w:ascii="宋体" w:hAnsi="宋体" w:cs="宋体"/>
                <w:sz w:val="24"/>
              </w:rPr>
            </w:pPr>
          </w:p>
        </w:tc>
        <w:tc>
          <w:tcPr>
            <w:tcW w:w="993" w:type="dxa"/>
            <w:vMerge w:val="continue"/>
            <w:vAlign w:val="center"/>
          </w:tcPr>
          <w:p w14:paraId="3773BB22">
            <w:pPr>
              <w:spacing w:line="400" w:lineRule="exact"/>
              <w:jc w:val="center"/>
              <w:rPr>
                <w:rFonts w:hint="eastAsia" w:ascii="宋体" w:hAnsi="宋体" w:cs="宋体"/>
                <w:sz w:val="24"/>
              </w:rPr>
            </w:pPr>
          </w:p>
        </w:tc>
        <w:tc>
          <w:tcPr>
            <w:tcW w:w="773" w:type="dxa"/>
            <w:vAlign w:val="center"/>
          </w:tcPr>
          <w:p w14:paraId="056DAC21">
            <w:pPr>
              <w:widowControl/>
              <w:spacing w:line="420" w:lineRule="exact"/>
              <w:jc w:val="center"/>
              <w:textAlignment w:val="center"/>
              <w:rPr>
                <w:rFonts w:hint="eastAsia" w:ascii="宋体" w:hAnsi="宋体" w:cs="宋体"/>
                <w:sz w:val="24"/>
              </w:rPr>
            </w:pPr>
          </w:p>
        </w:tc>
        <w:tc>
          <w:tcPr>
            <w:tcW w:w="3115" w:type="dxa"/>
            <w:vAlign w:val="center"/>
          </w:tcPr>
          <w:p w14:paraId="78DF2E4C">
            <w:pPr>
              <w:spacing w:line="400" w:lineRule="exact"/>
              <w:jc w:val="center"/>
              <w:textAlignment w:val="center"/>
              <w:rPr>
                <w:rFonts w:hint="eastAsia" w:ascii="宋体" w:hAnsi="宋体" w:cs="宋体"/>
                <w:sz w:val="24"/>
              </w:rPr>
            </w:pPr>
          </w:p>
        </w:tc>
        <w:tc>
          <w:tcPr>
            <w:tcW w:w="1519" w:type="dxa"/>
            <w:vAlign w:val="center"/>
          </w:tcPr>
          <w:p w14:paraId="64BC0D01">
            <w:pPr>
              <w:spacing w:line="400" w:lineRule="exact"/>
              <w:jc w:val="center"/>
              <w:textAlignment w:val="center"/>
              <w:rPr>
                <w:rFonts w:hint="eastAsia" w:ascii="宋体" w:hAnsi="宋体" w:cs="宋体"/>
                <w:sz w:val="24"/>
              </w:rPr>
            </w:pPr>
          </w:p>
        </w:tc>
        <w:tc>
          <w:tcPr>
            <w:tcW w:w="1370" w:type="dxa"/>
            <w:vAlign w:val="center"/>
          </w:tcPr>
          <w:p w14:paraId="05C26250">
            <w:pPr>
              <w:spacing w:line="400" w:lineRule="exact"/>
              <w:jc w:val="center"/>
              <w:rPr>
                <w:rFonts w:hint="eastAsia" w:ascii="宋体" w:hAnsi="宋体" w:cs="宋体"/>
                <w:sz w:val="24"/>
              </w:rPr>
            </w:pPr>
          </w:p>
        </w:tc>
        <w:tc>
          <w:tcPr>
            <w:tcW w:w="1393" w:type="dxa"/>
            <w:vAlign w:val="center"/>
          </w:tcPr>
          <w:p w14:paraId="5AF96DE3">
            <w:pPr>
              <w:spacing w:line="400" w:lineRule="exact"/>
              <w:jc w:val="center"/>
              <w:rPr>
                <w:rFonts w:hint="eastAsia" w:ascii="宋体" w:hAnsi="宋体" w:cs="宋体"/>
                <w:sz w:val="24"/>
              </w:rPr>
            </w:pPr>
          </w:p>
        </w:tc>
      </w:tr>
      <w:tr w14:paraId="0D3D3D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54BD5D8B">
            <w:pPr>
              <w:spacing w:line="400" w:lineRule="exact"/>
              <w:jc w:val="center"/>
              <w:rPr>
                <w:rFonts w:hint="eastAsia" w:ascii="宋体" w:hAnsi="宋体" w:cs="宋体"/>
                <w:sz w:val="24"/>
              </w:rPr>
            </w:pPr>
          </w:p>
        </w:tc>
        <w:tc>
          <w:tcPr>
            <w:tcW w:w="993" w:type="dxa"/>
            <w:vMerge w:val="continue"/>
            <w:vAlign w:val="center"/>
          </w:tcPr>
          <w:p w14:paraId="0767F9ED">
            <w:pPr>
              <w:spacing w:line="400" w:lineRule="exact"/>
              <w:jc w:val="center"/>
              <w:rPr>
                <w:rFonts w:hint="eastAsia" w:ascii="宋体" w:hAnsi="宋体" w:cs="宋体"/>
                <w:sz w:val="24"/>
              </w:rPr>
            </w:pPr>
          </w:p>
        </w:tc>
        <w:tc>
          <w:tcPr>
            <w:tcW w:w="773" w:type="dxa"/>
            <w:vAlign w:val="center"/>
          </w:tcPr>
          <w:p w14:paraId="3680BDBF">
            <w:pPr>
              <w:widowControl/>
              <w:spacing w:line="420" w:lineRule="exact"/>
              <w:jc w:val="center"/>
              <w:textAlignment w:val="center"/>
              <w:rPr>
                <w:rFonts w:hint="eastAsia" w:ascii="宋体" w:hAnsi="宋体" w:cs="宋体"/>
                <w:sz w:val="24"/>
              </w:rPr>
            </w:pPr>
          </w:p>
        </w:tc>
        <w:tc>
          <w:tcPr>
            <w:tcW w:w="3115" w:type="dxa"/>
            <w:vAlign w:val="center"/>
          </w:tcPr>
          <w:p w14:paraId="429EBCB1">
            <w:pPr>
              <w:spacing w:line="400" w:lineRule="exact"/>
              <w:jc w:val="center"/>
              <w:textAlignment w:val="center"/>
              <w:rPr>
                <w:rFonts w:hint="eastAsia" w:ascii="宋体" w:hAnsi="宋体" w:cs="宋体"/>
                <w:sz w:val="24"/>
              </w:rPr>
            </w:pPr>
          </w:p>
        </w:tc>
        <w:tc>
          <w:tcPr>
            <w:tcW w:w="1519" w:type="dxa"/>
            <w:vAlign w:val="center"/>
          </w:tcPr>
          <w:p w14:paraId="1A336018">
            <w:pPr>
              <w:spacing w:line="400" w:lineRule="exact"/>
              <w:jc w:val="center"/>
              <w:textAlignment w:val="center"/>
              <w:rPr>
                <w:rFonts w:hint="eastAsia" w:ascii="宋体" w:hAnsi="宋体" w:cs="宋体"/>
                <w:sz w:val="24"/>
              </w:rPr>
            </w:pPr>
          </w:p>
        </w:tc>
        <w:tc>
          <w:tcPr>
            <w:tcW w:w="1370" w:type="dxa"/>
            <w:vAlign w:val="center"/>
          </w:tcPr>
          <w:p w14:paraId="059E35C9">
            <w:pPr>
              <w:spacing w:line="400" w:lineRule="exact"/>
              <w:jc w:val="center"/>
              <w:rPr>
                <w:rFonts w:hint="eastAsia" w:ascii="宋体" w:hAnsi="宋体" w:cs="宋体"/>
                <w:sz w:val="24"/>
              </w:rPr>
            </w:pPr>
          </w:p>
        </w:tc>
        <w:tc>
          <w:tcPr>
            <w:tcW w:w="1393" w:type="dxa"/>
            <w:vAlign w:val="center"/>
          </w:tcPr>
          <w:p w14:paraId="2CE28E51">
            <w:pPr>
              <w:spacing w:line="400" w:lineRule="exact"/>
              <w:jc w:val="center"/>
              <w:rPr>
                <w:rFonts w:hint="eastAsia" w:ascii="宋体" w:hAnsi="宋体" w:cs="宋体"/>
                <w:sz w:val="24"/>
              </w:rPr>
            </w:pPr>
          </w:p>
        </w:tc>
      </w:tr>
      <w:tr w14:paraId="5658C2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6808CB4F">
            <w:pPr>
              <w:spacing w:line="400" w:lineRule="exact"/>
              <w:jc w:val="center"/>
              <w:rPr>
                <w:rFonts w:hint="eastAsia" w:ascii="宋体" w:hAnsi="宋体" w:cs="宋体"/>
                <w:sz w:val="24"/>
              </w:rPr>
            </w:pPr>
          </w:p>
        </w:tc>
        <w:tc>
          <w:tcPr>
            <w:tcW w:w="993" w:type="dxa"/>
            <w:vMerge w:val="continue"/>
            <w:vAlign w:val="center"/>
          </w:tcPr>
          <w:p w14:paraId="366942DA">
            <w:pPr>
              <w:spacing w:line="400" w:lineRule="exact"/>
              <w:jc w:val="center"/>
              <w:rPr>
                <w:rFonts w:hint="eastAsia" w:ascii="宋体" w:hAnsi="宋体" w:cs="宋体"/>
                <w:sz w:val="24"/>
              </w:rPr>
            </w:pPr>
          </w:p>
        </w:tc>
        <w:tc>
          <w:tcPr>
            <w:tcW w:w="773" w:type="dxa"/>
            <w:vAlign w:val="center"/>
          </w:tcPr>
          <w:p w14:paraId="384AF9B1">
            <w:pPr>
              <w:widowControl/>
              <w:spacing w:line="420" w:lineRule="exact"/>
              <w:jc w:val="center"/>
              <w:textAlignment w:val="center"/>
              <w:rPr>
                <w:rFonts w:hint="eastAsia" w:ascii="宋体" w:hAnsi="宋体" w:cs="宋体"/>
                <w:sz w:val="24"/>
              </w:rPr>
            </w:pPr>
          </w:p>
        </w:tc>
        <w:tc>
          <w:tcPr>
            <w:tcW w:w="3115" w:type="dxa"/>
            <w:vAlign w:val="center"/>
          </w:tcPr>
          <w:p w14:paraId="52F773F9">
            <w:pPr>
              <w:spacing w:line="400" w:lineRule="exact"/>
              <w:jc w:val="center"/>
              <w:textAlignment w:val="center"/>
              <w:rPr>
                <w:rFonts w:hint="eastAsia" w:ascii="宋体" w:hAnsi="宋体" w:cs="宋体"/>
                <w:sz w:val="24"/>
              </w:rPr>
            </w:pPr>
          </w:p>
        </w:tc>
        <w:tc>
          <w:tcPr>
            <w:tcW w:w="1519" w:type="dxa"/>
            <w:vAlign w:val="center"/>
          </w:tcPr>
          <w:p w14:paraId="13A3DA87">
            <w:pPr>
              <w:spacing w:line="400" w:lineRule="exact"/>
              <w:jc w:val="center"/>
              <w:textAlignment w:val="center"/>
              <w:rPr>
                <w:rFonts w:hint="eastAsia" w:ascii="宋体" w:hAnsi="宋体" w:cs="宋体"/>
                <w:sz w:val="24"/>
              </w:rPr>
            </w:pPr>
          </w:p>
        </w:tc>
        <w:tc>
          <w:tcPr>
            <w:tcW w:w="1370" w:type="dxa"/>
            <w:vAlign w:val="center"/>
          </w:tcPr>
          <w:p w14:paraId="538DA762">
            <w:pPr>
              <w:spacing w:line="400" w:lineRule="exact"/>
              <w:jc w:val="center"/>
              <w:rPr>
                <w:rFonts w:hint="eastAsia" w:ascii="宋体" w:hAnsi="宋体" w:cs="宋体"/>
                <w:sz w:val="24"/>
              </w:rPr>
            </w:pPr>
          </w:p>
        </w:tc>
        <w:tc>
          <w:tcPr>
            <w:tcW w:w="1393" w:type="dxa"/>
            <w:vAlign w:val="center"/>
          </w:tcPr>
          <w:p w14:paraId="4714F46F">
            <w:pPr>
              <w:spacing w:line="400" w:lineRule="exact"/>
              <w:jc w:val="center"/>
              <w:rPr>
                <w:rFonts w:hint="eastAsia" w:ascii="宋体" w:hAnsi="宋体" w:cs="宋体"/>
                <w:sz w:val="24"/>
              </w:rPr>
            </w:pPr>
          </w:p>
        </w:tc>
      </w:tr>
      <w:tr w14:paraId="3BD237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2F19BDD0">
            <w:pPr>
              <w:spacing w:line="400" w:lineRule="exact"/>
              <w:jc w:val="center"/>
              <w:rPr>
                <w:rFonts w:hint="eastAsia" w:ascii="宋体" w:hAnsi="宋体" w:cs="宋体"/>
                <w:sz w:val="24"/>
              </w:rPr>
            </w:pPr>
          </w:p>
        </w:tc>
        <w:tc>
          <w:tcPr>
            <w:tcW w:w="993" w:type="dxa"/>
            <w:vMerge w:val="continue"/>
            <w:vAlign w:val="center"/>
          </w:tcPr>
          <w:p w14:paraId="2FC48CDE">
            <w:pPr>
              <w:spacing w:line="400" w:lineRule="exact"/>
              <w:jc w:val="center"/>
              <w:rPr>
                <w:rFonts w:hint="eastAsia" w:ascii="宋体" w:hAnsi="宋体" w:cs="宋体"/>
                <w:sz w:val="24"/>
              </w:rPr>
            </w:pPr>
          </w:p>
        </w:tc>
        <w:tc>
          <w:tcPr>
            <w:tcW w:w="773" w:type="dxa"/>
            <w:vAlign w:val="center"/>
          </w:tcPr>
          <w:p w14:paraId="7B525EE7">
            <w:pPr>
              <w:widowControl/>
              <w:spacing w:line="420" w:lineRule="exact"/>
              <w:jc w:val="center"/>
              <w:textAlignment w:val="center"/>
              <w:rPr>
                <w:rFonts w:hint="eastAsia" w:ascii="宋体" w:hAnsi="宋体" w:cs="宋体"/>
                <w:sz w:val="24"/>
              </w:rPr>
            </w:pPr>
          </w:p>
        </w:tc>
        <w:tc>
          <w:tcPr>
            <w:tcW w:w="3115" w:type="dxa"/>
            <w:vAlign w:val="center"/>
          </w:tcPr>
          <w:p w14:paraId="22D91271">
            <w:pPr>
              <w:spacing w:line="400" w:lineRule="exact"/>
              <w:jc w:val="center"/>
              <w:textAlignment w:val="center"/>
              <w:rPr>
                <w:rFonts w:hint="eastAsia" w:ascii="宋体" w:hAnsi="宋体" w:cs="宋体"/>
                <w:sz w:val="24"/>
              </w:rPr>
            </w:pPr>
          </w:p>
        </w:tc>
        <w:tc>
          <w:tcPr>
            <w:tcW w:w="1519" w:type="dxa"/>
            <w:vAlign w:val="center"/>
          </w:tcPr>
          <w:p w14:paraId="0E4031C2">
            <w:pPr>
              <w:spacing w:line="400" w:lineRule="exact"/>
              <w:jc w:val="center"/>
              <w:textAlignment w:val="center"/>
              <w:rPr>
                <w:rFonts w:hint="eastAsia" w:ascii="宋体" w:hAnsi="宋体" w:cs="宋体"/>
                <w:sz w:val="24"/>
              </w:rPr>
            </w:pPr>
          </w:p>
        </w:tc>
        <w:tc>
          <w:tcPr>
            <w:tcW w:w="1370" w:type="dxa"/>
            <w:vAlign w:val="center"/>
          </w:tcPr>
          <w:p w14:paraId="4870D792">
            <w:pPr>
              <w:spacing w:line="400" w:lineRule="exact"/>
              <w:jc w:val="center"/>
              <w:rPr>
                <w:rFonts w:hint="eastAsia" w:ascii="宋体" w:hAnsi="宋体" w:cs="宋体"/>
                <w:sz w:val="24"/>
              </w:rPr>
            </w:pPr>
          </w:p>
        </w:tc>
        <w:tc>
          <w:tcPr>
            <w:tcW w:w="1393" w:type="dxa"/>
            <w:vAlign w:val="center"/>
          </w:tcPr>
          <w:p w14:paraId="483656EC">
            <w:pPr>
              <w:spacing w:line="400" w:lineRule="exact"/>
              <w:jc w:val="center"/>
              <w:rPr>
                <w:rFonts w:hint="eastAsia" w:ascii="宋体" w:hAnsi="宋体" w:cs="宋体"/>
                <w:sz w:val="24"/>
              </w:rPr>
            </w:pPr>
          </w:p>
        </w:tc>
      </w:tr>
      <w:tr w14:paraId="3032D2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74BDF3D9">
            <w:pPr>
              <w:spacing w:line="400" w:lineRule="exact"/>
              <w:jc w:val="center"/>
              <w:rPr>
                <w:rFonts w:hint="eastAsia" w:ascii="宋体" w:hAnsi="宋体" w:cs="宋体"/>
                <w:sz w:val="24"/>
              </w:rPr>
            </w:pPr>
          </w:p>
        </w:tc>
        <w:tc>
          <w:tcPr>
            <w:tcW w:w="993" w:type="dxa"/>
            <w:vMerge w:val="continue"/>
            <w:vAlign w:val="center"/>
          </w:tcPr>
          <w:p w14:paraId="31199ECC">
            <w:pPr>
              <w:spacing w:line="400" w:lineRule="exact"/>
              <w:jc w:val="center"/>
              <w:rPr>
                <w:rFonts w:hint="eastAsia" w:ascii="宋体" w:hAnsi="宋体" w:cs="宋体"/>
                <w:sz w:val="24"/>
              </w:rPr>
            </w:pPr>
          </w:p>
        </w:tc>
        <w:tc>
          <w:tcPr>
            <w:tcW w:w="773" w:type="dxa"/>
            <w:vAlign w:val="center"/>
          </w:tcPr>
          <w:p w14:paraId="3B1CD5F7">
            <w:pPr>
              <w:widowControl/>
              <w:spacing w:line="420" w:lineRule="exact"/>
              <w:jc w:val="center"/>
              <w:textAlignment w:val="center"/>
              <w:rPr>
                <w:rFonts w:hint="eastAsia" w:ascii="宋体" w:hAnsi="宋体" w:cs="宋体"/>
                <w:sz w:val="24"/>
              </w:rPr>
            </w:pPr>
          </w:p>
        </w:tc>
        <w:tc>
          <w:tcPr>
            <w:tcW w:w="3115" w:type="dxa"/>
            <w:vAlign w:val="center"/>
          </w:tcPr>
          <w:p w14:paraId="6BEC6E70">
            <w:pPr>
              <w:spacing w:line="400" w:lineRule="exact"/>
              <w:jc w:val="center"/>
              <w:textAlignment w:val="center"/>
              <w:rPr>
                <w:rFonts w:hint="eastAsia" w:ascii="宋体" w:hAnsi="宋体" w:cs="宋体"/>
                <w:sz w:val="24"/>
              </w:rPr>
            </w:pPr>
          </w:p>
        </w:tc>
        <w:tc>
          <w:tcPr>
            <w:tcW w:w="1519" w:type="dxa"/>
            <w:vAlign w:val="center"/>
          </w:tcPr>
          <w:p w14:paraId="6D5E9B09">
            <w:pPr>
              <w:spacing w:line="400" w:lineRule="exact"/>
              <w:jc w:val="center"/>
              <w:textAlignment w:val="center"/>
              <w:rPr>
                <w:rFonts w:hint="eastAsia" w:ascii="宋体" w:hAnsi="宋体" w:cs="宋体"/>
                <w:sz w:val="24"/>
              </w:rPr>
            </w:pPr>
          </w:p>
        </w:tc>
        <w:tc>
          <w:tcPr>
            <w:tcW w:w="1370" w:type="dxa"/>
            <w:vAlign w:val="center"/>
          </w:tcPr>
          <w:p w14:paraId="4BD21BA9">
            <w:pPr>
              <w:spacing w:line="400" w:lineRule="exact"/>
              <w:jc w:val="center"/>
              <w:rPr>
                <w:rFonts w:hint="eastAsia" w:ascii="宋体" w:hAnsi="宋体" w:cs="宋体"/>
                <w:sz w:val="24"/>
              </w:rPr>
            </w:pPr>
          </w:p>
        </w:tc>
        <w:tc>
          <w:tcPr>
            <w:tcW w:w="1393" w:type="dxa"/>
            <w:vAlign w:val="center"/>
          </w:tcPr>
          <w:p w14:paraId="547282C4">
            <w:pPr>
              <w:spacing w:line="400" w:lineRule="exact"/>
              <w:jc w:val="center"/>
              <w:rPr>
                <w:rFonts w:hint="eastAsia" w:ascii="宋体" w:hAnsi="宋体" w:cs="宋体"/>
                <w:sz w:val="24"/>
              </w:rPr>
            </w:pPr>
          </w:p>
        </w:tc>
      </w:tr>
      <w:tr w14:paraId="6B2706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7F9F7B1C">
            <w:pPr>
              <w:spacing w:line="400" w:lineRule="exact"/>
              <w:jc w:val="center"/>
              <w:rPr>
                <w:rFonts w:hint="eastAsia" w:ascii="宋体" w:hAnsi="宋体" w:cs="宋体"/>
                <w:sz w:val="24"/>
              </w:rPr>
            </w:pPr>
          </w:p>
        </w:tc>
        <w:tc>
          <w:tcPr>
            <w:tcW w:w="993" w:type="dxa"/>
            <w:vMerge w:val="continue"/>
            <w:vAlign w:val="center"/>
          </w:tcPr>
          <w:p w14:paraId="28ECC134">
            <w:pPr>
              <w:spacing w:line="400" w:lineRule="exact"/>
              <w:jc w:val="center"/>
              <w:rPr>
                <w:rFonts w:hint="eastAsia" w:ascii="宋体" w:hAnsi="宋体" w:cs="宋体"/>
                <w:sz w:val="24"/>
              </w:rPr>
            </w:pPr>
          </w:p>
        </w:tc>
        <w:tc>
          <w:tcPr>
            <w:tcW w:w="773" w:type="dxa"/>
            <w:vAlign w:val="center"/>
          </w:tcPr>
          <w:p w14:paraId="57F975A3">
            <w:pPr>
              <w:widowControl/>
              <w:spacing w:line="420" w:lineRule="exact"/>
              <w:jc w:val="center"/>
              <w:textAlignment w:val="center"/>
              <w:rPr>
                <w:rFonts w:hint="eastAsia" w:ascii="宋体" w:hAnsi="宋体" w:cs="宋体"/>
                <w:sz w:val="24"/>
              </w:rPr>
            </w:pPr>
          </w:p>
        </w:tc>
        <w:tc>
          <w:tcPr>
            <w:tcW w:w="3115" w:type="dxa"/>
            <w:vAlign w:val="center"/>
          </w:tcPr>
          <w:p w14:paraId="2D446DC1">
            <w:pPr>
              <w:spacing w:line="400" w:lineRule="exact"/>
              <w:jc w:val="center"/>
              <w:textAlignment w:val="center"/>
              <w:rPr>
                <w:rFonts w:hint="eastAsia" w:ascii="宋体" w:hAnsi="宋体" w:cs="宋体"/>
                <w:sz w:val="24"/>
              </w:rPr>
            </w:pPr>
          </w:p>
        </w:tc>
        <w:tc>
          <w:tcPr>
            <w:tcW w:w="1519" w:type="dxa"/>
            <w:vAlign w:val="center"/>
          </w:tcPr>
          <w:p w14:paraId="217FB66D">
            <w:pPr>
              <w:spacing w:line="400" w:lineRule="exact"/>
              <w:jc w:val="center"/>
              <w:textAlignment w:val="center"/>
              <w:rPr>
                <w:rFonts w:hint="eastAsia" w:ascii="宋体" w:hAnsi="宋体" w:cs="宋体"/>
                <w:sz w:val="24"/>
              </w:rPr>
            </w:pPr>
          </w:p>
        </w:tc>
        <w:tc>
          <w:tcPr>
            <w:tcW w:w="1370" w:type="dxa"/>
            <w:vAlign w:val="center"/>
          </w:tcPr>
          <w:p w14:paraId="5B4C165C">
            <w:pPr>
              <w:spacing w:line="400" w:lineRule="exact"/>
              <w:jc w:val="center"/>
              <w:rPr>
                <w:rFonts w:hint="eastAsia" w:ascii="宋体" w:hAnsi="宋体" w:cs="宋体"/>
                <w:sz w:val="24"/>
              </w:rPr>
            </w:pPr>
          </w:p>
        </w:tc>
        <w:tc>
          <w:tcPr>
            <w:tcW w:w="1393" w:type="dxa"/>
            <w:vAlign w:val="center"/>
          </w:tcPr>
          <w:p w14:paraId="038DE2FA">
            <w:pPr>
              <w:spacing w:line="400" w:lineRule="exact"/>
              <w:jc w:val="center"/>
              <w:rPr>
                <w:rFonts w:hint="eastAsia" w:ascii="宋体" w:hAnsi="宋体" w:cs="宋体"/>
                <w:sz w:val="24"/>
              </w:rPr>
            </w:pPr>
          </w:p>
        </w:tc>
      </w:tr>
      <w:tr w14:paraId="431A1E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71607AA2">
            <w:pPr>
              <w:spacing w:line="400" w:lineRule="exact"/>
              <w:jc w:val="center"/>
              <w:rPr>
                <w:rFonts w:hint="eastAsia" w:ascii="宋体" w:hAnsi="宋体" w:cs="宋体"/>
                <w:sz w:val="24"/>
              </w:rPr>
            </w:pPr>
          </w:p>
        </w:tc>
        <w:tc>
          <w:tcPr>
            <w:tcW w:w="993" w:type="dxa"/>
            <w:vMerge w:val="continue"/>
            <w:vAlign w:val="center"/>
          </w:tcPr>
          <w:p w14:paraId="0C220BC8">
            <w:pPr>
              <w:spacing w:line="400" w:lineRule="exact"/>
              <w:jc w:val="center"/>
              <w:rPr>
                <w:rFonts w:hint="eastAsia" w:ascii="宋体" w:hAnsi="宋体" w:cs="宋体"/>
                <w:sz w:val="24"/>
              </w:rPr>
            </w:pPr>
          </w:p>
        </w:tc>
        <w:tc>
          <w:tcPr>
            <w:tcW w:w="773" w:type="dxa"/>
            <w:vAlign w:val="center"/>
          </w:tcPr>
          <w:p w14:paraId="22624D3E">
            <w:pPr>
              <w:widowControl/>
              <w:spacing w:line="420" w:lineRule="exact"/>
              <w:jc w:val="center"/>
              <w:textAlignment w:val="center"/>
              <w:rPr>
                <w:rFonts w:hint="eastAsia" w:ascii="宋体" w:hAnsi="宋体" w:cs="宋体"/>
                <w:sz w:val="24"/>
              </w:rPr>
            </w:pPr>
          </w:p>
        </w:tc>
        <w:tc>
          <w:tcPr>
            <w:tcW w:w="3115" w:type="dxa"/>
            <w:vAlign w:val="center"/>
          </w:tcPr>
          <w:p w14:paraId="0C546F75">
            <w:pPr>
              <w:spacing w:line="400" w:lineRule="exact"/>
              <w:jc w:val="center"/>
              <w:textAlignment w:val="center"/>
              <w:rPr>
                <w:rFonts w:hint="eastAsia" w:ascii="宋体" w:hAnsi="宋体" w:cs="宋体"/>
                <w:sz w:val="24"/>
              </w:rPr>
            </w:pPr>
          </w:p>
        </w:tc>
        <w:tc>
          <w:tcPr>
            <w:tcW w:w="1519" w:type="dxa"/>
            <w:vAlign w:val="center"/>
          </w:tcPr>
          <w:p w14:paraId="08E04064">
            <w:pPr>
              <w:spacing w:line="400" w:lineRule="exact"/>
              <w:jc w:val="center"/>
              <w:textAlignment w:val="center"/>
              <w:rPr>
                <w:rFonts w:hint="eastAsia" w:ascii="宋体" w:hAnsi="宋体" w:cs="宋体"/>
                <w:sz w:val="24"/>
              </w:rPr>
            </w:pPr>
          </w:p>
        </w:tc>
        <w:tc>
          <w:tcPr>
            <w:tcW w:w="1370" w:type="dxa"/>
            <w:vAlign w:val="center"/>
          </w:tcPr>
          <w:p w14:paraId="42B226FA">
            <w:pPr>
              <w:spacing w:line="400" w:lineRule="exact"/>
              <w:jc w:val="center"/>
              <w:rPr>
                <w:rFonts w:hint="eastAsia" w:ascii="宋体" w:hAnsi="宋体" w:cs="宋体"/>
                <w:sz w:val="24"/>
              </w:rPr>
            </w:pPr>
          </w:p>
        </w:tc>
        <w:tc>
          <w:tcPr>
            <w:tcW w:w="1393" w:type="dxa"/>
            <w:vAlign w:val="center"/>
          </w:tcPr>
          <w:p w14:paraId="698E5364">
            <w:pPr>
              <w:spacing w:line="400" w:lineRule="exact"/>
              <w:jc w:val="center"/>
              <w:rPr>
                <w:rFonts w:hint="eastAsia" w:ascii="宋体" w:hAnsi="宋体" w:cs="宋体"/>
                <w:sz w:val="24"/>
              </w:rPr>
            </w:pPr>
          </w:p>
        </w:tc>
      </w:tr>
      <w:tr w14:paraId="731D4E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3C576E72">
            <w:pPr>
              <w:spacing w:line="400" w:lineRule="exact"/>
              <w:jc w:val="center"/>
              <w:rPr>
                <w:rFonts w:hint="eastAsia" w:ascii="宋体" w:hAnsi="宋体" w:cs="宋体"/>
                <w:sz w:val="24"/>
              </w:rPr>
            </w:pPr>
          </w:p>
        </w:tc>
        <w:tc>
          <w:tcPr>
            <w:tcW w:w="993" w:type="dxa"/>
            <w:vMerge w:val="continue"/>
            <w:vAlign w:val="center"/>
          </w:tcPr>
          <w:p w14:paraId="61E73985">
            <w:pPr>
              <w:spacing w:line="400" w:lineRule="exact"/>
              <w:jc w:val="center"/>
              <w:rPr>
                <w:rFonts w:hint="eastAsia" w:ascii="宋体" w:hAnsi="宋体" w:cs="宋体"/>
                <w:sz w:val="24"/>
              </w:rPr>
            </w:pPr>
          </w:p>
        </w:tc>
        <w:tc>
          <w:tcPr>
            <w:tcW w:w="773" w:type="dxa"/>
            <w:vAlign w:val="center"/>
          </w:tcPr>
          <w:p w14:paraId="190AB891">
            <w:pPr>
              <w:widowControl/>
              <w:spacing w:line="420" w:lineRule="exact"/>
              <w:jc w:val="center"/>
              <w:textAlignment w:val="center"/>
              <w:rPr>
                <w:rFonts w:hint="eastAsia" w:ascii="宋体" w:hAnsi="宋体" w:cs="宋体"/>
                <w:sz w:val="24"/>
              </w:rPr>
            </w:pPr>
          </w:p>
        </w:tc>
        <w:tc>
          <w:tcPr>
            <w:tcW w:w="3115" w:type="dxa"/>
            <w:vAlign w:val="center"/>
          </w:tcPr>
          <w:p w14:paraId="41C5DC88">
            <w:pPr>
              <w:spacing w:line="400" w:lineRule="exact"/>
              <w:jc w:val="center"/>
              <w:textAlignment w:val="center"/>
              <w:rPr>
                <w:rFonts w:hint="eastAsia" w:ascii="宋体" w:hAnsi="宋体" w:cs="宋体"/>
                <w:sz w:val="24"/>
              </w:rPr>
            </w:pPr>
          </w:p>
        </w:tc>
        <w:tc>
          <w:tcPr>
            <w:tcW w:w="1519" w:type="dxa"/>
            <w:vAlign w:val="center"/>
          </w:tcPr>
          <w:p w14:paraId="2D249700">
            <w:pPr>
              <w:spacing w:line="400" w:lineRule="exact"/>
              <w:jc w:val="center"/>
              <w:textAlignment w:val="center"/>
              <w:rPr>
                <w:rFonts w:hint="eastAsia" w:ascii="宋体" w:hAnsi="宋体" w:cs="宋体"/>
                <w:sz w:val="24"/>
              </w:rPr>
            </w:pPr>
          </w:p>
        </w:tc>
        <w:tc>
          <w:tcPr>
            <w:tcW w:w="1370" w:type="dxa"/>
            <w:vAlign w:val="center"/>
          </w:tcPr>
          <w:p w14:paraId="3486726A">
            <w:pPr>
              <w:spacing w:line="400" w:lineRule="exact"/>
              <w:jc w:val="center"/>
              <w:rPr>
                <w:rFonts w:hint="eastAsia" w:ascii="宋体" w:hAnsi="宋体" w:cs="宋体"/>
                <w:sz w:val="24"/>
              </w:rPr>
            </w:pPr>
          </w:p>
        </w:tc>
        <w:tc>
          <w:tcPr>
            <w:tcW w:w="1393" w:type="dxa"/>
            <w:vAlign w:val="center"/>
          </w:tcPr>
          <w:p w14:paraId="2B11F66D">
            <w:pPr>
              <w:spacing w:line="400" w:lineRule="exact"/>
              <w:jc w:val="center"/>
              <w:rPr>
                <w:rFonts w:hint="eastAsia" w:ascii="宋体" w:hAnsi="宋体" w:cs="宋体"/>
                <w:sz w:val="24"/>
              </w:rPr>
            </w:pPr>
          </w:p>
        </w:tc>
      </w:tr>
      <w:tr w14:paraId="4A9B7D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40E46894">
            <w:pPr>
              <w:spacing w:line="400" w:lineRule="exact"/>
              <w:jc w:val="center"/>
              <w:rPr>
                <w:rFonts w:hint="eastAsia" w:ascii="宋体" w:hAnsi="宋体" w:cs="宋体"/>
                <w:sz w:val="24"/>
              </w:rPr>
            </w:pPr>
          </w:p>
        </w:tc>
        <w:tc>
          <w:tcPr>
            <w:tcW w:w="993" w:type="dxa"/>
            <w:vMerge w:val="continue"/>
            <w:vAlign w:val="center"/>
          </w:tcPr>
          <w:p w14:paraId="2613847A">
            <w:pPr>
              <w:spacing w:line="400" w:lineRule="exact"/>
              <w:jc w:val="center"/>
              <w:rPr>
                <w:rFonts w:hint="eastAsia" w:ascii="宋体" w:hAnsi="宋体" w:cs="宋体"/>
                <w:sz w:val="24"/>
              </w:rPr>
            </w:pPr>
          </w:p>
        </w:tc>
        <w:tc>
          <w:tcPr>
            <w:tcW w:w="773" w:type="dxa"/>
            <w:vAlign w:val="center"/>
          </w:tcPr>
          <w:p w14:paraId="485256A9">
            <w:pPr>
              <w:widowControl/>
              <w:spacing w:line="420" w:lineRule="exact"/>
              <w:jc w:val="center"/>
              <w:textAlignment w:val="center"/>
              <w:rPr>
                <w:rFonts w:hint="eastAsia" w:ascii="宋体" w:hAnsi="宋体" w:cs="宋体"/>
                <w:sz w:val="24"/>
              </w:rPr>
            </w:pPr>
          </w:p>
        </w:tc>
        <w:tc>
          <w:tcPr>
            <w:tcW w:w="3115" w:type="dxa"/>
            <w:vAlign w:val="center"/>
          </w:tcPr>
          <w:p w14:paraId="190A5C95">
            <w:pPr>
              <w:spacing w:line="400" w:lineRule="exact"/>
              <w:jc w:val="center"/>
              <w:textAlignment w:val="center"/>
              <w:rPr>
                <w:rFonts w:hint="eastAsia" w:ascii="宋体" w:hAnsi="宋体" w:cs="宋体"/>
                <w:sz w:val="24"/>
              </w:rPr>
            </w:pPr>
          </w:p>
        </w:tc>
        <w:tc>
          <w:tcPr>
            <w:tcW w:w="1519" w:type="dxa"/>
            <w:vAlign w:val="center"/>
          </w:tcPr>
          <w:p w14:paraId="5CF77279">
            <w:pPr>
              <w:spacing w:line="400" w:lineRule="exact"/>
              <w:jc w:val="center"/>
              <w:textAlignment w:val="center"/>
              <w:rPr>
                <w:rFonts w:hint="eastAsia" w:ascii="宋体" w:hAnsi="宋体" w:cs="宋体"/>
                <w:sz w:val="24"/>
              </w:rPr>
            </w:pPr>
          </w:p>
        </w:tc>
        <w:tc>
          <w:tcPr>
            <w:tcW w:w="1370" w:type="dxa"/>
            <w:vAlign w:val="center"/>
          </w:tcPr>
          <w:p w14:paraId="602F81F8">
            <w:pPr>
              <w:spacing w:line="400" w:lineRule="exact"/>
              <w:jc w:val="center"/>
              <w:rPr>
                <w:rFonts w:hint="eastAsia" w:ascii="宋体" w:hAnsi="宋体" w:cs="宋体"/>
                <w:sz w:val="24"/>
              </w:rPr>
            </w:pPr>
          </w:p>
        </w:tc>
        <w:tc>
          <w:tcPr>
            <w:tcW w:w="1393" w:type="dxa"/>
            <w:vAlign w:val="center"/>
          </w:tcPr>
          <w:p w14:paraId="08B9752B">
            <w:pPr>
              <w:spacing w:line="400" w:lineRule="exact"/>
              <w:jc w:val="center"/>
              <w:rPr>
                <w:rFonts w:hint="eastAsia" w:ascii="宋体" w:hAnsi="宋体" w:cs="宋体"/>
                <w:sz w:val="24"/>
              </w:rPr>
            </w:pPr>
          </w:p>
        </w:tc>
      </w:tr>
      <w:tr w14:paraId="66E685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79882AF2">
            <w:pPr>
              <w:spacing w:line="400" w:lineRule="exact"/>
              <w:jc w:val="center"/>
              <w:rPr>
                <w:rFonts w:hint="eastAsia" w:ascii="宋体" w:hAnsi="宋体" w:cs="宋体"/>
                <w:sz w:val="24"/>
              </w:rPr>
            </w:pPr>
          </w:p>
        </w:tc>
        <w:tc>
          <w:tcPr>
            <w:tcW w:w="993" w:type="dxa"/>
            <w:vMerge w:val="continue"/>
            <w:vAlign w:val="center"/>
          </w:tcPr>
          <w:p w14:paraId="5BC2158A">
            <w:pPr>
              <w:spacing w:line="400" w:lineRule="exact"/>
              <w:jc w:val="center"/>
              <w:rPr>
                <w:rFonts w:hint="eastAsia" w:ascii="宋体" w:hAnsi="宋体" w:cs="宋体"/>
                <w:sz w:val="24"/>
              </w:rPr>
            </w:pPr>
          </w:p>
        </w:tc>
        <w:tc>
          <w:tcPr>
            <w:tcW w:w="773" w:type="dxa"/>
            <w:vAlign w:val="center"/>
          </w:tcPr>
          <w:p w14:paraId="4C4FEF72">
            <w:pPr>
              <w:widowControl/>
              <w:spacing w:line="420" w:lineRule="exact"/>
              <w:jc w:val="center"/>
              <w:textAlignment w:val="center"/>
              <w:rPr>
                <w:rFonts w:hint="eastAsia" w:ascii="宋体" w:hAnsi="宋体" w:cs="宋体"/>
                <w:sz w:val="24"/>
              </w:rPr>
            </w:pPr>
          </w:p>
        </w:tc>
        <w:tc>
          <w:tcPr>
            <w:tcW w:w="3115" w:type="dxa"/>
            <w:vAlign w:val="center"/>
          </w:tcPr>
          <w:p w14:paraId="4D669266">
            <w:pPr>
              <w:spacing w:line="400" w:lineRule="exact"/>
              <w:jc w:val="center"/>
              <w:textAlignment w:val="center"/>
              <w:rPr>
                <w:rFonts w:hint="eastAsia" w:ascii="宋体" w:hAnsi="宋体" w:cs="宋体"/>
                <w:sz w:val="24"/>
              </w:rPr>
            </w:pPr>
          </w:p>
        </w:tc>
        <w:tc>
          <w:tcPr>
            <w:tcW w:w="1519" w:type="dxa"/>
            <w:vAlign w:val="center"/>
          </w:tcPr>
          <w:p w14:paraId="0D45E529">
            <w:pPr>
              <w:spacing w:line="400" w:lineRule="exact"/>
              <w:jc w:val="center"/>
              <w:textAlignment w:val="center"/>
              <w:rPr>
                <w:rFonts w:hint="eastAsia" w:ascii="宋体" w:hAnsi="宋体" w:cs="宋体"/>
                <w:sz w:val="24"/>
              </w:rPr>
            </w:pPr>
          </w:p>
        </w:tc>
        <w:tc>
          <w:tcPr>
            <w:tcW w:w="1370" w:type="dxa"/>
            <w:vAlign w:val="center"/>
          </w:tcPr>
          <w:p w14:paraId="7B91EFBB">
            <w:pPr>
              <w:spacing w:line="400" w:lineRule="exact"/>
              <w:jc w:val="center"/>
              <w:rPr>
                <w:rFonts w:hint="eastAsia" w:ascii="宋体" w:hAnsi="宋体" w:cs="宋体"/>
                <w:sz w:val="24"/>
              </w:rPr>
            </w:pPr>
          </w:p>
        </w:tc>
        <w:tc>
          <w:tcPr>
            <w:tcW w:w="1393" w:type="dxa"/>
            <w:vAlign w:val="center"/>
          </w:tcPr>
          <w:p w14:paraId="1BF61168">
            <w:pPr>
              <w:spacing w:line="400" w:lineRule="exact"/>
              <w:jc w:val="center"/>
              <w:rPr>
                <w:rFonts w:hint="eastAsia" w:ascii="宋体" w:hAnsi="宋体" w:cs="宋体"/>
                <w:sz w:val="24"/>
              </w:rPr>
            </w:pPr>
          </w:p>
        </w:tc>
      </w:tr>
    </w:tbl>
    <w:p w14:paraId="28A766F9">
      <w:pPr>
        <w:pStyle w:val="36"/>
        <w:widowControl w:val="0"/>
        <w:spacing w:line="400" w:lineRule="exact"/>
        <w:jc w:val="both"/>
        <w:rPr>
          <w:rFonts w:ascii="宋体" w:hAnsi="宋体" w:cs="宋体"/>
          <w:sz w:val="24"/>
          <w:szCs w:val="24"/>
        </w:rPr>
      </w:pPr>
      <w:r>
        <w:rPr>
          <w:rFonts w:ascii="宋体" w:hAnsi="宋体" w:cs="宋体"/>
          <w:sz w:val="24"/>
          <w:szCs w:val="24"/>
        </w:rPr>
        <w:t>※注意：</w:t>
      </w:r>
    </w:p>
    <w:p w14:paraId="7249FA8C">
      <w:pPr>
        <w:pStyle w:val="36"/>
        <w:widowControl w:val="0"/>
        <w:spacing w:line="400" w:lineRule="exact"/>
        <w:ind w:firstLine="480"/>
        <w:jc w:val="both"/>
        <w:rPr>
          <w:rFonts w:ascii="宋体" w:hAnsi="宋体" w:cs="宋体"/>
          <w:sz w:val="24"/>
          <w:szCs w:val="24"/>
        </w:rPr>
      </w:pPr>
      <w:r>
        <w:rPr>
          <w:rFonts w:ascii="宋体" w:hAnsi="宋体" w:cs="宋体"/>
          <w:sz w:val="24"/>
          <w:szCs w:val="24"/>
        </w:rPr>
        <w:t>1、本表应按照下列规定填写：</w:t>
      </w:r>
    </w:p>
    <w:p w14:paraId="206B4E43">
      <w:pPr>
        <w:pStyle w:val="36"/>
        <w:widowControl w:val="0"/>
        <w:spacing w:line="400" w:lineRule="exact"/>
        <w:ind w:firstLine="480"/>
        <w:jc w:val="both"/>
        <w:rPr>
          <w:rFonts w:ascii="宋体" w:hAnsi="宋体" w:cs="宋体"/>
          <w:sz w:val="24"/>
          <w:szCs w:val="24"/>
        </w:rPr>
      </w:pPr>
      <w:r>
        <w:rPr>
          <w:rFonts w:ascii="宋体" w:hAnsi="宋体" w:cs="宋体"/>
          <w:sz w:val="24"/>
          <w:szCs w:val="24"/>
        </w:rPr>
        <w:t>1.1“采购包”、“品目号”、“货物名称/服务名称/工程名称”及“数量/</w:t>
      </w:r>
      <w:r>
        <w:rPr>
          <w:rFonts w:hint="default" w:ascii="宋体" w:hAnsi="宋体" w:cs="宋体"/>
          <w:sz w:val="24"/>
          <w:szCs w:val="24"/>
        </w:rPr>
        <w:t>服务期限</w:t>
      </w:r>
      <w:r>
        <w:rPr>
          <w:rFonts w:ascii="宋体" w:hAnsi="宋体" w:cs="宋体"/>
          <w:sz w:val="24"/>
          <w:szCs w:val="24"/>
        </w:rPr>
        <w:t>/施工工期”应与第三章《采购标的一览表》中的有关内容（“采购包”、“品目号”、“货物名称/服务名称/工程名称”及“数量/</w:t>
      </w:r>
      <w:r>
        <w:rPr>
          <w:rFonts w:hint="default" w:ascii="宋体" w:hAnsi="宋体" w:cs="宋体"/>
          <w:sz w:val="24"/>
          <w:szCs w:val="24"/>
        </w:rPr>
        <w:t>服务期限</w:t>
      </w:r>
      <w:r>
        <w:rPr>
          <w:rFonts w:ascii="宋体" w:hAnsi="宋体" w:cs="宋体"/>
          <w:sz w:val="24"/>
          <w:szCs w:val="24"/>
        </w:rPr>
        <w:t>/施工工期”）保持一致。</w:t>
      </w:r>
    </w:p>
    <w:p w14:paraId="53D5A7FB">
      <w:pPr>
        <w:pStyle w:val="36"/>
        <w:widowControl w:val="0"/>
        <w:spacing w:line="400" w:lineRule="exact"/>
        <w:ind w:firstLine="480"/>
        <w:jc w:val="both"/>
        <w:rPr>
          <w:rFonts w:ascii="宋体" w:hAnsi="宋体" w:cs="宋体"/>
          <w:b/>
          <w:bCs/>
          <w:sz w:val="24"/>
          <w:szCs w:val="24"/>
        </w:rPr>
      </w:pPr>
      <w:r>
        <w:rPr>
          <w:rFonts w:ascii="宋体" w:hAnsi="宋体" w:cs="宋体"/>
          <w:b/>
          <w:bCs/>
          <w:sz w:val="24"/>
          <w:szCs w:val="24"/>
        </w:rPr>
        <w:t>1.2货物类项目：“规格”项下应填写货物制造厂商赋予的品牌（属于节能、环保清单产品的货物，填写的品牌名称应与清单载明的品牌名称保持一致）及具体型号。“来源地”应填写货物的原产地。</w:t>
      </w:r>
    </w:p>
    <w:p w14:paraId="16983D88">
      <w:pPr>
        <w:pStyle w:val="36"/>
        <w:widowControl w:val="0"/>
        <w:spacing w:line="400" w:lineRule="exact"/>
        <w:ind w:firstLine="482"/>
        <w:jc w:val="both"/>
        <w:rPr>
          <w:rFonts w:ascii="宋体" w:hAnsi="宋体" w:cs="宋体"/>
          <w:sz w:val="24"/>
          <w:szCs w:val="24"/>
        </w:rPr>
      </w:pPr>
      <w:r>
        <w:rPr>
          <w:rFonts w:ascii="宋体" w:hAnsi="宋体" w:cs="宋体"/>
          <w:sz w:val="24"/>
          <w:szCs w:val="24"/>
        </w:rPr>
        <w:t>1.3服务类项目：“规格”项下应填写服务提供者提供的服务标准。“来源地”应填写服务提供者的所在地。</w:t>
      </w:r>
    </w:p>
    <w:p w14:paraId="14D3067C">
      <w:pPr>
        <w:pStyle w:val="36"/>
        <w:widowControl w:val="0"/>
        <w:spacing w:line="400" w:lineRule="exact"/>
        <w:ind w:firstLine="482"/>
        <w:jc w:val="both"/>
        <w:rPr>
          <w:rFonts w:ascii="宋体" w:hAnsi="宋体" w:cs="宋体"/>
          <w:sz w:val="24"/>
          <w:szCs w:val="24"/>
        </w:rPr>
      </w:pPr>
      <w:r>
        <w:rPr>
          <w:rFonts w:ascii="宋体" w:hAnsi="宋体" w:cs="宋体"/>
          <w:sz w:val="24"/>
          <w:szCs w:val="24"/>
        </w:rPr>
        <w:t>1</w:t>
      </w:r>
      <w:r>
        <w:rPr>
          <w:rFonts w:hint="default" w:ascii="宋体" w:hAnsi="宋体" w:cs="宋体"/>
          <w:sz w:val="24"/>
          <w:szCs w:val="24"/>
        </w:rPr>
        <w:t>.4</w:t>
      </w:r>
      <w:r>
        <w:rPr>
          <w:rFonts w:ascii="宋体" w:hAnsi="宋体" w:cs="宋体"/>
          <w:sz w:val="24"/>
          <w:szCs w:val="24"/>
        </w:rPr>
        <w:t>工程类项目：若网上竞价文件有要求供应商填写工程主材品牌（型号）的，可在“规格”项下填写，否则工程类项目“规格”项下无需填写内容，“来源地”应填写工程承接者的所在地。</w:t>
      </w:r>
    </w:p>
    <w:p w14:paraId="580848D9">
      <w:pPr>
        <w:pStyle w:val="36"/>
        <w:widowControl w:val="0"/>
        <w:spacing w:line="400" w:lineRule="exact"/>
        <w:ind w:firstLine="480"/>
        <w:jc w:val="right"/>
        <w:rPr>
          <w:rFonts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14:paraId="2ED8F6E8">
      <w:pPr>
        <w:pStyle w:val="36"/>
        <w:widowControl w:val="0"/>
        <w:spacing w:line="400" w:lineRule="exact"/>
        <w:ind w:firstLine="480"/>
        <w:jc w:val="right"/>
        <w:rPr>
          <w:rFonts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3C20702D">
      <w:pPr>
        <w:rPr>
          <w:rFonts w:hint="eastAsia" w:ascii="宋体" w:hAnsi="宋体" w:cs="宋体"/>
          <w:sz w:val="24"/>
        </w:rPr>
      </w:pPr>
      <w:r>
        <w:rPr>
          <w:rFonts w:ascii="宋体" w:hAnsi="宋体" w:cs="宋体"/>
          <w:sz w:val="24"/>
        </w:rPr>
        <w:br w:type="page"/>
      </w:r>
    </w:p>
    <w:p w14:paraId="634D3AEE">
      <w:pPr>
        <w:pStyle w:val="13"/>
        <w:spacing w:line="360" w:lineRule="auto"/>
        <w:jc w:val="center"/>
        <w:rPr>
          <w:rFonts w:hint="eastAsia" w:ascii="宋体" w:hAnsi="宋体" w:cs="宋体"/>
          <w:sz w:val="24"/>
        </w:rPr>
      </w:pPr>
      <w:r>
        <w:rPr>
          <w:rFonts w:ascii="宋体" w:hAnsi="宋体" w:cs="宋体"/>
          <w:sz w:val="24"/>
        </w:rPr>
        <w:t>（2）</w:t>
      </w:r>
      <w:r>
        <w:rPr>
          <w:rFonts w:hint="eastAsia" w:ascii="宋体" w:hAnsi="宋体" w:cs="宋体"/>
          <w:sz w:val="24"/>
        </w:rPr>
        <w:t>网上竞价内容及要求偏离表</w:t>
      </w:r>
    </w:p>
    <w:p w14:paraId="7FDCAD82">
      <w:pPr>
        <w:pStyle w:val="17"/>
        <w:spacing w:before="0" w:beforeAutospacing="0" w:after="0" w:afterAutospacing="0" w:line="360" w:lineRule="auto"/>
        <w:ind w:right="376"/>
        <w:rPr>
          <w:rFonts w:hint="eastAsia"/>
        </w:rPr>
      </w:pPr>
      <w:r>
        <w:rPr>
          <w:rFonts w:hint="eastAsia"/>
        </w:rPr>
        <w:t>供应商名称：</w:t>
      </w:r>
      <w:r>
        <w:rPr>
          <w:rFonts w:hint="eastAsia"/>
          <w:u w:val="single"/>
        </w:rPr>
        <w:t>（全称加盖单位公章）</w:t>
      </w:r>
      <w:r>
        <w:rPr>
          <w:rFonts w:hint="eastAsia"/>
        </w:rPr>
        <w:t xml:space="preserve">         项目编号：</w:t>
      </w:r>
      <w:r>
        <w:rPr>
          <w:rFonts w:hint="eastAsia"/>
          <w:u w:val="single"/>
        </w:rPr>
        <w:t>　　　　　　　　　　</w:t>
      </w:r>
    </w:p>
    <w:tbl>
      <w:tblPr>
        <w:tblStyle w:val="22"/>
        <w:tblW w:w="9978" w:type="dxa"/>
        <w:tblInd w:w="0" w:type="dxa"/>
        <w:tblLayout w:type="fixed"/>
        <w:tblCellMar>
          <w:top w:w="0" w:type="dxa"/>
          <w:left w:w="0" w:type="dxa"/>
          <w:bottom w:w="0" w:type="dxa"/>
          <w:right w:w="0" w:type="dxa"/>
        </w:tblCellMar>
      </w:tblPr>
      <w:tblGrid>
        <w:gridCol w:w="960"/>
        <w:gridCol w:w="3642"/>
        <w:gridCol w:w="3334"/>
        <w:gridCol w:w="2042"/>
      </w:tblGrid>
      <w:tr w14:paraId="0B9A54FD">
        <w:tblPrEx>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0A35989">
            <w:pPr>
              <w:pStyle w:val="17"/>
              <w:wordWrap w:val="0"/>
              <w:spacing w:before="0" w:beforeAutospacing="0" w:after="0" w:afterAutospacing="0" w:line="360" w:lineRule="auto"/>
              <w:jc w:val="center"/>
              <w:rPr>
                <w:rFonts w:hint="eastAsia"/>
              </w:rPr>
            </w:pPr>
            <w:r>
              <w:rPr>
                <w:rFonts w:hint="eastAsia"/>
              </w:rPr>
              <w:t>采购包</w:t>
            </w: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2A89DBB">
            <w:pPr>
              <w:pStyle w:val="17"/>
              <w:wordWrap w:val="0"/>
              <w:spacing w:before="0" w:beforeAutospacing="0" w:after="0" w:afterAutospacing="0" w:line="360" w:lineRule="auto"/>
              <w:jc w:val="center"/>
              <w:rPr>
                <w:rFonts w:hint="eastAsia"/>
              </w:rPr>
            </w:pPr>
            <w:r>
              <w:rPr>
                <w:rFonts w:hint="eastAsia"/>
              </w:rPr>
              <w:t>网上竞价内容及要求</w:t>
            </w: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3404663">
            <w:pPr>
              <w:pStyle w:val="17"/>
              <w:wordWrap w:val="0"/>
              <w:spacing w:before="0" w:beforeAutospacing="0" w:after="0" w:afterAutospacing="0" w:line="360" w:lineRule="auto"/>
              <w:jc w:val="center"/>
              <w:rPr>
                <w:rFonts w:hint="eastAsia"/>
              </w:rPr>
            </w:pPr>
            <w:r>
              <w:rPr>
                <w:rFonts w:hint="eastAsia"/>
              </w:rPr>
              <w:t>响应文件响应承诺</w:t>
            </w: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4ED224A">
            <w:pPr>
              <w:pStyle w:val="17"/>
              <w:wordWrap w:val="0"/>
              <w:spacing w:before="0" w:beforeAutospacing="0" w:after="0" w:afterAutospacing="0" w:line="360" w:lineRule="auto"/>
              <w:jc w:val="center"/>
              <w:rPr>
                <w:rFonts w:hint="eastAsia"/>
              </w:rPr>
            </w:pPr>
            <w:r>
              <w:rPr>
                <w:rFonts w:hint="eastAsia"/>
              </w:rPr>
              <w:t>是否偏离及说明</w:t>
            </w:r>
          </w:p>
        </w:tc>
      </w:tr>
      <w:tr w14:paraId="6294CECD">
        <w:tblPrEx>
          <w:tblCellMar>
            <w:top w:w="0" w:type="dxa"/>
            <w:left w:w="0" w:type="dxa"/>
            <w:bottom w:w="0" w:type="dxa"/>
            <w:right w:w="0" w:type="dxa"/>
          </w:tblCellMar>
        </w:tblPrEx>
        <w:tc>
          <w:tcPr>
            <w:tcW w:w="960" w:type="dxa"/>
            <w:vMerge w:val="restart"/>
            <w:tcBorders>
              <w:top w:val="single" w:color="000000" w:sz="6" w:space="0"/>
              <w:left w:val="single" w:color="000000" w:sz="6" w:space="0"/>
              <w:right w:val="single" w:color="000000" w:sz="6" w:space="0"/>
            </w:tcBorders>
            <w:tcMar>
              <w:left w:w="120" w:type="dxa"/>
              <w:right w:w="120" w:type="dxa"/>
            </w:tcMar>
            <w:vAlign w:val="center"/>
          </w:tcPr>
          <w:p w14:paraId="42DB6707">
            <w:pPr>
              <w:spacing w:line="360" w:lineRule="auto"/>
              <w:jc w:val="center"/>
              <w:rPr>
                <w:rFonts w:hint="eastAsia" w:ascii="宋体" w:hAnsi="宋体" w:cs="宋体"/>
                <w:sz w:val="24"/>
              </w:rPr>
            </w:pPr>
            <w:r>
              <w:rPr>
                <w:rFonts w:hint="eastAsia" w:ascii="宋体" w:hAnsi="宋体" w:cs="宋体"/>
                <w:sz w:val="24"/>
              </w:rPr>
              <w:t>1</w:t>
            </w: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10162A8">
            <w:pPr>
              <w:pStyle w:val="17"/>
              <w:wordWrap w:val="0"/>
              <w:spacing w:before="0" w:beforeAutospacing="0" w:after="0" w:afterAutospacing="0" w:line="360" w:lineRule="auto"/>
              <w:jc w:val="center"/>
              <w:rPr>
                <w:rFonts w:hint="eastAsia"/>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343B987">
            <w:pPr>
              <w:pStyle w:val="17"/>
              <w:wordWrap w:val="0"/>
              <w:spacing w:before="0" w:beforeAutospacing="0" w:after="0" w:afterAutospacing="0" w:line="360" w:lineRule="auto"/>
              <w:jc w:val="center"/>
              <w:rPr>
                <w:rFonts w:hint="eastAsia"/>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E30ABBC">
            <w:pPr>
              <w:pStyle w:val="17"/>
              <w:wordWrap w:val="0"/>
              <w:spacing w:before="0" w:beforeAutospacing="0" w:after="0" w:afterAutospacing="0" w:line="360" w:lineRule="auto"/>
              <w:jc w:val="center"/>
              <w:rPr>
                <w:rFonts w:hint="eastAsia"/>
              </w:rPr>
            </w:pPr>
          </w:p>
        </w:tc>
      </w:tr>
      <w:tr w14:paraId="6F5168BA">
        <w:tblPrEx>
          <w:tblCellMar>
            <w:top w:w="0" w:type="dxa"/>
            <w:left w:w="0" w:type="dxa"/>
            <w:bottom w:w="0" w:type="dxa"/>
            <w:right w:w="0" w:type="dxa"/>
          </w:tblCellMar>
        </w:tblPrEx>
        <w:tc>
          <w:tcPr>
            <w:tcW w:w="960" w:type="dxa"/>
            <w:vMerge w:val="continue"/>
            <w:tcBorders>
              <w:left w:val="single" w:color="000000" w:sz="6" w:space="0"/>
              <w:right w:val="single" w:color="000000" w:sz="6" w:space="0"/>
            </w:tcBorders>
            <w:tcMar>
              <w:left w:w="120" w:type="dxa"/>
              <w:right w:w="120" w:type="dxa"/>
            </w:tcMar>
            <w:vAlign w:val="center"/>
          </w:tcPr>
          <w:p w14:paraId="3A8D1A7F">
            <w:pPr>
              <w:spacing w:line="360" w:lineRule="auto"/>
              <w:jc w:val="center"/>
              <w:rPr>
                <w:rFonts w:hint="eastAsia" w:ascii="宋体" w:hAnsi="宋体" w:cs="宋体"/>
                <w:sz w:val="24"/>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122AED2">
            <w:pPr>
              <w:pStyle w:val="17"/>
              <w:wordWrap w:val="0"/>
              <w:spacing w:before="0" w:beforeAutospacing="0" w:after="0" w:afterAutospacing="0" w:line="360" w:lineRule="auto"/>
              <w:jc w:val="center"/>
              <w:rPr>
                <w:rFonts w:hint="eastAsia"/>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2EEE02E">
            <w:pPr>
              <w:pStyle w:val="17"/>
              <w:wordWrap w:val="0"/>
              <w:spacing w:before="0" w:beforeAutospacing="0" w:after="0" w:afterAutospacing="0" w:line="360" w:lineRule="auto"/>
              <w:jc w:val="center"/>
              <w:rPr>
                <w:rFonts w:hint="eastAsia"/>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416ABAD">
            <w:pPr>
              <w:pStyle w:val="17"/>
              <w:wordWrap w:val="0"/>
              <w:spacing w:before="0" w:beforeAutospacing="0" w:after="0" w:afterAutospacing="0" w:line="360" w:lineRule="auto"/>
              <w:jc w:val="center"/>
              <w:rPr>
                <w:rFonts w:hint="eastAsia"/>
              </w:rPr>
            </w:pPr>
          </w:p>
        </w:tc>
      </w:tr>
      <w:tr w14:paraId="50144678">
        <w:tblPrEx>
          <w:tblCellMar>
            <w:top w:w="0" w:type="dxa"/>
            <w:left w:w="0" w:type="dxa"/>
            <w:bottom w:w="0" w:type="dxa"/>
            <w:right w:w="0" w:type="dxa"/>
          </w:tblCellMar>
        </w:tblPrEx>
        <w:tc>
          <w:tcPr>
            <w:tcW w:w="960" w:type="dxa"/>
            <w:vMerge w:val="continue"/>
            <w:tcBorders>
              <w:left w:val="single" w:color="000000" w:sz="6" w:space="0"/>
              <w:bottom w:val="single" w:color="000000" w:sz="6" w:space="0"/>
              <w:right w:val="single" w:color="000000" w:sz="6" w:space="0"/>
            </w:tcBorders>
            <w:tcMar>
              <w:left w:w="120" w:type="dxa"/>
              <w:right w:w="120" w:type="dxa"/>
            </w:tcMar>
            <w:vAlign w:val="center"/>
          </w:tcPr>
          <w:p w14:paraId="2B3B63BC">
            <w:pPr>
              <w:spacing w:line="360" w:lineRule="auto"/>
              <w:jc w:val="center"/>
              <w:rPr>
                <w:rFonts w:hint="eastAsia" w:ascii="宋体" w:hAnsi="宋体" w:cs="宋体"/>
                <w:sz w:val="24"/>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E7B1035">
            <w:pPr>
              <w:pStyle w:val="17"/>
              <w:wordWrap w:val="0"/>
              <w:spacing w:before="0" w:beforeAutospacing="0" w:after="0" w:afterAutospacing="0" w:line="360" w:lineRule="auto"/>
              <w:jc w:val="center"/>
              <w:rPr>
                <w:rFonts w:hint="eastAsia"/>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18F4DAE">
            <w:pPr>
              <w:pStyle w:val="17"/>
              <w:wordWrap w:val="0"/>
              <w:spacing w:before="0" w:beforeAutospacing="0" w:after="0" w:afterAutospacing="0" w:line="360" w:lineRule="auto"/>
              <w:jc w:val="center"/>
              <w:rPr>
                <w:rFonts w:hint="eastAsia"/>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1C77B7B">
            <w:pPr>
              <w:pStyle w:val="17"/>
              <w:wordWrap w:val="0"/>
              <w:spacing w:before="0" w:beforeAutospacing="0" w:after="0" w:afterAutospacing="0" w:line="360" w:lineRule="auto"/>
              <w:jc w:val="center"/>
              <w:rPr>
                <w:rFonts w:hint="eastAsia"/>
              </w:rPr>
            </w:pPr>
          </w:p>
        </w:tc>
      </w:tr>
    </w:tbl>
    <w:p w14:paraId="33895F43">
      <w:pPr>
        <w:pStyle w:val="17"/>
        <w:spacing w:before="0" w:beforeAutospacing="0" w:after="0" w:afterAutospacing="0" w:line="360" w:lineRule="auto"/>
        <w:rPr>
          <w:rFonts w:hint="eastAsia"/>
          <w:b/>
          <w:bCs/>
        </w:rPr>
      </w:pPr>
      <w:r>
        <w:rPr>
          <w:rFonts w:hint="eastAsia"/>
          <w:b/>
          <w:bCs/>
        </w:rPr>
        <w:t>注：</w:t>
      </w:r>
    </w:p>
    <w:p w14:paraId="0CA700EC">
      <w:pPr>
        <w:pStyle w:val="17"/>
        <w:numPr>
          <w:ilvl w:val="0"/>
          <w:numId w:val="2"/>
        </w:numPr>
        <w:spacing w:before="0" w:beforeAutospacing="0" w:after="0" w:afterAutospacing="0" w:line="360" w:lineRule="auto"/>
        <w:rPr>
          <w:rFonts w:hint="eastAsia"/>
          <w:b/>
          <w:bCs/>
        </w:rPr>
      </w:pPr>
      <w:r>
        <w:rPr>
          <w:rFonts w:hint="eastAsia"/>
          <w:b/>
          <w:bCs/>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保证金（如果未签订合同）将不予退还，给采购人和采购代理机构造成损失的，还必须进行赔偿并负相关责任。</w:t>
      </w:r>
    </w:p>
    <w:p w14:paraId="61BEC4DC">
      <w:pPr>
        <w:pStyle w:val="36"/>
        <w:spacing w:line="360" w:lineRule="auto"/>
        <w:ind w:firstLine="480"/>
        <w:jc w:val="right"/>
        <w:rPr>
          <w:rFonts w:ascii="宋体" w:hAnsi="宋体" w:cs="宋体"/>
          <w:sz w:val="24"/>
          <w:szCs w:val="24"/>
        </w:rPr>
      </w:pPr>
    </w:p>
    <w:p w14:paraId="00C26535">
      <w:pPr>
        <w:pStyle w:val="36"/>
        <w:spacing w:line="360" w:lineRule="auto"/>
        <w:ind w:firstLine="480"/>
        <w:jc w:val="right"/>
        <w:rPr>
          <w:rFonts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14:paraId="0931C969">
      <w:pPr>
        <w:pStyle w:val="36"/>
        <w:spacing w:line="360" w:lineRule="auto"/>
        <w:ind w:firstLine="480"/>
        <w:jc w:val="right"/>
        <w:rPr>
          <w:rFonts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09CFB059">
      <w:pPr>
        <w:pStyle w:val="6"/>
        <w:spacing w:line="360" w:lineRule="auto"/>
        <w:ind w:left="0" w:leftChars="0"/>
        <w:rPr>
          <w:rFonts w:hint="eastAsia" w:ascii="宋体" w:hAnsi="宋体" w:cs="宋体"/>
          <w:sz w:val="24"/>
        </w:rPr>
      </w:pPr>
    </w:p>
    <w:p w14:paraId="4E54315B">
      <w:pPr>
        <w:pStyle w:val="13"/>
        <w:spacing w:line="360" w:lineRule="auto"/>
        <w:rPr>
          <w:rFonts w:hint="eastAsia" w:ascii="宋体" w:hAnsi="宋体" w:cs="宋体"/>
          <w:sz w:val="24"/>
        </w:rPr>
      </w:pPr>
    </w:p>
    <w:p w14:paraId="122482FC">
      <w:pPr>
        <w:pStyle w:val="13"/>
        <w:spacing w:line="360" w:lineRule="auto"/>
        <w:rPr>
          <w:rFonts w:hint="eastAsia" w:ascii="宋体" w:hAnsi="宋体" w:cs="宋体"/>
          <w:sz w:val="24"/>
        </w:rPr>
      </w:pPr>
    </w:p>
    <w:p w14:paraId="47D329D8">
      <w:pPr>
        <w:pStyle w:val="13"/>
        <w:spacing w:line="360" w:lineRule="auto"/>
        <w:rPr>
          <w:rFonts w:hint="eastAsia" w:ascii="宋体" w:hAnsi="宋体" w:cs="宋体"/>
          <w:sz w:val="24"/>
        </w:rPr>
      </w:pPr>
    </w:p>
    <w:p w14:paraId="6C1E9D8E">
      <w:pPr>
        <w:pStyle w:val="13"/>
        <w:spacing w:line="360" w:lineRule="auto"/>
        <w:rPr>
          <w:rFonts w:hint="eastAsia" w:ascii="宋体" w:hAnsi="宋体" w:cs="宋体"/>
          <w:sz w:val="24"/>
        </w:rPr>
      </w:pPr>
    </w:p>
    <w:p w14:paraId="27B81182">
      <w:pPr>
        <w:pStyle w:val="13"/>
        <w:spacing w:line="360" w:lineRule="auto"/>
        <w:rPr>
          <w:rFonts w:hint="eastAsia" w:ascii="宋体" w:hAnsi="宋体" w:cs="宋体"/>
          <w:sz w:val="24"/>
        </w:rPr>
      </w:pPr>
    </w:p>
    <w:p w14:paraId="4C7FE2A5">
      <w:pPr>
        <w:pStyle w:val="13"/>
        <w:spacing w:line="360" w:lineRule="auto"/>
        <w:rPr>
          <w:rFonts w:hint="eastAsia" w:ascii="宋体" w:hAnsi="宋体" w:cs="宋体"/>
          <w:sz w:val="24"/>
        </w:rPr>
      </w:pPr>
    </w:p>
    <w:p w14:paraId="7CD42876">
      <w:pPr>
        <w:pStyle w:val="13"/>
        <w:spacing w:line="360" w:lineRule="auto"/>
        <w:rPr>
          <w:rFonts w:hint="eastAsia" w:ascii="宋体" w:hAnsi="宋体" w:cs="宋体"/>
          <w:sz w:val="24"/>
        </w:rPr>
      </w:pPr>
    </w:p>
    <w:p w14:paraId="1CC7C613">
      <w:pPr>
        <w:pStyle w:val="13"/>
        <w:spacing w:line="360" w:lineRule="auto"/>
        <w:rPr>
          <w:rFonts w:hint="eastAsia" w:ascii="宋体" w:hAnsi="宋体" w:cs="宋体"/>
          <w:sz w:val="24"/>
        </w:rPr>
      </w:pPr>
    </w:p>
    <w:p w14:paraId="30173DD6">
      <w:pPr>
        <w:rPr>
          <w:rFonts w:hint="eastAsia" w:ascii="宋体" w:hAnsi="宋体" w:cs="宋体"/>
          <w:b/>
          <w:bCs/>
          <w:sz w:val="28"/>
          <w:szCs w:val="28"/>
        </w:rPr>
      </w:pPr>
      <w:r>
        <w:rPr>
          <w:rFonts w:hint="eastAsia" w:ascii="宋体" w:hAnsi="宋体" w:cs="宋体"/>
          <w:b/>
          <w:bCs/>
          <w:sz w:val="28"/>
          <w:szCs w:val="28"/>
        </w:rPr>
        <w:br w:type="page"/>
      </w:r>
    </w:p>
    <w:p w14:paraId="57A7199D">
      <w:pPr>
        <w:pStyle w:val="6"/>
        <w:spacing w:line="360" w:lineRule="auto"/>
        <w:ind w:left="0" w:leftChars="0"/>
        <w:jc w:val="center"/>
        <w:rPr>
          <w:rFonts w:hint="eastAsia" w:ascii="宋体" w:hAnsi="宋体" w:cs="宋体"/>
          <w:b/>
          <w:bCs/>
          <w:sz w:val="28"/>
          <w:szCs w:val="28"/>
        </w:rPr>
      </w:pPr>
      <w:r>
        <w:rPr>
          <w:rFonts w:hint="eastAsia" w:ascii="宋体" w:hAnsi="宋体" w:cs="宋体"/>
          <w:b/>
          <w:bCs/>
          <w:sz w:val="28"/>
          <w:szCs w:val="28"/>
        </w:rPr>
        <w:t>（3）网上竞价保证金凭证复印件</w:t>
      </w:r>
    </w:p>
    <w:p w14:paraId="372B6797">
      <w:pPr>
        <w:pStyle w:val="6"/>
        <w:spacing w:line="360" w:lineRule="auto"/>
        <w:ind w:left="0" w:leftChars="0"/>
        <w:rPr>
          <w:rFonts w:hint="eastAsia" w:ascii="宋体" w:hAnsi="宋体" w:cs="宋体"/>
          <w:b/>
          <w:bCs/>
          <w:sz w:val="28"/>
          <w:szCs w:val="28"/>
        </w:rPr>
      </w:pPr>
    </w:p>
    <w:p w14:paraId="31601164">
      <w:pPr>
        <w:pStyle w:val="13"/>
        <w:spacing w:line="360" w:lineRule="auto"/>
        <w:rPr>
          <w:rFonts w:hint="eastAsia" w:ascii="宋体" w:hAnsi="宋体" w:cs="宋体"/>
          <w:b/>
          <w:bCs/>
          <w:sz w:val="28"/>
          <w:szCs w:val="28"/>
        </w:rPr>
      </w:pPr>
    </w:p>
    <w:p w14:paraId="428CB5CD">
      <w:pPr>
        <w:pStyle w:val="13"/>
        <w:spacing w:line="360" w:lineRule="auto"/>
        <w:rPr>
          <w:rFonts w:hint="eastAsia" w:ascii="宋体" w:hAnsi="宋体" w:cs="宋体"/>
          <w:b/>
          <w:bCs/>
          <w:sz w:val="28"/>
          <w:szCs w:val="28"/>
        </w:rPr>
      </w:pPr>
    </w:p>
    <w:p w14:paraId="1836CFEC">
      <w:pPr>
        <w:pStyle w:val="6"/>
        <w:spacing w:line="360" w:lineRule="auto"/>
        <w:ind w:left="0" w:leftChars="0"/>
        <w:rPr>
          <w:rFonts w:hint="eastAsia" w:ascii="宋体" w:hAnsi="宋体" w:cs="宋体"/>
          <w:b/>
          <w:bCs/>
          <w:sz w:val="28"/>
          <w:szCs w:val="28"/>
        </w:rPr>
      </w:pPr>
    </w:p>
    <w:p w14:paraId="30340492">
      <w:pPr>
        <w:pStyle w:val="6"/>
        <w:spacing w:line="360" w:lineRule="auto"/>
        <w:ind w:left="0" w:leftChars="0"/>
        <w:jc w:val="center"/>
        <w:rPr>
          <w:rFonts w:hint="eastAsia" w:ascii="宋体" w:hAnsi="宋体" w:cs="宋体"/>
          <w:b/>
          <w:bCs/>
          <w:sz w:val="28"/>
          <w:szCs w:val="28"/>
        </w:rPr>
      </w:pPr>
      <w:r>
        <w:rPr>
          <w:rFonts w:hint="eastAsia" w:ascii="宋体" w:hAnsi="宋体" w:cs="宋体"/>
          <w:b/>
          <w:bCs/>
          <w:sz w:val="28"/>
          <w:szCs w:val="28"/>
        </w:rPr>
        <w:t>凭证复印件在此项下提交</w:t>
      </w:r>
    </w:p>
    <w:p w14:paraId="73E9B745">
      <w:pPr>
        <w:pStyle w:val="13"/>
        <w:spacing w:line="360" w:lineRule="auto"/>
        <w:rPr>
          <w:rFonts w:hint="eastAsia" w:ascii="宋体" w:hAnsi="宋体" w:cs="宋体"/>
          <w:b/>
          <w:bCs/>
          <w:sz w:val="28"/>
          <w:szCs w:val="28"/>
        </w:rPr>
      </w:pPr>
    </w:p>
    <w:p w14:paraId="6AE442E7">
      <w:pPr>
        <w:pStyle w:val="36"/>
        <w:spacing w:line="360" w:lineRule="auto"/>
        <w:ind w:firstLine="480"/>
        <w:jc w:val="right"/>
        <w:rPr>
          <w:rFonts w:ascii="宋体" w:hAnsi="宋体" w:cs="宋体"/>
          <w:sz w:val="24"/>
          <w:szCs w:val="24"/>
        </w:rPr>
      </w:pPr>
    </w:p>
    <w:p w14:paraId="4BBDE1C1">
      <w:pPr>
        <w:pStyle w:val="36"/>
        <w:spacing w:line="360" w:lineRule="auto"/>
        <w:ind w:firstLine="480"/>
        <w:jc w:val="right"/>
        <w:rPr>
          <w:rFonts w:ascii="宋体" w:hAnsi="宋体" w:cs="宋体"/>
          <w:sz w:val="24"/>
          <w:szCs w:val="24"/>
        </w:rPr>
      </w:pPr>
    </w:p>
    <w:p w14:paraId="3C91153A">
      <w:pPr>
        <w:pStyle w:val="36"/>
        <w:spacing w:line="360" w:lineRule="auto"/>
        <w:ind w:firstLine="480"/>
        <w:jc w:val="right"/>
        <w:rPr>
          <w:rFonts w:ascii="宋体" w:hAnsi="宋体" w:cs="宋体"/>
          <w:sz w:val="24"/>
          <w:szCs w:val="24"/>
        </w:rPr>
      </w:pPr>
    </w:p>
    <w:p w14:paraId="0769C8C7">
      <w:pPr>
        <w:pStyle w:val="36"/>
        <w:spacing w:line="360" w:lineRule="auto"/>
        <w:ind w:firstLine="480"/>
        <w:jc w:val="right"/>
        <w:rPr>
          <w:rFonts w:ascii="宋体" w:hAnsi="宋体" w:cs="宋体"/>
          <w:sz w:val="24"/>
          <w:szCs w:val="24"/>
        </w:rPr>
      </w:pPr>
    </w:p>
    <w:p w14:paraId="7BDE4F41">
      <w:pPr>
        <w:pStyle w:val="36"/>
        <w:spacing w:line="360" w:lineRule="auto"/>
        <w:ind w:firstLine="480"/>
        <w:jc w:val="right"/>
        <w:rPr>
          <w:rFonts w:ascii="宋体" w:hAnsi="宋体" w:cs="宋体"/>
          <w:sz w:val="24"/>
          <w:szCs w:val="24"/>
        </w:rPr>
      </w:pPr>
    </w:p>
    <w:p w14:paraId="5741CB91">
      <w:pPr>
        <w:pStyle w:val="36"/>
        <w:spacing w:line="360" w:lineRule="auto"/>
        <w:ind w:firstLine="480"/>
        <w:jc w:val="right"/>
        <w:rPr>
          <w:rFonts w:ascii="宋体" w:hAnsi="宋体" w:cs="宋体"/>
          <w:sz w:val="24"/>
          <w:szCs w:val="24"/>
        </w:rPr>
      </w:pPr>
    </w:p>
    <w:p w14:paraId="0A0EC144">
      <w:pPr>
        <w:pStyle w:val="36"/>
        <w:spacing w:line="360" w:lineRule="auto"/>
        <w:ind w:firstLine="480"/>
        <w:jc w:val="right"/>
        <w:rPr>
          <w:rFonts w:ascii="宋体" w:hAnsi="宋体" w:cs="宋体"/>
          <w:sz w:val="24"/>
          <w:szCs w:val="24"/>
        </w:rPr>
      </w:pPr>
    </w:p>
    <w:p w14:paraId="5155B6CE">
      <w:pPr>
        <w:pStyle w:val="36"/>
        <w:spacing w:line="360" w:lineRule="auto"/>
        <w:ind w:firstLine="480"/>
        <w:jc w:val="right"/>
        <w:rPr>
          <w:rFonts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14:paraId="0D347B8F">
      <w:pPr>
        <w:pStyle w:val="36"/>
        <w:spacing w:line="360" w:lineRule="auto"/>
        <w:ind w:firstLine="480"/>
        <w:jc w:val="right"/>
        <w:rPr>
          <w:rFonts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65F95160">
      <w:pPr>
        <w:pStyle w:val="13"/>
        <w:spacing w:line="360" w:lineRule="auto"/>
        <w:rPr>
          <w:rFonts w:hint="eastAsia" w:ascii="宋体" w:hAnsi="宋体" w:cs="宋体"/>
          <w:b/>
          <w:bCs/>
          <w:sz w:val="28"/>
          <w:szCs w:val="28"/>
        </w:rPr>
      </w:pPr>
    </w:p>
    <w:p w14:paraId="7C660370">
      <w:pPr>
        <w:pStyle w:val="6"/>
        <w:spacing w:line="360" w:lineRule="auto"/>
        <w:ind w:left="0" w:leftChars="0"/>
        <w:jc w:val="center"/>
        <w:rPr>
          <w:rFonts w:hint="eastAsia" w:ascii="宋体" w:hAnsi="宋体" w:cs="宋体"/>
          <w:b/>
          <w:bCs/>
          <w:sz w:val="28"/>
          <w:szCs w:val="28"/>
        </w:rPr>
      </w:pPr>
    </w:p>
    <w:p w14:paraId="2F532D54">
      <w:pPr>
        <w:pStyle w:val="6"/>
        <w:spacing w:line="360" w:lineRule="auto"/>
        <w:ind w:left="0" w:leftChars="0"/>
        <w:jc w:val="center"/>
        <w:rPr>
          <w:rFonts w:hint="eastAsia" w:ascii="宋体" w:hAnsi="宋体" w:cs="宋体"/>
          <w:b/>
          <w:bCs/>
          <w:sz w:val="28"/>
          <w:szCs w:val="28"/>
        </w:rPr>
      </w:pPr>
    </w:p>
    <w:p w14:paraId="372A007D">
      <w:pPr>
        <w:pStyle w:val="6"/>
        <w:spacing w:line="360" w:lineRule="auto"/>
        <w:ind w:left="0" w:leftChars="0"/>
        <w:jc w:val="center"/>
        <w:rPr>
          <w:rFonts w:hint="eastAsia" w:ascii="宋体" w:hAnsi="宋体" w:cs="宋体"/>
          <w:b/>
          <w:bCs/>
          <w:sz w:val="28"/>
          <w:szCs w:val="28"/>
        </w:rPr>
      </w:pPr>
    </w:p>
    <w:p w14:paraId="01F65994">
      <w:pPr>
        <w:pStyle w:val="6"/>
        <w:spacing w:line="360" w:lineRule="auto"/>
        <w:ind w:left="0" w:leftChars="0"/>
        <w:jc w:val="center"/>
        <w:rPr>
          <w:rFonts w:hint="eastAsia" w:ascii="宋体" w:hAnsi="宋体" w:cs="宋体"/>
          <w:b/>
          <w:bCs/>
          <w:sz w:val="28"/>
          <w:szCs w:val="28"/>
        </w:rPr>
      </w:pPr>
    </w:p>
    <w:p w14:paraId="36A21DA3">
      <w:pPr>
        <w:pStyle w:val="6"/>
        <w:spacing w:line="360" w:lineRule="auto"/>
        <w:ind w:left="0" w:leftChars="0"/>
        <w:jc w:val="center"/>
        <w:rPr>
          <w:rFonts w:hint="eastAsia" w:ascii="宋体" w:hAnsi="宋体" w:cs="宋体"/>
          <w:b/>
          <w:bCs/>
          <w:sz w:val="28"/>
          <w:szCs w:val="28"/>
        </w:rPr>
      </w:pPr>
    </w:p>
    <w:p w14:paraId="28F45185">
      <w:pPr>
        <w:pStyle w:val="6"/>
        <w:spacing w:line="360" w:lineRule="auto"/>
        <w:ind w:left="0" w:leftChars="0"/>
        <w:jc w:val="center"/>
        <w:rPr>
          <w:rFonts w:hint="eastAsia" w:ascii="宋体" w:hAnsi="宋体" w:cs="宋体"/>
          <w:b/>
          <w:bCs/>
          <w:sz w:val="28"/>
          <w:szCs w:val="28"/>
        </w:rPr>
      </w:pPr>
    </w:p>
    <w:p w14:paraId="308692B0">
      <w:pPr>
        <w:rPr>
          <w:rFonts w:hint="eastAsia" w:ascii="宋体" w:hAnsi="宋体" w:cs="宋体"/>
          <w:b/>
          <w:bCs/>
          <w:sz w:val="28"/>
          <w:szCs w:val="28"/>
        </w:rPr>
      </w:pPr>
      <w:r>
        <w:rPr>
          <w:rFonts w:hint="eastAsia" w:ascii="宋体" w:hAnsi="宋体" w:cs="宋体"/>
          <w:b/>
          <w:bCs/>
          <w:sz w:val="28"/>
          <w:szCs w:val="28"/>
        </w:rPr>
        <w:br w:type="page"/>
      </w:r>
    </w:p>
    <w:p w14:paraId="3D1AE283">
      <w:pPr>
        <w:pStyle w:val="6"/>
        <w:spacing w:line="360" w:lineRule="auto"/>
        <w:ind w:left="0" w:leftChars="0"/>
        <w:jc w:val="center"/>
        <w:rPr>
          <w:rFonts w:hint="eastAsia" w:ascii="宋体" w:hAnsi="宋体" w:cs="宋体"/>
          <w:b/>
          <w:bCs/>
          <w:sz w:val="28"/>
          <w:szCs w:val="28"/>
        </w:rPr>
      </w:pPr>
      <w:r>
        <w:rPr>
          <w:rFonts w:hint="eastAsia" w:ascii="宋体" w:hAnsi="宋体" w:cs="宋体"/>
          <w:b/>
          <w:bCs/>
          <w:sz w:val="28"/>
          <w:szCs w:val="28"/>
        </w:rPr>
        <w:t>（4）网上竞价文件第三章要求的其他证明材料（若有）</w:t>
      </w:r>
    </w:p>
    <w:p w14:paraId="0A5FD441">
      <w:pPr>
        <w:pStyle w:val="6"/>
        <w:spacing w:line="360" w:lineRule="auto"/>
        <w:ind w:left="0" w:leftChars="0"/>
        <w:jc w:val="center"/>
        <w:rPr>
          <w:rFonts w:hint="eastAsia" w:ascii="宋体" w:hAnsi="宋体" w:cs="宋体"/>
          <w:b/>
          <w:bCs/>
          <w:sz w:val="28"/>
          <w:szCs w:val="28"/>
        </w:rPr>
      </w:pPr>
    </w:p>
    <w:p w14:paraId="30605853">
      <w:pPr>
        <w:pStyle w:val="6"/>
        <w:spacing w:line="360" w:lineRule="auto"/>
        <w:ind w:left="0" w:leftChars="0"/>
        <w:jc w:val="center"/>
        <w:rPr>
          <w:rFonts w:hint="eastAsia" w:ascii="宋体" w:hAnsi="宋体" w:cs="宋体"/>
          <w:b/>
          <w:bCs/>
          <w:sz w:val="28"/>
          <w:szCs w:val="28"/>
        </w:rPr>
      </w:pPr>
    </w:p>
    <w:p w14:paraId="3AB29691">
      <w:pPr>
        <w:pStyle w:val="6"/>
        <w:spacing w:line="360" w:lineRule="auto"/>
        <w:ind w:left="0" w:leftChars="0"/>
        <w:jc w:val="center"/>
        <w:rPr>
          <w:rFonts w:hint="eastAsia" w:ascii="宋体" w:hAnsi="宋体" w:cs="宋体"/>
          <w:b/>
          <w:bCs/>
          <w:sz w:val="28"/>
          <w:szCs w:val="28"/>
        </w:rPr>
      </w:pPr>
    </w:p>
    <w:p w14:paraId="2FC13817">
      <w:pPr>
        <w:pStyle w:val="6"/>
        <w:spacing w:line="360" w:lineRule="auto"/>
        <w:ind w:left="0" w:leftChars="0"/>
        <w:jc w:val="center"/>
        <w:rPr>
          <w:rFonts w:hint="eastAsia" w:ascii="宋体" w:hAnsi="宋体" w:cs="宋体"/>
          <w:b/>
          <w:bCs/>
          <w:sz w:val="28"/>
          <w:szCs w:val="28"/>
        </w:rPr>
      </w:pPr>
    </w:p>
    <w:p w14:paraId="5D6ACD60">
      <w:pPr>
        <w:pStyle w:val="6"/>
        <w:spacing w:line="360" w:lineRule="auto"/>
        <w:ind w:left="0" w:leftChars="0"/>
        <w:jc w:val="center"/>
        <w:rPr>
          <w:rFonts w:hint="eastAsia" w:ascii="宋体" w:hAnsi="宋体" w:cs="宋体"/>
          <w:b/>
          <w:bCs/>
          <w:sz w:val="28"/>
          <w:szCs w:val="28"/>
        </w:rPr>
      </w:pPr>
      <w:r>
        <w:rPr>
          <w:rFonts w:hint="eastAsia" w:ascii="宋体" w:hAnsi="宋体" w:cs="宋体"/>
          <w:b/>
          <w:bCs/>
          <w:sz w:val="28"/>
          <w:szCs w:val="28"/>
        </w:rPr>
        <w:t>在此项下提交</w:t>
      </w:r>
    </w:p>
    <w:p w14:paraId="64CE6C50">
      <w:pPr>
        <w:pStyle w:val="13"/>
        <w:spacing w:line="360" w:lineRule="auto"/>
        <w:rPr>
          <w:rFonts w:hint="eastAsia" w:ascii="宋体" w:hAnsi="宋体" w:cs="宋体"/>
          <w:b/>
          <w:bCs/>
          <w:sz w:val="28"/>
          <w:szCs w:val="28"/>
        </w:rPr>
      </w:pPr>
    </w:p>
    <w:p w14:paraId="1671F448">
      <w:pPr>
        <w:pStyle w:val="36"/>
        <w:spacing w:line="360" w:lineRule="auto"/>
        <w:ind w:firstLine="480"/>
        <w:jc w:val="right"/>
        <w:rPr>
          <w:rFonts w:ascii="宋体" w:hAnsi="宋体" w:cs="宋体"/>
          <w:sz w:val="24"/>
          <w:szCs w:val="24"/>
        </w:rPr>
      </w:pPr>
    </w:p>
    <w:p w14:paraId="380E8C0C">
      <w:pPr>
        <w:pStyle w:val="36"/>
        <w:spacing w:line="360" w:lineRule="auto"/>
        <w:ind w:firstLine="480"/>
        <w:jc w:val="right"/>
        <w:rPr>
          <w:rFonts w:ascii="宋体" w:hAnsi="宋体" w:cs="宋体"/>
          <w:sz w:val="24"/>
          <w:szCs w:val="24"/>
        </w:rPr>
      </w:pPr>
    </w:p>
    <w:p w14:paraId="62762FFB">
      <w:pPr>
        <w:pStyle w:val="36"/>
        <w:spacing w:line="360" w:lineRule="auto"/>
        <w:ind w:firstLine="480"/>
        <w:jc w:val="right"/>
        <w:rPr>
          <w:rFonts w:ascii="宋体" w:hAnsi="宋体" w:cs="宋体"/>
          <w:sz w:val="24"/>
          <w:szCs w:val="24"/>
        </w:rPr>
      </w:pPr>
    </w:p>
    <w:p w14:paraId="2ADD7D49">
      <w:pPr>
        <w:pStyle w:val="36"/>
        <w:spacing w:line="360" w:lineRule="auto"/>
        <w:ind w:firstLine="480"/>
        <w:jc w:val="right"/>
        <w:rPr>
          <w:rFonts w:ascii="宋体" w:hAnsi="宋体" w:cs="宋体"/>
          <w:sz w:val="24"/>
          <w:szCs w:val="24"/>
        </w:rPr>
      </w:pPr>
    </w:p>
    <w:p w14:paraId="7AAC83BE">
      <w:pPr>
        <w:pStyle w:val="36"/>
        <w:spacing w:line="360" w:lineRule="auto"/>
        <w:ind w:firstLine="480"/>
        <w:jc w:val="right"/>
        <w:rPr>
          <w:rFonts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14:paraId="27C24727">
      <w:pPr>
        <w:pStyle w:val="36"/>
        <w:spacing w:line="360" w:lineRule="auto"/>
        <w:ind w:firstLine="480"/>
        <w:jc w:val="right"/>
        <w:rPr>
          <w:rFonts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74F41F80">
      <w:pPr>
        <w:pStyle w:val="13"/>
        <w:spacing w:line="360" w:lineRule="auto"/>
        <w:rPr>
          <w:rFonts w:hint="eastAsia" w:ascii="宋体" w:hAnsi="宋体" w:cs="宋体"/>
          <w:b/>
          <w:bCs/>
          <w:sz w:val="28"/>
          <w:szCs w:val="28"/>
        </w:rPr>
      </w:pPr>
    </w:p>
    <w:p w14:paraId="4FAB43B8">
      <w:pPr>
        <w:pStyle w:val="13"/>
        <w:spacing w:line="360" w:lineRule="auto"/>
      </w:pPr>
    </w:p>
    <w:p w14:paraId="3497BA2C">
      <w:pPr>
        <w:pStyle w:val="13"/>
        <w:spacing w:line="360" w:lineRule="auto"/>
      </w:pPr>
    </w:p>
    <w:p w14:paraId="01450873">
      <w:pPr>
        <w:pStyle w:val="13"/>
        <w:spacing w:line="360" w:lineRule="auto"/>
      </w:pPr>
    </w:p>
    <w:p w14:paraId="3AA38CB7">
      <w:pPr>
        <w:pStyle w:val="13"/>
        <w:spacing w:line="360" w:lineRule="auto"/>
      </w:pPr>
    </w:p>
    <w:p w14:paraId="69BE4424">
      <w:pPr>
        <w:pStyle w:val="13"/>
        <w:spacing w:line="360" w:lineRule="auto"/>
      </w:pPr>
    </w:p>
    <w:p w14:paraId="06BCDAF4">
      <w:pPr>
        <w:pStyle w:val="13"/>
        <w:spacing w:line="360" w:lineRule="auto"/>
      </w:pPr>
    </w:p>
    <w:p w14:paraId="7845617B">
      <w:pPr>
        <w:pStyle w:val="13"/>
        <w:spacing w:line="360" w:lineRule="auto"/>
      </w:pPr>
    </w:p>
    <w:p w14:paraId="5BC39C7D">
      <w:pPr>
        <w:pStyle w:val="13"/>
        <w:spacing w:line="360" w:lineRule="auto"/>
      </w:pPr>
    </w:p>
    <w:p w14:paraId="59742977">
      <w:pPr>
        <w:pStyle w:val="13"/>
        <w:spacing w:line="360" w:lineRule="auto"/>
      </w:pPr>
    </w:p>
    <w:p w14:paraId="62B1ADBF">
      <w:pPr>
        <w:pStyle w:val="13"/>
        <w:spacing w:line="360" w:lineRule="auto"/>
      </w:pPr>
    </w:p>
    <w:p w14:paraId="7FBBBBEA">
      <w:pPr>
        <w:pStyle w:val="13"/>
        <w:spacing w:line="360" w:lineRule="auto"/>
      </w:pPr>
    </w:p>
    <w:p w14:paraId="6A25908C">
      <w:pPr>
        <w:pStyle w:val="13"/>
        <w:spacing w:line="360" w:lineRule="auto"/>
      </w:pPr>
    </w:p>
    <w:p w14:paraId="77EB0D97">
      <w:pPr>
        <w:pStyle w:val="13"/>
        <w:spacing w:line="360" w:lineRule="auto"/>
      </w:pPr>
    </w:p>
    <w:p w14:paraId="5DD52834">
      <w:pPr>
        <w:pStyle w:val="13"/>
        <w:spacing w:line="360" w:lineRule="auto"/>
      </w:pPr>
    </w:p>
    <w:p w14:paraId="50A1B9A7">
      <w:pPr>
        <w:pStyle w:val="13"/>
        <w:spacing w:line="360" w:lineRule="auto"/>
      </w:pPr>
    </w:p>
    <w:p w14:paraId="6919240E">
      <w:pPr>
        <w:pStyle w:val="13"/>
        <w:spacing w:line="360" w:lineRule="auto"/>
      </w:pPr>
    </w:p>
    <w:p w14:paraId="6F0E508A">
      <w:pPr>
        <w:pStyle w:val="6"/>
        <w:spacing w:line="360" w:lineRule="auto"/>
        <w:ind w:left="0" w:leftChars="0"/>
        <w:jc w:val="center"/>
        <w:rPr>
          <w:rFonts w:hint="eastAsia" w:ascii="宋体" w:hAnsi="宋体" w:cs="宋体"/>
          <w:b/>
          <w:bCs/>
          <w:sz w:val="28"/>
          <w:szCs w:val="28"/>
        </w:rPr>
      </w:pPr>
      <w:r>
        <w:rPr>
          <w:rFonts w:hint="eastAsia" w:ascii="宋体" w:hAnsi="宋体" w:cs="宋体"/>
          <w:b/>
          <w:bCs/>
          <w:sz w:val="28"/>
          <w:szCs w:val="28"/>
        </w:rPr>
        <w:t>（5）供应商认为应提交的其他材料（若有）</w:t>
      </w:r>
    </w:p>
    <w:p w14:paraId="3F188D40">
      <w:pPr>
        <w:pStyle w:val="5"/>
        <w:spacing w:line="360" w:lineRule="auto"/>
        <w:rPr>
          <w:rFonts w:ascii="楷体_GB2312" w:eastAsia="楷体_GB2312"/>
          <w:b/>
          <w:sz w:val="40"/>
          <w:szCs w:val="40"/>
        </w:rPr>
      </w:pPr>
    </w:p>
    <w:p w14:paraId="60543254">
      <w:pPr>
        <w:pStyle w:val="6"/>
        <w:spacing w:line="360" w:lineRule="auto"/>
        <w:rPr>
          <w:rFonts w:ascii="楷体_GB2312" w:eastAsia="楷体_GB2312"/>
          <w:b/>
          <w:sz w:val="40"/>
          <w:szCs w:val="40"/>
        </w:rPr>
      </w:pPr>
    </w:p>
    <w:p w14:paraId="02663E19">
      <w:pPr>
        <w:pStyle w:val="5"/>
        <w:spacing w:line="360" w:lineRule="auto"/>
        <w:rPr>
          <w:rFonts w:ascii="楷体_GB2312" w:eastAsia="楷体_GB2312"/>
          <w:b/>
          <w:sz w:val="40"/>
          <w:szCs w:val="40"/>
        </w:rPr>
      </w:pPr>
    </w:p>
    <w:p w14:paraId="2B4D1B60">
      <w:pPr>
        <w:pStyle w:val="6"/>
        <w:spacing w:line="360" w:lineRule="auto"/>
        <w:ind w:left="0" w:leftChars="0"/>
        <w:jc w:val="center"/>
        <w:rPr>
          <w:rFonts w:hint="eastAsia" w:ascii="宋体" w:hAnsi="宋体" w:cs="宋体"/>
          <w:b/>
          <w:bCs/>
          <w:sz w:val="28"/>
          <w:szCs w:val="28"/>
        </w:rPr>
      </w:pPr>
      <w:r>
        <w:rPr>
          <w:rFonts w:hint="eastAsia" w:ascii="宋体" w:hAnsi="宋体" w:cs="宋体"/>
          <w:b/>
          <w:bCs/>
          <w:sz w:val="28"/>
          <w:szCs w:val="28"/>
        </w:rPr>
        <w:t>在此项下提交</w:t>
      </w:r>
    </w:p>
    <w:p w14:paraId="482D31ED">
      <w:pPr>
        <w:pStyle w:val="13"/>
        <w:spacing w:line="360" w:lineRule="auto"/>
        <w:rPr>
          <w:rFonts w:hint="eastAsia" w:ascii="宋体" w:hAnsi="宋体" w:cs="宋体"/>
          <w:b/>
          <w:bCs/>
          <w:sz w:val="28"/>
          <w:szCs w:val="28"/>
        </w:rPr>
      </w:pPr>
    </w:p>
    <w:p w14:paraId="6AAB04B1">
      <w:pPr>
        <w:pStyle w:val="36"/>
        <w:spacing w:line="360" w:lineRule="auto"/>
        <w:ind w:firstLine="480"/>
        <w:jc w:val="right"/>
        <w:rPr>
          <w:rFonts w:ascii="宋体" w:hAnsi="宋体" w:cs="宋体"/>
          <w:sz w:val="24"/>
          <w:szCs w:val="24"/>
        </w:rPr>
      </w:pPr>
    </w:p>
    <w:p w14:paraId="741199BE">
      <w:pPr>
        <w:pStyle w:val="36"/>
        <w:spacing w:line="360" w:lineRule="auto"/>
        <w:ind w:firstLine="480"/>
        <w:jc w:val="right"/>
        <w:rPr>
          <w:rFonts w:ascii="宋体" w:hAnsi="宋体" w:cs="宋体"/>
          <w:sz w:val="24"/>
          <w:szCs w:val="24"/>
        </w:rPr>
      </w:pPr>
    </w:p>
    <w:p w14:paraId="54DE425D">
      <w:pPr>
        <w:pStyle w:val="36"/>
        <w:spacing w:line="360" w:lineRule="auto"/>
        <w:ind w:firstLine="480"/>
        <w:jc w:val="right"/>
        <w:rPr>
          <w:rFonts w:ascii="宋体" w:hAnsi="宋体" w:cs="宋体"/>
          <w:sz w:val="24"/>
          <w:szCs w:val="24"/>
        </w:rPr>
      </w:pPr>
    </w:p>
    <w:p w14:paraId="2560F980">
      <w:pPr>
        <w:pStyle w:val="36"/>
        <w:spacing w:line="360" w:lineRule="auto"/>
        <w:ind w:firstLine="480"/>
        <w:jc w:val="right"/>
        <w:rPr>
          <w:rFonts w:ascii="宋体" w:hAnsi="宋体" w:cs="宋体"/>
          <w:sz w:val="24"/>
          <w:szCs w:val="24"/>
        </w:rPr>
      </w:pPr>
    </w:p>
    <w:p w14:paraId="2DCDCA90">
      <w:pPr>
        <w:pStyle w:val="36"/>
        <w:spacing w:line="360" w:lineRule="auto"/>
        <w:ind w:firstLine="480"/>
        <w:jc w:val="right"/>
        <w:rPr>
          <w:rFonts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14:paraId="4E374486">
      <w:pPr>
        <w:pStyle w:val="36"/>
        <w:spacing w:line="360" w:lineRule="auto"/>
        <w:ind w:firstLine="480"/>
        <w:jc w:val="right"/>
        <w:rPr>
          <w:rFonts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7717AB54">
      <w:pPr>
        <w:pStyle w:val="6"/>
        <w:spacing w:line="360" w:lineRule="auto"/>
        <w:rPr>
          <w:rFonts w:ascii="楷体_GB2312" w:eastAsia="楷体_GB2312"/>
          <w:b/>
          <w:sz w:val="44"/>
          <w:szCs w:val="44"/>
        </w:rPr>
      </w:pPr>
    </w:p>
    <w:p w14:paraId="36DE51BB">
      <w:pPr>
        <w:pStyle w:val="5"/>
        <w:spacing w:line="360" w:lineRule="auto"/>
        <w:rPr>
          <w:rFonts w:ascii="楷体_GB2312" w:eastAsia="楷体_GB2312"/>
          <w:b/>
          <w:sz w:val="44"/>
          <w:szCs w:val="44"/>
        </w:rPr>
      </w:pPr>
    </w:p>
    <w:p w14:paraId="5032F81B">
      <w:pPr>
        <w:pStyle w:val="6"/>
        <w:spacing w:line="360" w:lineRule="auto"/>
        <w:rPr>
          <w:rFonts w:ascii="楷体_GB2312" w:eastAsia="楷体_GB2312"/>
          <w:b/>
          <w:sz w:val="44"/>
          <w:szCs w:val="44"/>
        </w:rPr>
      </w:pPr>
    </w:p>
    <w:p w14:paraId="1D44D595">
      <w:pPr>
        <w:pStyle w:val="5"/>
        <w:spacing w:line="360" w:lineRule="auto"/>
        <w:rPr>
          <w:rFonts w:ascii="楷体_GB2312" w:eastAsia="楷体_GB2312"/>
          <w:b/>
          <w:sz w:val="44"/>
          <w:szCs w:val="44"/>
        </w:rPr>
      </w:pPr>
    </w:p>
    <w:p w14:paraId="070717A1">
      <w:pPr>
        <w:pStyle w:val="6"/>
        <w:spacing w:line="360" w:lineRule="auto"/>
        <w:rPr>
          <w:rFonts w:ascii="楷体_GB2312" w:eastAsia="楷体_GB2312"/>
          <w:b/>
          <w:sz w:val="44"/>
          <w:szCs w:val="44"/>
        </w:rPr>
      </w:pPr>
    </w:p>
    <w:p w14:paraId="1C4736D2">
      <w:pPr>
        <w:pStyle w:val="5"/>
        <w:spacing w:line="360" w:lineRule="auto"/>
      </w:pPr>
    </w:p>
    <w:p w14:paraId="10284341">
      <w:pPr>
        <w:pStyle w:val="6"/>
        <w:spacing w:line="360" w:lineRule="auto"/>
        <w:rPr>
          <w:rFonts w:ascii="楷体_GB2312" w:eastAsia="楷体_GB2312"/>
          <w:b/>
          <w:sz w:val="44"/>
          <w:szCs w:val="44"/>
        </w:rPr>
      </w:pPr>
    </w:p>
    <w:p w14:paraId="2AD70046">
      <w:pPr>
        <w:pStyle w:val="5"/>
        <w:spacing w:line="360" w:lineRule="auto"/>
        <w:rPr>
          <w:rFonts w:ascii="楷体_GB2312" w:eastAsia="楷体_GB2312"/>
          <w:b/>
          <w:sz w:val="44"/>
          <w:szCs w:val="44"/>
        </w:rPr>
      </w:pPr>
    </w:p>
    <w:p w14:paraId="2C94299E">
      <w:pPr>
        <w:pStyle w:val="6"/>
        <w:spacing w:line="360" w:lineRule="auto"/>
        <w:rPr>
          <w:rFonts w:ascii="楷体_GB2312" w:eastAsia="楷体_GB2312"/>
          <w:b/>
          <w:sz w:val="44"/>
          <w:szCs w:val="44"/>
        </w:rPr>
      </w:pPr>
    </w:p>
    <w:p w14:paraId="3E94398F">
      <w:pPr>
        <w:pStyle w:val="5"/>
        <w:spacing w:line="360" w:lineRule="auto"/>
        <w:rPr>
          <w:rFonts w:ascii="楷体_GB2312" w:eastAsia="楷体_GB2312"/>
          <w:b/>
          <w:sz w:val="44"/>
          <w:szCs w:val="44"/>
        </w:rPr>
      </w:pPr>
    </w:p>
    <w:p w14:paraId="2F985808">
      <w:pPr>
        <w:spacing w:line="360" w:lineRule="auto"/>
        <w:jc w:val="center"/>
        <w:rPr>
          <w:rFonts w:hint="eastAsia" w:ascii="黑体" w:hAnsi="黑体" w:eastAsia="黑体"/>
          <w:sz w:val="96"/>
          <w:szCs w:val="96"/>
        </w:rPr>
      </w:pPr>
      <w:r>
        <w:rPr>
          <w:rFonts w:hint="eastAsia" w:ascii="黑体" w:hAnsi="黑体" w:eastAsia="黑体"/>
          <w:sz w:val="96"/>
          <w:szCs w:val="96"/>
        </w:rPr>
        <w:t>响应文件</w:t>
      </w:r>
    </w:p>
    <w:p w14:paraId="2E05A307">
      <w:pPr>
        <w:pStyle w:val="31"/>
        <w:spacing w:after="120" w:line="360" w:lineRule="auto"/>
        <w:outlineLvl w:val="9"/>
        <w:rPr>
          <w:rStyle w:val="32"/>
          <w:rFonts w:hint="eastAsia" w:hAnsi="宋体" w:cs="宋体"/>
          <w:b/>
          <w:bCs/>
          <w:sz w:val="44"/>
          <w:szCs w:val="44"/>
        </w:rPr>
      </w:pPr>
    </w:p>
    <w:p w14:paraId="32061499">
      <w:pPr>
        <w:pStyle w:val="31"/>
        <w:spacing w:after="120" w:line="360" w:lineRule="auto"/>
        <w:jc w:val="center"/>
        <w:outlineLvl w:val="9"/>
        <w:rPr>
          <w:rStyle w:val="32"/>
          <w:rFonts w:hint="eastAsia" w:hAnsi="宋体" w:cs="宋体"/>
          <w:b/>
          <w:bCs/>
          <w:sz w:val="44"/>
          <w:szCs w:val="44"/>
        </w:rPr>
      </w:pPr>
      <w:r>
        <w:rPr>
          <w:rStyle w:val="32"/>
          <w:rFonts w:hint="eastAsia" w:hAnsi="宋体" w:cs="宋体"/>
          <w:b/>
          <w:bCs/>
          <w:sz w:val="44"/>
          <w:szCs w:val="44"/>
        </w:rPr>
        <w:t>（第二部分  报价部分）</w:t>
      </w:r>
    </w:p>
    <w:p w14:paraId="458080CD">
      <w:pPr>
        <w:spacing w:line="360" w:lineRule="auto"/>
        <w:ind w:firstLine="1920" w:firstLineChars="200"/>
        <w:jc w:val="left"/>
        <w:rPr>
          <w:sz w:val="96"/>
          <w:szCs w:val="96"/>
        </w:rPr>
      </w:pPr>
    </w:p>
    <w:p w14:paraId="6F9A8FDC">
      <w:pPr>
        <w:spacing w:line="360" w:lineRule="auto"/>
        <w:ind w:firstLine="1920" w:firstLineChars="200"/>
        <w:jc w:val="left"/>
        <w:rPr>
          <w:sz w:val="96"/>
          <w:szCs w:val="96"/>
        </w:rPr>
      </w:pPr>
    </w:p>
    <w:p w14:paraId="5DBE9B75">
      <w:pPr>
        <w:spacing w:line="360" w:lineRule="auto"/>
        <w:jc w:val="left"/>
        <w:rPr>
          <w:sz w:val="96"/>
          <w:szCs w:val="96"/>
        </w:rPr>
      </w:pPr>
    </w:p>
    <w:p w14:paraId="019ACE65">
      <w:pPr>
        <w:pStyle w:val="9"/>
        <w:tabs>
          <w:tab w:val="left" w:pos="1560"/>
        </w:tabs>
        <w:spacing w:line="360" w:lineRule="auto"/>
        <w:ind w:firstLine="744" w:firstLineChars="247"/>
        <w:textAlignment w:val="baseline"/>
        <w:rPr>
          <w:rFonts w:hint="eastAsia" w:hAnsi="宋体" w:cs="宋体"/>
          <w:b/>
          <w:sz w:val="30"/>
          <w:u w:val="single"/>
        </w:rPr>
      </w:pPr>
      <w:r>
        <w:rPr>
          <w:rFonts w:hint="eastAsia" w:hAnsi="宋体" w:cs="宋体"/>
          <w:b/>
          <w:sz w:val="30"/>
        </w:rPr>
        <w:t>项 目  编 号：</w:t>
      </w:r>
      <w:r>
        <w:rPr>
          <w:rFonts w:hint="eastAsia" w:hAnsi="宋体" w:cs="宋体"/>
          <w:b/>
          <w:sz w:val="30"/>
          <w:u w:val="single"/>
        </w:rPr>
        <w:t xml:space="preserve">                          </w:t>
      </w:r>
    </w:p>
    <w:p w14:paraId="6394C97F">
      <w:pPr>
        <w:pStyle w:val="9"/>
        <w:tabs>
          <w:tab w:val="left" w:pos="1560"/>
        </w:tabs>
        <w:spacing w:line="360" w:lineRule="auto"/>
        <w:ind w:firstLine="744" w:firstLineChars="247"/>
        <w:textAlignment w:val="baseline"/>
        <w:rPr>
          <w:rFonts w:hint="eastAsia" w:hAnsi="宋体" w:cs="宋体"/>
          <w:b/>
          <w:sz w:val="30"/>
          <w:u w:val="single"/>
        </w:rPr>
      </w:pPr>
      <w:r>
        <w:rPr>
          <w:rFonts w:hint="eastAsia" w:hAnsi="宋体" w:cs="宋体"/>
          <w:b/>
          <w:sz w:val="30"/>
        </w:rPr>
        <w:t>所投采购包号：</w:t>
      </w:r>
      <w:r>
        <w:rPr>
          <w:rFonts w:hint="eastAsia" w:hAnsi="宋体" w:cs="宋体"/>
          <w:b/>
          <w:sz w:val="30"/>
          <w:u w:val="single"/>
        </w:rPr>
        <w:t xml:space="preserve">                          </w:t>
      </w:r>
      <w:r>
        <w:rPr>
          <w:rFonts w:hint="eastAsia" w:hAnsi="宋体" w:cs="宋体"/>
          <w:b/>
          <w:sz w:val="30"/>
        </w:rPr>
        <w:t xml:space="preserve">                 </w:t>
      </w:r>
    </w:p>
    <w:p w14:paraId="19F81AFB">
      <w:pPr>
        <w:pStyle w:val="9"/>
        <w:tabs>
          <w:tab w:val="left" w:pos="1560"/>
        </w:tabs>
        <w:spacing w:line="360" w:lineRule="auto"/>
        <w:ind w:firstLine="744" w:firstLineChars="247"/>
        <w:textAlignment w:val="baseline"/>
        <w:rPr>
          <w:rFonts w:hint="eastAsia" w:hAnsi="宋体" w:cs="宋体"/>
          <w:b/>
          <w:sz w:val="30"/>
        </w:rPr>
      </w:pPr>
      <w:r>
        <w:rPr>
          <w:rFonts w:hint="eastAsia" w:hAnsi="宋体" w:cs="宋体"/>
          <w:b/>
          <w:sz w:val="30"/>
        </w:rPr>
        <w:t>项 目 名  称：</w:t>
      </w:r>
      <w:r>
        <w:rPr>
          <w:rFonts w:hint="eastAsia" w:hAnsi="宋体" w:cs="宋体"/>
          <w:b/>
          <w:sz w:val="30"/>
          <w:u w:val="single"/>
        </w:rPr>
        <w:t xml:space="preserve">                          </w:t>
      </w:r>
    </w:p>
    <w:p w14:paraId="572DB1B3">
      <w:pPr>
        <w:pStyle w:val="9"/>
        <w:tabs>
          <w:tab w:val="left" w:pos="1560"/>
        </w:tabs>
        <w:spacing w:line="360" w:lineRule="auto"/>
        <w:ind w:firstLine="744" w:firstLineChars="247"/>
        <w:textAlignment w:val="baseline"/>
        <w:rPr>
          <w:rFonts w:hint="eastAsia" w:hAnsi="宋体" w:cs="宋体"/>
          <w:b/>
          <w:sz w:val="30"/>
          <w:u w:val="single"/>
        </w:rPr>
      </w:pPr>
      <w:r>
        <w:rPr>
          <w:rFonts w:hint="eastAsia" w:hAnsi="宋体" w:cs="宋体"/>
          <w:b/>
          <w:sz w:val="30"/>
        </w:rPr>
        <w:t>供应商 名 称：</w:t>
      </w:r>
      <w:r>
        <w:rPr>
          <w:rFonts w:hint="eastAsia" w:hAnsi="宋体" w:cs="宋体"/>
          <w:b/>
          <w:sz w:val="30"/>
          <w:u w:val="single"/>
        </w:rPr>
        <w:t xml:space="preserve">                          </w:t>
      </w:r>
    </w:p>
    <w:p w14:paraId="6E374034">
      <w:pPr>
        <w:pStyle w:val="9"/>
        <w:tabs>
          <w:tab w:val="left" w:pos="1560"/>
        </w:tabs>
        <w:spacing w:line="360" w:lineRule="auto"/>
        <w:ind w:firstLine="744" w:firstLineChars="247"/>
        <w:textAlignment w:val="baseline"/>
        <w:rPr>
          <w:rFonts w:hint="eastAsia" w:hAnsi="宋体" w:cs="宋体"/>
          <w:b/>
          <w:sz w:val="30"/>
          <w:u w:val="single"/>
        </w:rPr>
      </w:pPr>
      <w:r>
        <w:rPr>
          <w:rFonts w:hint="eastAsia" w:hAnsi="宋体" w:cs="宋体"/>
          <w:b/>
          <w:sz w:val="30"/>
        </w:rPr>
        <w:t>地        址：</w:t>
      </w:r>
      <w:r>
        <w:rPr>
          <w:rFonts w:hint="eastAsia" w:hAnsi="宋体" w:cs="宋体"/>
          <w:b/>
          <w:sz w:val="30"/>
          <w:u w:val="single"/>
        </w:rPr>
        <w:t xml:space="preserve">                          </w:t>
      </w:r>
    </w:p>
    <w:p w14:paraId="467CA119">
      <w:pPr>
        <w:pStyle w:val="9"/>
        <w:tabs>
          <w:tab w:val="left" w:pos="1560"/>
        </w:tabs>
        <w:spacing w:line="360" w:lineRule="auto"/>
        <w:ind w:firstLine="744" w:firstLineChars="247"/>
        <w:textAlignment w:val="baseline"/>
        <w:rPr>
          <w:rFonts w:hint="eastAsia" w:hAnsi="宋体" w:cs="宋体"/>
          <w:b/>
          <w:sz w:val="30"/>
          <w:u w:val="single"/>
        </w:rPr>
      </w:pPr>
      <w:r>
        <w:rPr>
          <w:rFonts w:hint="eastAsia" w:hAnsi="宋体" w:cs="宋体"/>
          <w:b/>
          <w:sz w:val="30"/>
        </w:rPr>
        <w:t>日        期：</w:t>
      </w:r>
      <w:r>
        <w:rPr>
          <w:rFonts w:hint="eastAsia" w:hAnsi="宋体" w:cs="宋体"/>
          <w:b/>
          <w:sz w:val="30"/>
          <w:u w:val="single"/>
        </w:rPr>
        <w:t xml:space="preserve">                          </w:t>
      </w:r>
    </w:p>
    <w:p w14:paraId="002251FB">
      <w:pPr>
        <w:spacing w:line="360" w:lineRule="auto"/>
        <w:ind w:firstLine="602" w:firstLineChars="200"/>
        <w:rPr>
          <w:rFonts w:hint="eastAsia" w:ascii="宋体" w:hAnsi="宋体" w:cs="宋体"/>
          <w:b/>
          <w:kern w:val="0"/>
          <w:sz w:val="30"/>
        </w:rPr>
      </w:pPr>
    </w:p>
    <w:p w14:paraId="713B1E02">
      <w:pPr>
        <w:spacing w:line="360" w:lineRule="auto"/>
        <w:ind w:firstLine="602" w:firstLineChars="200"/>
        <w:rPr>
          <w:rFonts w:hint="eastAsia" w:ascii="宋体" w:hAnsi="宋体" w:cs="宋体"/>
          <w:b/>
          <w:kern w:val="0"/>
          <w:sz w:val="30"/>
        </w:rPr>
      </w:pPr>
    </w:p>
    <w:p w14:paraId="1F447949">
      <w:pPr>
        <w:spacing w:line="360" w:lineRule="auto"/>
        <w:ind w:firstLine="602" w:firstLineChars="200"/>
        <w:rPr>
          <w:rFonts w:hint="eastAsia" w:ascii="宋体" w:hAnsi="宋体" w:cs="宋体"/>
          <w:b/>
          <w:kern w:val="0"/>
          <w:sz w:val="30"/>
        </w:rPr>
      </w:pPr>
    </w:p>
    <w:p w14:paraId="0CAD7364">
      <w:pPr>
        <w:spacing w:line="360" w:lineRule="auto"/>
        <w:ind w:firstLine="602" w:firstLineChars="200"/>
        <w:rPr>
          <w:rFonts w:hint="eastAsia" w:ascii="宋体" w:hAnsi="宋体" w:cs="宋体"/>
          <w:b/>
          <w:kern w:val="0"/>
          <w:sz w:val="30"/>
        </w:rPr>
      </w:pPr>
    </w:p>
    <w:p w14:paraId="230CAF12">
      <w:pPr>
        <w:spacing w:line="360" w:lineRule="auto"/>
        <w:ind w:firstLine="602" w:firstLineChars="200"/>
        <w:rPr>
          <w:rFonts w:hint="eastAsia" w:ascii="宋体" w:hAnsi="宋体" w:cs="宋体"/>
          <w:b/>
          <w:kern w:val="0"/>
          <w:sz w:val="30"/>
        </w:rPr>
      </w:pPr>
    </w:p>
    <w:p w14:paraId="0714C713">
      <w:pPr>
        <w:spacing w:line="360" w:lineRule="auto"/>
        <w:ind w:firstLine="602" w:firstLineChars="200"/>
        <w:rPr>
          <w:rFonts w:hint="eastAsia" w:ascii="宋体" w:hAnsi="宋体" w:cs="宋体"/>
          <w:b/>
          <w:kern w:val="0"/>
          <w:sz w:val="30"/>
        </w:rPr>
      </w:pPr>
    </w:p>
    <w:p w14:paraId="22C489DC">
      <w:pPr>
        <w:pStyle w:val="4"/>
        <w:keepNext w:val="0"/>
        <w:keepLines w:val="0"/>
        <w:spacing w:line="360" w:lineRule="auto"/>
        <w:jc w:val="center"/>
        <w:rPr>
          <w:rFonts w:hint="eastAsia" w:ascii="宋体" w:hAnsi="宋体" w:cs="宋体"/>
          <w:b/>
          <w:bCs/>
          <w:sz w:val="32"/>
        </w:rPr>
      </w:pPr>
      <w:r>
        <w:rPr>
          <w:rFonts w:hint="eastAsia" w:ascii="宋体" w:hAnsi="宋体" w:cs="宋体"/>
          <w:b/>
          <w:bCs/>
          <w:sz w:val="32"/>
        </w:rPr>
        <w:t>1、报价一览表</w:t>
      </w:r>
    </w:p>
    <w:p w14:paraId="2EBFE49F">
      <w:pPr>
        <w:pStyle w:val="3"/>
        <w:spacing w:beforeAutospacing="0" w:afterAutospacing="0" w:line="480" w:lineRule="exact"/>
        <w:rPr>
          <w:rFonts w:hint="eastAsia"/>
          <w:sz w:val="24"/>
          <w:szCs w:val="24"/>
        </w:rPr>
      </w:pPr>
      <w:r>
        <w:rPr>
          <w:rFonts w:hint="eastAsia"/>
          <w:sz w:val="24"/>
          <w:szCs w:val="24"/>
        </w:rPr>
        <w:t xml:space="preserve">项目编号：    </w:t>
      </w:r>
    </w:p>
    <w:p w14:paraId="1697A5FE">
      <w:pPr>
        <w:pStyle w:val="3"/>
        <w:spacing w:beforeAutospacing="0" w:afterAutospacing="0" w:line="480" w:lineRule="exact"/>
        <w:jc w:val="both"/>
        <w:rPr>
          <w:rFonts w:hint="eastAsia" w:cs="宋体"/>
          <w:sz w:val="24"/>
        </w:rPr>
      </w:pPr>
      <w:r>
        <w:rPr>
          <w:rFonts w:hint="eastAsia"/>
          <w:sz w:val="24"/>
          <w:szCs w:val="24"/>
        </w:rPr>
        <w:t xml:space="preserve">项目名称: </w:t>
      </w:r>
    </w:p>
    <w:p w14:paraId="3C80D5BF">
      <w:pPr>
        <w:pStyle w:val="34"/>
        <w:spacing w:line="360" w:lineRule="auto"/>
        <w:ind w:firstLine="7200" w:firstLineChars="3000"/>
        <w:rPr>
          <w:rFonts w:hint="eastAsia" w:ascii="宋体" w:hAnsi="宋体"/>
          <w:sz w:val="24"/>
        </w:rPr>
      </w:pPr>
      <w:r>
        <w:rPr>
          <w:rFonts w:hint="eastAsia" w:ascii="宋体" w:hAnsi="宋体"/>
          <w:sz w:val="24"/>
        </w:rPr>
        <w:t>金额单位：人民币元</w:t>
      </w:r>
    </w:p>
    <w:tbl>
      <w:tblPr>
        <w:tblStyle w:val="22"/>
        <w:tblW w:w="9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040"/>
        <w:gridCol w:w="1890"/>
        <w:gridCol w:w="1255"/>
        <w:gridCol w:w="2065"/>
        <w:gridCol w:w="2205"/>
      </w:tblGrid>
      <w:tr w14:paraId="6DC9C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62" w:type="dxa"/>
            <w:vAlign w:val="center"/>
          </w:tcPr>
          <w:p w14:paraId="7AE65C93">
            <w:pPr>
              <w:pStyle w:val="9"/>
              <w:snapToGrid w:val="0"/>
              <w:ind w:left="-105" w:leftChars="-50" w:right="-105" w:rightChars="-50"/>
              <w:jc w:val="center"/>
              <w:rPr>
                <w:rFonts w:hint="eastAsia" w:hAnsi="宋体"/>
                <w:kern w:val="2"/>
                <w:sz w:val="24"/>
              </w:rPr>
            </w:pPr>
            <w:r>
              <w:rPr>
                <w:rFonts w:hint="eastAsia" w:hAnsi="宋体"/>
                <w:kern w:val="2"/>
                <w:sz w:val="24"/>
              </w:rPr>
              <w:t>采购包</w:t>
            </w:r>
          </w:p>
        </w:tc>
        <w:tc>
          <w:tcPr>
            <w:tcW w:w="1040" w:type="dxa"/>
            <w:vAlign w:val="center"/>
          </w:tcPr>
          <w:p w14:paraId="2B2BEDB3">
            <w:pPr>
              <w:pStyle w:val="9"/>
              <w:snapToGrid w:val="0"/>
              <w:ind w:left="-105" w:leftChars="-50" w:right="-105" w:rightChars="-50"/>
              <w:jc w:val="center"/>
              <w:rPr>
                <w:rFonts w:hint="eastAsia" w:hAnsi="宋体"/>
                <w:kern w:val="2"/>
                <w:sz w:val="24"/>
              </w:rPr>
            </w:pPr>
            <w:r>
              <w:rPr>
                <w:rFonts w:hint="eastAsia" w:hAnsi="宋体"/>
                <w:kern w:val="2"/>
                <w:sz w:val="24"/>
              </w:rPr>
              <w:t>品目号</w:t>
            </w:r>
          </w:p>
        </w:tc>
        <w:tc>
          <w:tcPr>
            <w:tcW w:w="1890" w:type="dxa"/>
            <w:vAlign w:val="center"/>
          </w:tcPr>
          <w:p w14:paraId="2089032C">
            <w:pPr>
              <w:pStyle w:val="9"/>
              <w:snapToGrid w:val="0"/>
              <w:ind w:left="-105" w:leftChars="-50" w:right="-105" w:rightChars="-50"/>
              <w:jc w:val="center"/>
              <w:rPr>
                <w:rFonts w:hint="eastAsia" w:hAnsi="宋体"/>
                <w:kern w:val="2"/>
                <w:sz w:val="24"/>
              </w:rPr>
            </w:pPr>
            <w:r>
              <w:rPr>
                <w:rFonts w:hint="eastAsia" w:hAnsi="宋体"/>
                <w:kern w:val="2"/>
                <w:sz w:val="24"/>
              </w:rPr>
              <w:t>采购标的</w:t>
            </w:r>
          </w:p>
        </w:tc>
        <w:tc>
          <w:tcPr>
            <w:tcW w:w="1255" w:type="dxa"/>
            <w:vAlign w:val="center"/>
          </w:tcPr>
          <w:p w14:paraId="7114845E">
            <w:pPr>
              <w:pStyle w:val="9"/>
              <w:snapToGrid w:val="0"/>
              <w:ind w:left="-105" w:leftChars="-50" w:right="-105" w:rightChars="-50"/>
              <w:jc w:val="center"/>
              <w:rPr>
                <w:rFonts w:hint="eastAsia" w:hAnsi="宋体"/>
                <w:kern w:val="2"/>
                <w:sz w:val="24"/>
              </w:rPr>
            </w:pPr>
            <w:r>
              <w:rPr>
                <w:rFonts w:hint="eastAsia" w:hAnsi="宋体"/>
                <w:kern w:val="2"/>
                <w:sz w:val="24"/>
              </w:rPr>
              <w:t>数量</w:t>
            </w:r>
          </w:p>
        </w:tc>
        <w:tc>
          <w:tcPr>
            <w:tcW w:w="2065" w:type="dxa"/>
            <w:vAlign w:val="center"/>
          </w:tcPr>
          <w:p w14:paraId="254EFCD4">
            <w:pPr>
              <w:pStyle w:val="9"/>
              <w:snapToGrid w:val="0"/>
              <w:ind w:left="-105" w:leftChars="-50" w:right="-105" w:rightChars="-50"/>
              <w:jc w:val="center"/>
              <w:rPr>
                <w:rFonts w:hint="eastAsia" w:hAnsi="宋体"/>
                <w:kern w:val="2"/>
                <w:sz w:val="24"/>
              </w:rPr>
            </w:pPr>
            <w:r>
              <w:rPr>
                <w:rFonts w:hint="eastAsia" w:hAnsi="宋体"/>
                <w:kern w:val="2"/>
                <w:sz w:val="24"/>
              </w:rPr>
              <w:t>交付时间</w:t>
            </w:r>
          </w:p>
        </w:tc>
        <w:tc>
          <w:tcPr>
            <w:tcW w:w="2205" w:type="dxa"/>
            <w:vAlign w:val="center"/>
          </w:tcPr>
          <w:p w14:paraId="170D11E6">
            <w:pPr>
              <w:pStyle w:val="9"/>
              <w:snapToGrid w:val="0"/>
              <w:ind w:left="-105" w:leftChars="-50" w:right="-105" w:rightChars="-50"/>
              <w:jc w:val="center"/>
              <w:rPr>
                <w:rFonts w:hint="eastAsia" w:hAnsi="宋体"/>
                <w:kern w:val="2"/>
                <w:sz w:val="24"/>
              </w:rPr>
            </w:pPr>
            <w:r>
              <w:rPr>
                <w:rFonts w:hint="eastAsia" w:hAnsi="宋体"/>
                <w:kern w:val="2"/>
                <w:sz w:val="24"/>
              </w:rPr>
              <w:t>投标报价</w:t>
            </w:r>
          </w:p>
        </w:tc>
      </w:tr>
      <w:tr w14:paraId="543EF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exact"/>
          <w:jc w:val="center"/>
        </w:trPr>
        <w:tc>
          <w:tcPr>
            <w:tcW w:w="962" w:type="dxa"/>
            <w:vAlign w:val="center"/>
          </w:tcPr>
          <w:p w14:paraId="755B63A0">
            <w:pPr>
              <w:snapToGrid w:val="0"/>
              <w:jc w:val="center"/>
              <w:rPr>
                <w:rFonts w:hint="eastAsia" w:ascii="宋体" w:hAnsi="宋体"/>
                <w:sz w:val="24"/>
              </w:rPr>
            </w:pPr>
            <w:r>
              <w:rPr>
                <w:rFonts w:hint="eastAsia" w:ascii="宋体" w:hAnsi="宋体"/>
                <w:sz w:val="24"/>
              </w:rPr>
              <w:t>1</w:t>
            </w:r>
          </w:p>
        </w:tc>
        <w:tc>
          <w:tcPr>
            <w:tcW w:w="1040" w:type="dxa"/>
            <w:vAlign w:val="center"/>
          </w:tcPr>
          <w:p w14:paraId="1322996A">
            <w:pPr>
              <w:snapToGrid w:val="0"/>
              <w:jc w:val="center"/>
              <w:rPr>
                <w:rFonts w:hint="eastAsia" w:ascii="宋体" w:hAnsi="宋体"/>
                <w:sz w:val="24"/>
              </w:rPr>
            </w:pPr>
            <w:r>
              <w:rPr>
                <w:rFonts w:hint="eastAsia" w:ascii="宋体" w:hAnsi="宋体"/>
                <w:sz w:val="24"/>
              </w:rPr>
              <w:t>1-1</w:t>
            </w:r>
          </w:p>
        </w:tc>
        <w:tc>
          <w:tcPr>
            <w:tcW w:w="1890" w:type="dxa"/>
            <w:vAlign w:val="center"/>
          </w:tcPr>
          <w:p w14:paraId="1E3D7D3C">
            <w:pPr>
              <w:snapToGrid w:val="0"/>
              <w:jc w:val="center"/>
              <w:rPr>
                <w:rFonts w:hint="eastAsia" w:ascii="宋体" w:hAnsi="宋体"/>
                <w:sz w:val="24"/>
              </w:rPr>
            </w:pPr>
          </w:p>
        </w:tc>
        <w:tc>
          <w:tcPr>
            <w:tcW w:w="1255" w:type="dxa"/>
            <w:vAlign w:val="center"/>
          </w:tcPr>
          <w:p w14:paraId="5F5C06FD">
            <w:pPr>
              <w:snapToGrid w:val="0"/>
              <w:jc w:val="center"/>
              <w:rPr>
                <w:rFonts w:hint="eastAsia" w:ascii="宋体" w:hAnsi="宋体"/>
                <w:sz w:val="24"/>
              </w:rPr>
            </w:pPr>
          </w:p>
        </w:tc>
        <w:tc>
          <w:tcPr>
            <w:tcW w:w="2065" w:type="dxa"/>
            <w:vAlign w:val="center"/>
          </w:tcPr>
          <w:p w14:paraId="77AF8B2B">
            <w:pPr>
              <w:snapToGrid w:val="0"/>
              <w:jc w:val="center"/>
              <w:rPr>
                <w:rFonts w:hint="eastAsia" w:ascii="宋体" w:hAnsi="宋体" w:cs="宋体"/>
                <w:kern w:val="0"/>
                <w:sz w:val="24"/>
              </w:rPr>
            </w:pPr>
          </w:p>
        </w:tc>
        <w:tc>
          <w:tcPr>
            <w:tcW w:w="2205" w:type="dxa"/>
            <w:vAlign w:val="center"/>
          </w:tcPr>
          <w:p w14:paraId="24B8CEEF">
            <w:pPr>
              <w:widowControl/>
              <w:jc w:val="left"/>
              <w:rPr>
                <w:rFonts w:hint="eastAsia" w:ascii="宋体" w:hAnsi="宋体"/>
                <w:sz w:val="24"/>
              </w:rPr>
            </w:pPr>
          </w:p>
        </w:tc>
      </w:tr>
    </w:tbl>
    <w:p w14:paraId="4A5742F8">
      <w:pPr>
        <w:pStyle w:val="34"/>
        <w:spacing w:line="360" w:lineRule="auto"/>
        <w:ind w:firstLine="6240" w:firstLineChars="2600"/>
        <w:rPr>
          <w:rFonts w:hint="eastAsia" w:ascii="宋体" w:hAnsi="宋体"/>
          <w:sz w:val="24"/>
        </w:rPr>
      </w:pPr>
    </w:p>
    <w:p w14:paraId="36823F14">
      <w:pPr>
        <w:pStyle w:val="34"/>
        <w:spacing w:line="360" w:lineRule="auto"/>
        <w:ind w:firstLine="482" w:firstLineChars="200"/>
        <w:rPr>
          <w:rFonts w:hint="eastAsia" w:ascii="宋体" w:hAnsi="宋体"/>
          <w:sz w:val="24"/>
        </w:rPr>
      </w:pPr>
      <w:r>
        <w:rPr>
          <w:rStyle w:val="32"/>
          <w:rFonts w:hint="eastAsia" w:ascii="宋体" w:hAnsi="宋体"/>
          <w:b/>
          <w:bCs/>
          <w:kern w:val="0"/>
          <w:sz w:val="24"/>
        </w:rPr>
        <w:t>注：供应商在竞价系统中提交报价时须上传该《报价一览表》</w:t>
      </w:r>
      <w:r>
        <w:rPr>
          <w:rStyle w:val="32"/>
          <w:rFonts w:hint="eastAsia"/>
          <w:b/>
          <w:bCs/>
          <w:kern w:val="0"/>
          <w:sz w:val="24"/>
        </w:rPr>
        <w:t>，</w:t>
      </w:r>
      <w:r>
        <w:rPr>
          <w:rStyle w:val="32"/>
          <w:rFonts w:hint="eastAsia" w:ascii="宋体" w:hAnsi="宋体"/>
          <w:b/>
          <w:bCs/>
          <w:kern w:val="0"/>
          <w:sz w:val="24"/>
        </w:rPr>
        <w:t>供应商在竞价系统中提交的最后一次报价（即最终有效报价）须与最后一次上传附件价格一致</w:t>
      </w:r>
      <w:r>
        <w:rPr>
          <w:rStyle w:val="32"/>
          <w:rFonts w:hint="eastAsia"/>
          <w:b/>
          <w:bCs/>
          <w:kern w:val="0"/>
          <w:sz w:val="24"/>
        </w:rPr>
        <w:t>。</w:t>
      </w:r>
    </w:p>
    <w:p w14:paraId="0E3FAE0E">
      <w:pPr>
        <w:pStyle w:val="17"/>
        <w:spacing w:before="75" w:beforeAutospacing="0" w:after="75" w:afterAutospacing="0" w:line="360" w:lineRule="auto"/>
        <w:rPr>
          <w:rFonts w:hint="eastAsia"/>
          <w:sz w:val="28"/>
          <w:szCs w:val="28"/>
        </w:rPr>
      </w:pPr>
    </w:p>
    <w:p w14:paraId="54E13614">
      <w:pPr>
        <w:spacing w:line="360" w:lineRule="auto"/>
        <w:ind w:firstLine="5040" w:firstLineChars="2100"/>
        <w:rPr>
          <w:rFonts w:hint="eastAsia" w:ascii="宋体" w:hAnsi="宋体"/>
          <w:sz w:val="24"/>
        </w:rPr>
      </w:pPr>
      <w:r>
        <w:rPr>
          <w:rFonts w:hint="eastAsia" w:ascii="宋体" w:hAnsi="宋体"/>
          <w:sz w:val="24"/>
        </w:rPr>
        <w:t>供应商（全称并加盖公章）：</w:t>
      </w:r>
    </w:p>
    <w:p w14:paraId="4B300CF8">
      <w:pPr>
        <w:spacing w:line="360" w:lineRule="auto"/>
        <w:ind w:firstLine="5040" w:firstLineChars="2100"/>
        <w:rPr>
          <w:rFonts w:hint="eastAsia" w:ascii="宋体" w:hAnsi="宋体"/>
          <w:sz w:val="24"/>
        </w:rPr>
      </w:pPr>
      <w:r>
        <w:rPr>
          <w:rFonts w:hint="eastAsia" w:ascii="宋体" w:hAnsi="宋体"/>
          <w:sz w:val="24"/>
        </w:rPr>
        <w:t>供应商代表签字：</w:t>
      </w:r>
    </w:p>
    <w:p w14:paraId="135288EC">
      <w:pPr>
        <w:spacing w:line="360" w:lineRule="auto"/>
        <w:ind w:firstLine="5040" w:firstLineChars="2100"/>
        <w:rPr>
          <w:rFonts w:hint="eastAsia" w:ascii="宋体" w:hAnsi="宋体"/>
          <w:sz w:val="24"/>
        </w:rPr>
        <w:sectPr>
          <w:pgSz w:w="11906" w:h="16838"/>
          <w:pgMar w:top="1134" w:right="1134" w:bottom="1134" w:left="1134" w:header="851" w:footer="992" w:gutter="0"/>
          <w:cols w:space="425" w:num="1"/>
          <w:docGrid w:type="lines" w:linePitch="312" w:charSpace="0"/>
        </w:sectPr>
      </w:pPr>
      <w:r>
        <w:rPr>
          <w:rFonts w:hint="eastAsia" w:ascii="宋体" w:hAnsi="宋体"/>
          <w:sz w:val="24"/>
        </w:rPr>
        <w:t>日期：</w:t>
      </w:r>
    </w:p>
    <w:p w14:paraId="72442337">
      <w:pPr>
        <w:pStyle w:val="4"/>
        <w:keepNext w:val="0"/>
        <w:keepLines w:val="0"/>
        <w:spacing w:before="0" w:after="0" w:line="360" w:lineRule="auto"/>
        <w:jc w:val="center"/>
        <w:rPr>
          <w:rFonts w:hint="eastAsia" w:ascii="宋体" w:hAnsi="宋体" w:cs="宋体"/>
          <w:b/>
          <w:bCs/>
          <w:sz w:val="32"/>
        </w:rPr>
      </w:pPr>
      <w:r>
        <w:rPr>
          <w:rFonts w:hint="eastAsia" w:ascii="宋体" w:hAnsi="宋体" w:cs="宋体"/>
          <w:b/>
          <w:bCs/>
          <w:sz w:val="32"/>
        </w:rPr>
        <w:t>2、货物（服务）分项报价表（若有）</w:t>
      </w:r>
    </w:p>
    <w:p w14:paraId="1B5F7AA1">
      <w:pPr>
        <w:pStyle w:val="34"/>
        <w:spacing w:line="360" w:lineRule="auto"/>
        <w:ind w:firstLine="482" w:firstLineChars="200"/>
        <w:rPr>
          <w:rFonts w:hint="eastAsia" w:ascii="宋体" w:hAnsi="宋体"/>
          <w:b/>
          <w:bCs/>
          <w:sz w:val="24"/>
        </w:rPr>
      </w:pPr>
      <w:r>
        <w:rPr>
          <w:rFonts w:hint="eastAsia" w:ascii="宋体" w:hAnsi="宋体"/>
          <w:b/>
          <w:bCs/>
          <w:sz w:val="24"/>
        </w:rPr>
        <w:t>【编制说明】</w:t>
      </w:r>
    </w:p>
    <w:p w14:paraId="2A5E3B3D">
      <w:pPr>
        <w:pStyle w:val="17"/>
        <w:spacing w:before="75" w:beforeAutospacing="0" w:after="75" w:afterAutospacing="0" w:line="360" w:lineRule="auto"/>
        <w:ind w:firstLine="482" w:firstLineChars="200"/>
        <w:rPr>
          <w:rFonts w:hint="eastAsia"/>
          <w:b/>
          <w:bCs/>
        </w:rPr>
      </w:pPr>
      <w:r>
        <w:rPr>
          <w:rFonts w:hint="eastAsia"/>
          <w:b/>
          <w:bCs/>
        </w:rPr>
        <w:t>1、供应商应在网上竞价系统平台中报出项目总价，在网上竞价过程中无需上传分项报价表（若有）。</w:t>
      </w:r>
    </w:p>
    <w:p w14:paraId="5EA3BBFA">
      <w:pPr>
        <w:pStyle w:val="17"/>
        <w:spacing w:before="75" w:beforeAutospacing="0" w:after="75" w:afterAutospacing="0" w:line="360" w:lineRule="auto"/>
        <w:ind w:firstLine="482" w:firstLineChars="200"/>
        <w:rPr>
          <w:rFonts w:hint="eastAsia"/>
          <w:b/>
          <w:bCs/>
        </w:rPr>
      </w:pPr>
      <w:r>
        <w:rPr>
          <w:rFonts w:hint="eastAsia"/>
          <w:b/>
          <w:bCs/>
        </w:rPr>
        <w:t>2、成交供应商的分项报价表（若有）随纸质响应文件提供。</w:t>
      </w:r>
    </w:p>
    <w:p w14:paraId="4FAA448A">
      <w:pPr>
        <w:pStyle w:val="17"/>
        <w:spacing w:before="75" w:beforeAutospacing="0" w:after="75" w:afterAutospacing="0"/>
        <w:ind w:firstLine="482" w:firstLineChars="200"/>
        <w:rPr>
          <w:rFonts w:hint="eastAsia"/>
        </w:rPr>
      </w:pPr>
      <w:r>
        <w:rPr>
          <w:rFonts w:hint="eastAsia"/>
          <w:b/>
          <w:bCs/>
        </w:rPr>
        <w:t>3、本表为货物、服务项目适用。</w:t>
      </w:r>
    </w:p>
    <w:p w14:paraId="2B816910">
      <w:pPr>
        <w:pStyle w:val="3"/>
        <w:spacing w:beforeAutospacing="0" w:afterAutospacing="0" w:line="400" w:lineRule="exact"/>
        <w:rPr>
          <w:rFonts w:hint="eastAsia"/>
          <w:sz w:val="24"/>
          <w:szCs w:val="24"/>
        </w:rPr>
      </w:pPr>
      <w:r>
        <w:rPr>
          <w:rFonts w:hint="eastAsia"/>
          <w:sz w:val="24"/>
          <w:szCs w:val="24"/>
        </w:rPr>
        <w:t xml:space="preserve">项目编号：    </w:t>
      </w:r>
    </w:p>
    <w:p w14:paraId="6E971451">
      <w:pPr>
        <w:pStyle w:val="3"/>
        <w:spacing w:beforeAutospacing="0" w:afterAutospacing="0" w:line="400" w:lineRule="exact"/>
        <w:jc w:val="both"/>
        <w:rPr>
          <w:rFonts w:hint="eastAsia" w:cs="宋体"/>
          <w:sz w:val="24"/>
        </w:rPr>
      </w:pPr>
      <w:r>
        <w:rPr>
          <w:rFonts w:hint="eastAsia"/>
          <w:sz w:val="24"/>
          <w:szCs w:val="24"/>
        </w:rPr>
        <w:t xml:space="preserve">项目名称: </w:t>
      </w:r>
    </w:p>
    <w:p w14:paraId="676C23B0">
      <w:pPr>
        <w:pStyle w:val="34"/>
        <w:spacing w:line="360" w:lineRule="auto"/>
        <w:ind w:firstLine="6240" w:firstLineChars="2600"/>
        <w:rPr>
          <w:rFonts w:hint="eastAsia" w:ascii="宋体" w:hAnsi="宋体"/>
          <w:sz w:val="24"/>
        </w:rPr>
      </w:pPr>
      <w:r>
        <w:rPr>
          <w:rFonts w:hint="eastAsia" w:ascii="宋体" w:hAnsi="宋体"/>
          <w:sz w:val="24"/>
        </w:rPr>
        <w:t>金额单位：人民币元</w:t>
      </w:r>
    </w:p>
    <w:tbl>
      <w:tblPr>
        <w:tblStyle w:val="22"/>
        <w:tblW w:w="96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719"/>
        <w:gridCol w:w="3152"/>
        <w:gridCol w:w="1303"/>
        <w:gridCol w:w="1005"/>
        <w:gridCol w:w="1410"/>
        <w:gridCol w:w="1186"/>
      </w:tblGrid>
      <w:tr w14:paraId="790A8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60" w:type="dxa"/>
            <w:vAlign w:val="center"/>
          </w:tcPr>
          <w:p w14:paraId="2C67A591">
            <w:pPr>
              <w:pStyle w:val="9"/>
              <w:snapToGrid w:val="0"/>
              <w:ind w:left="-105" w:leftChars="-50" w:right="-105" w:rightChars="-50"/>
              <w:jc w:val="center"/>
              <w:rPr>
                <w:rFonts w:hint="eastAsia" w:hAnsi="宋体"/>
                <w:kern w:val="2"/>
                <w:sz w:val="24"/>
              </w:rPr>
            </w:pPr>
            <w:r>
              <w:rPr>
                <w:rFonts w:hint="eastAsia" w:hAnsi="宋体"/>
                <w:kern w:val="2"/>
                <w:sz w:val="24"/>
              </w:rPr>
              <w:t>采购包</w:t>
            </w:r>
          </w:p>
        </w:tc>
        <w:tc>
          <w:tcPr>
            <w:tcW w:w="719" w:type="dxa"/>
            <w:vAlign w:val="center"/>
          </w:tcPr>
          <w:p w14:paraId="46D02573">
            <w:pPr>
              <w:pStyle w:val="9"/>
              <w:snapToGrid w:val="0"/>
              <w:ind w:left="-105" w:leftChars="-50" w:right="-105" w:rightChars="-50"/>
              <w:jc w:val="center"/>
              <w:rPr>
                <w:rFonts w:hint="eastAsia" w:hAnsi="宋体"/>
                <w:kern w:val="2"/>
                <w:sz w:val="24"/>
              </w:rPr>
            </w:pPr>
            <w:r>
              <w:rPr>
                <w:rFonts w:hint="eastAsia" w:hAnsi="宋体"/>
                <w:kern w:val="2"/>
                <w:sz w:val="24"/>
              </w:rPr>
              <w:t>序号</w:t>
            </w:r>
          </w:p>
        </w:tc>
        <w:tc>
          <w:tcPr>
            <w:tcW w:w="3152" w:type="dxa"/>
            <w:vAlign w:val="center"/>
          </w:tcPr>
          <w:p w14:paraId="088013F4">
            <w:pPr>
              <w:pStyle w:val="9"/>
              <w:snapToGrid w:val="0"/>
              <w:ind w:left="-105" w:leftChars="-50" w:right="-105" w:rightChars="-50"/>
              <w:jc w:val="center"/>
              <w:rPr>
                <w:rFonts w:hint="eastAsia" w:hAnsi="宋体"/>
                <w:kern w:val="2"/>
                <w:sz w:val="24"/>
              </w:rPr>
            </w:pPr>
            <w:r>
              <w:rPr>
                <w:rFonts w:hint="eastAsia" w:hAnsi="宋体"/>
                <w:kern w:val="2"/>
                <w:sz w:val="24"/>
              </w:rPr>
              <w:t>货物名称</w:t>
            </w:r>
          </w:p>
        </w:tc>
        <w:tc>
          <w:tcPr>
            <w:tcW w:w="1303" w:type="dxa"/>
            <w:vAlign w:val="center"/>
          </w:tcPr>
          <w:p w14:paraId="62D675F9">
            <w:pPr>
              <w:pStyle w:val="9"/>
              <w:snapToGrid w:val="0"/>
              <w:ind w:left="-105" w:leftChars="-50" w:right="-105" w:rightChars="-50"/>
              <w:jc w:val="center"/>
              <w:rPr>
                <w:rFonts w:hint="eastAsia" w:hAnsi="宋体"/>
                <w:kern w:val="2"/>
                <w:sz w:val="24"/>
              </w:rPr>
            </w:pPr>
            <w:r>
              <w:rPr>
                <w:rFonts w:hint="eastAsia" w:hAnsi="宋体"/>
                <w:kern w:val="2"/>
                <w:sz w:val="24"/>
              </w:rPr>
              <w:t>数量</w:t>
            </w:r>
          </w:p>
        </w:tc>
        <w:tc>
          <w:tcPr>
            <w:tcW w:w="1005" w:type="dxa"/>
            <w:vAlign w:val="center"/>
          </w:tcPr>
          <w:p w14:paraId="07CC329E">
            <w:pPr>
              <w:pStyle w:val="9"/>
              <w:snapToGrid w:val="0"/>
              <w:ind w:left="-105" w:leftChars="-50" w:right="-105" w:rightChars="-50"/>
              <w:jc w:val="center"/>
              <w:rPr>
                <w:rFonts w:hint="eastAsia" w:hAnsi="宋体"/>
                <w:kern w:val="2"/>
                <w:sz w:val="24"/>
              </w:rPr>
            </w:pPr>
            <w:r>
              <w:rPr>
                <w:rFonts w:hint="eastAsia" w:hAnsi="宋体"/>
                <w:kern w:val="2"/>
                <w:sz w:val="24"/>
              </w:rPr>
              <w:t>单价</w:t>
            </w:r>
          </w:p>
        </w:tc>
        <w:tc>
          <w:tcPr>
            <w:tcW w:w="1410" w:type="dxa"/>
            <w:vAlign w:val="center"/>
          </w:tcPr>
          <w:p w14:paraId="7AD2CE58">
            <w:pPr>
              <w:pStyle w:val="9"/>
              <w:snapToGrid w:val="0"/>
              <w:ind w:left="-105" w:leftChars="-50" w:right="-105" w:rightChars="-50"/>
              <w:jc w:val="center"/>
              <w:rPr>
                <w:rFonts w:hint="eastAsia" w:hAnsi="宋体"/>
                <w:kern w:val="2"/>
                <w:sz w:val="24"/>
              </w:rPr>
            </w:pPr>
            <w:r>
              <w:rPr>
                <w:rFonts w:hint="eastAsia" w:hAnsi="宋体"/>
                <w:kern w:val="2"/>
                <w:sz w:val="24"/>
              </w:rPr>
              <w:t>品牌/型号</w:t>
            </w:r>
          </w:p>
        </w:tc>
        <w:tc>
          <w:tcPr>
            <w:tcW w:w="1186" w:type="dxa"/>
            <w:vAlign w:val="center"/>
          </w:tcPr>
          <w:p w14:paraId="1BAB32E5">
            <w:pPr>
              <w:pStyle w:val="9"/>
              <w:snapToGrid w:val="0"/>
              <w:ind w:left="-105" w:leftChars="-50" w:right="-105" w:rightChars="-50"/>
              <w:jc w:val="center"/>
              <w:rPr>
                <w:rFonts w:hint="eastAsia" w:hAnsi="宋体"/>
                <w:kern w:val="2"/>
                <w:sz w:val="24"/>
              </w:rPr>
            </w:pPr>
            <w:r>
              <w:rPr>
                <w:rFonts w:hint="eastAsia" w:hAnsi="宋体"/>
                <w:kern w:val="2"/>
                <w:sz w:val="24"/>
              </w:rPr>
              <w:t>合计</w:t>
            </w:r>
          </w:p>
        </w:tc>
      </w:tr>
      <w:tr w14:paraId="7D4D2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restart"/>
            <w:vAlign w:val="center"/>
          </w:tcPr>
          <w:p w14:paraId="4C537CDB">
            <w:pPr>
              <w:snapToGrid w:val="0"/>
              <w:jc w:val="center"/>
              <w:rPr>
                <w:rFonts w:hint="eastAsia" w:ascii="宋体" w:hAnsi="宋体"/>
                <w:sz w:val="24"/>
              </w:rPr>
            </w:pPr>
            <w:r>
              <w:rPr>
                <w:rFonts w:hint="eastAsia" w:ascii="宋体" w:hAnsi="宋体"/>
                <w:sz w:val="24"/>
              </w:rPr>
              <w:t>1</w:t>
            </w:r>
          </w:p>
        </w:tc>
        <w:tc>
          <w:tcPr>
            <w:tcW w:w="719" w:type="dxa"/>
            <w:vAlign w:val="center"/>
          </w:tcPr>
          <w:p w14:paraId="7F08C9A9">
            <w:pPr>
              <w:widowControl/>
              <w:spacing w:line="420" w:lineRule="exact"/>
              <w:jc w:val="center"/>
              <w:textAlignment w:val="center"/>
              <w:rPr>
                <w:rFonts w:hint="eastAsia" w:ascii="宋体" w:hAnsi="宋体"/>
                <w:sz w:val="24"/>
              </w:rPr>
            </w:pPr>
          </w:p>
        </w:tc>
        <w:tc>
          <w:tcPr>
            <w:tcW w:w="3152" w:type="dxa"/>
            <w:vAlign w:val="center"/>
          </w:tcPr>
          <w:p w14:paraId="500FF6E7">
            <w:pPr>
              <w:spacing w:line="400" w:lineRule="exact"/>
              <w:jc w:val="center"/>
              <w:textAlignment w:val="center"/>
              <w:rPr>
                <w:rFonts w:hint="eastAsia" w:ascii="宋体" w:hAnsi="宋体"/>
                <w:sz w:val="24"/>
              </w:rPr>
            </w:pPr>
          </w:p>
        </w:tc>
        <w:tc>
          <w:tcPr>
            <w:tcW w:w="1303" w:type="dxa"/>
            <w:vAlign w:val="center"/>
          </w:tcPr>
          <w:p w14:paraId="6E1CEBE8">
            <w:pPr>
              <w:spacing w:line="400" w:lineRule="exact"/>
              <w:jc w:val="center"/>
              <w:textAlignment w:val="center"/>
              <w:rPr>
                <w:rFonts w:hint="eastAsia" w:asciiTheme="minorEastAsia" w:hAnsiTheme="minorEastAsia" w:eastAsiaTheme="minorEastAsia" w:cstheme="minorEastAsia"/>
                <w:sz w:val="24"/>
              </w:rPr>
            </w:pPr>
          </w:p>
        </w:tc>
        <w:tc>
          <w:tcPr>
            <w:tcW w:w="1005" w:type="dxa"/>
            <w:vAlign w:val="center"/>
          </w:tcPr>
          <w:p w14:paraId="7C5C7432">
            <w:pPr>
              <w:spacing w:line="400" w:lineRule="exact"/>
              <w:jc w:val="center"/>
              <w:textAlignment w:val="center"/>
              <w:rPr>
                <w:rFonts w:hint="eastAsia" w:asciiTheme="minorEastAsia" w:hAnsiTheme="minorEastAsia" w:eastAsiaTheme="minorEastAsia" w:cstheme="minorEastAsia"/>
                <w:sz w:val="24"/>
              </w:rPr>
            </w:pPr>
          </w:p>
        </w:tc>
        <w:tc>
          <w:tcPr>
            <w:tcW w:w="1410" w:type="dxa"/>
            <w:vAlign w:val="center"/>
          </w:tcPr>
          <w:p w14:paraId="14C11D87">
            <w:pPr>
              <w:widowControl/>
              <w:jc w:val="left"/>
              <w:rPr>
                <w:rFonts w:hint="eastAsia" w:ascii="宋体" w:hAnsi="宋体"/>
                <w:sz w:val="24"/>
              </w:rPr>
            </w:pPr>
          </w:p>
        </w:tc>
        <w:tc>
          <w:tcPr>
            <w:tcW w:w="1186" w:type="dxa"/>
            <w:vAlign w:val="center"/>
          </w:tcPr>
          <w:p w14:paraId="31AFDAC8">
            <w:pPr>
              <w:widowControl/>
              <w:jc w:val="left"/>
              <w:rPr>
                <w:rFonts w:hint="eastAsia" w:ascii="宋体" w:hAnsi="宋体"/>
                <w:sz w:val="24"/>
              </w:rPr>
            </w:pPr>
          </w:p>
        </w:tc>
      </w:tr>
      <w:tr w14:paraId="7773F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0F790420">
            <w:pPr>
              <w:widowControl/>
              <w:jc w:val="left"/>
            </w:pPr>
          </w:p>
        </w:tc>
        <w:tc>
          <w:tcPr>
            <w:tcW w:w="719" w:type="dxa"/>
            <w:vAlign w:val="center"/>
          </w:tcPr>
          <w:p w14:paraId="781081E9">
            <w:pPr>
              <w:widowControl/>
              <w:spacing w:line="420" w:lineRule="exact"/>
              <w:jc w:val="center"/>
              <w:textAlignment w:val="center"/>
              <w:rPr>
                <w:rFonts w:hint="eastAsia" w:ascii="宋体" w:hAnsi="宋体"/>
                <w:sz w:val="24"/>
              </w:rPr>
            </w:pPr>
          </w:p>
        </w:tc>
        <w:tc>
          <w:tcPr>
            <w:tcW w:w="3152" w:type="dxa"/>
            <w:vAlign w:val="center"/>
          </w:tcPr>
          <w:p w14:paraId="0AC01407">
            <w:pPr>
              <w:spacing w:line="400" w:lineRule="exact"/>
              <w:jc w:val="center"/>
              <w:textAlignment w:val="center"/>
              <w:rPr>
                <w:rFonts w:hint="eastAsia" w:ascii="宋体" w:hAnsi="宋体"/>
                <w:sz w:val="24"/>
              </w:rPr>
            </w:pPr>
          </w:p>
        </w:tc>
        <w:tc>
          <w:tcPr>
            <w:tcW w:w="1303" w:type="dxa"/>
            <w:vAlign w:val="center"/>
          </w:tcPr>
          <w:p w14:paraId="47FE8D71">
            <w:pPr>
              <w:spacing w:line="400" w:lineRule="exact"/>
              <w:jc w:val="center"/>
              <w:textAlignment w:val="center"/>
              <w:rPr>
                <w:rFonts w:hint="eastAsia" w:asciiTheme="minorEastAsia" w:hAnsiTheme="minorEastAsia" w:eastAsiaTheme="minorEastAsia" w:cstheme="minorEastAsia"/>
                <w:sz w:val="24"/>
              </w:rPr>
            </w:pPr>
          </w:p>
        </w:tc>
        <w:tc>
          <w:tcPr>
            <w:tcW w:w="1005" w:type="dxa"/>
            <w:vAlign w:val="center"/>
          </w:tcPr>
          <w:p w14:paraId="759A2DB4">
            <w:pPr>
              <w:spacing w:line="400" w:lineRule="exact"/>
              <w:jc w:val="center"/>
              <w:textAlignment w:val="center"/>
              <w:rPr>
                <w:rFonts w:hint="eastAsia" w:asciiTheme="minorEastAsia" w:hAnsiTheme="minorEastAsia" w:eastAsiaTheme="minorEastAsia" w:cstheme="minorEastAsia"/>
                <w:sz w:val="24"/>
              </w:rPr>
            </w:pPr>
          </w:p>
        </w:tc>
        <w:tc>
          <w:tcPr>
            <w:tcW w:w="1410" w:type="dxa"/>
            <w:vAlign w:val="center"/>
          </w:tcPr>
          <w:p w14:paraId="50E8CCC6">
            <w:pPr>
              <w:widowControl/>
              <w:jc w:val="left"/>
              <w:rPr>
                <w:rFonts w:hint="eastAsia" w:ascii="宋体" w:hAnsi="宋体"/>
                <w:sz w:val="24"/>
              </w:rPr>
            </w:pPr>
          </w:p>
        </w:tc>
        <w:tc>
          <w:tcPr>
            <w:tcW w:w="1186" w:type="dxa"/>
            <w:vAlign w:val="center"/>
          </w:tcPr>
          <w:p w14:paraId="5A09B6E6">
            <w:pPr>
              <w:widowControl/>
              <w:jc w:val="left"/>
              <w:rPr>
                <w:rFonts w:hint="eastAsia" w:ascii="宋体" w:hAnsi="宋体"/>
                <w:sz w:val="24"/>
              </w:rPr>
            </w:pPr>
          </w:p>
        </w:tc>
      </w:tr>
      <w:tr w14:paraId="23340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60" w:type="dxa"/>
            <w:vMerge w:val="continue"/>
            <w:vAlign w:val="center"/>
          </w:tcPr>
          <w:p w14:paraId="5AC9483D">
            <w:pPr>
              <w:widowControl/>
              <w:jc w:val="left"/>
              <w:rPr>
                <w:rFonts w:hint="eastAsia" w:ascii="宋体" w:hAnsi="宋体"/>
                <w:sz w:val="24"/>
              </w:rPr>
            </w:pPr>
          </w:p>
        </w:tc>
        <w:tc>
          <w:tcPr>
            <w:tcW w:w="719" w:type="dxa"/>
            <w:vAlign w:val="center"/>
          </w:tcPr>
          <w:p w14:paraId="3CF6A50C">
            <w:pPr>
              <w:widowControl/>
              <w:spacing w:line="420" w:lineRule="exact"/>
              <w:jc w:val="center"/>
              <w:textAlignment w:val="center"/>
              <w:rPr>
                <w:rFonts w:hint="eastAsia" w:ascii="宋体" w:hAnsi="宋体"/>
                <w:sz w:val="24"/>
              </w:rPr>
            </w:pPr>
          </w:p>
        </w:tc>
        <w:tc>
          <w:tcPr>
            <w:tcW w:w="3152" w:type="dxa"/>
            <w:vAlign w:val="center"/>
          </w:tcPr>
          <w:p w14:paraId="0A184428">
            <w:pPr>
              <w:spacing w:line="400" w:lineRule="exact"/>
              <w:jc w:val="center"/>
              <w:textAlignment w:val="center"/>
              <w:rPr>
                <w:rFonts w:hint="eastAsia" w:ascii="宋体" w:hAnsi="宋体"/>
                <w:sz w:val="24"/>
              </w:rPr>
            </w:pPr>
          </w:p>
        </w:tc>
        <w:tc>
          <w:tcPr>
            <w:tcW w:w="1303" w:type="dxa"/>
            <w:vAlign w:val="center"/>
          </w:tcPr>
          <w:p w14:paraId="0B0ABC01">
            <w:pPr>
              <w:spacing w:line="400" w:lineRule="exact"/>
              <w:jc w:val="center"/>
              <w:textAlignment w:val="center"/>
              <w:rPr>
                <w:rFonts w:hint="eastAsia" w:asciiTheme="minorEastAsia" w:hAnsiTheme="minorEastAsia" w:eastAsiaTheme="minorEastAsia" w:cstheme="minorEastAsia"/>
                <w:sz w:val="24"/>
              </w:rPr>
            </w:pPr>
          </w:p>
        </w:tc>
        <w:tc>
          <w:tcPr>
            <w:tcW w:w="1005" w:type="dxa"/>
            <w:vAlign w:val="center"/>
          </w:tcPr>
          <w:p w14:paraId="301B473C">
            <w:pPr>
              <w:spacing w:line="400" w:lineRule="exact"/>
              <w:jc w:val="center"/>
              <w:textAlignment w:val="center"/>
              <w:rPr>
                <w:rFonts w:hint="eastAsia" w:asciiTheme="minorEastAsia" w:hAnsiTheme="minorEastAsia" w:eastAsiaTheme="minorEastAsia" w:cstheme="minorEastAsia"/>
                <w:sz w:val="24"/>
              </w:rPr>
            </w:pPr>
          </w:p>
        </w:tc>
        <w:tc>
          <w:tcPr>
            <w:tcW w:w="1410" w:type="dxa"/>
            <w:vAlign w:val="center"/>
          </w:tcPr>
          <w:p w14:paraId="2AA84A54">
            <w:pPr>
              <w:widowControl/>
              <w:jc w:val="left"/>
              <w:rPr>
                <w:rFonts w:hint="eastAsia" w:ascii="宋体" w:hAnsi="宋体"/>
                <w:sz w:val="24"/>
              </w:rPr>
            </w:pPr>
          </w:p>
        </w:tc>
        <w:tc>
          <w:tcPr>
            <w:tcW w:w="1186" w:type="dxa"/>
            <w:vAlign w:val="center"/>
          </w:tcPr>
          <w:p w14:paraId="622733FF">
            <w:pPr>
              <w:widowControl/>
              <w:jc w:val="left"/>
              <w:rPr>
                <w:rFonts w:hint="eastAsia" w:ascii="宋体" w:hAnsi="宋体"/>
                <w:sz w:val="24"/>
              </w:rPr>
            </w:pPr>
          </w:p>
        </w:tc>
      </w:tr>
      <w:tr w14:paraId="267BE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20F2F51E">
            <w:pPr>
              <w:widowControl/>
              <w:jc w:val="left"/>
              <w:rPr>
                <w:rFonts w:hint="eastAsia" w:ascii="宋体" w:hAnsi="宋体"/>
                <w:sz w:val="24"/>
              </w:rPr>
            </w:pPr>
          </w:p>
        </w:tc>
        <w:tc>
          <w:tcPr>
            <w:tcW w:w="719" w:type="dxa"/>
            <w:vAlign w:val="center"/>
          </w:tcPr>
          <w:p w14:paraId="74028296">
            <w:pPr>
              <w:widowControl/>
              <w:spacing w:line="420" w:lineRule="exact"/>
              <w:jc w:val="center"/>
              <w:textAlignment w:val="center"/>
              <w:rPr>
                <w:rFonts w:hint="eastAsia" w:ascii="宋体" w:hAnsi="宋体"/>
                <w:sz w:val="24"/>
              </w:rPr>
            </w:pPr>
          </w:p>
        </w:tc>
        <w:tc>
          <w:tcPr>
            <w:tcW w:w="3152" w:type="dxa"/>
            <w:vAlign w:val="center"/>
          </w:tcPr>
          <w:p w14:paraId="056B4164">
            <w:pPr>
              <w:spacing w:line="400" w:lineRule="exact"/>
              <w:jc w:val="center"/>
              <w:textAlignment w:val="center"/>
              <w:rPr>
                <w:rFonts w:hint="eastAsia" w:ascii="宋体" w:hAnsi="宋体"/>
                <w:sz w:val="24"/>
              </w:rPr>
            </w:pPr>
          </w:p>
        </w:tc>
        <w:tc>
          <w:tcPr>
            <w:tcW w:w="1303" w:type="dxa"/>
            <w:vAlign w:val="center"/>
          </w:tcPr>
          <w:p w14:paraId="54687257">
            <w:pPr>
              <w:spacing w:line="400" w:lineRule="exact"/>
              <w:jc w:val="center"/>
              <w:textAlignment w:val="center"/>
              <w:rPr>
                <w:rFonts w:hint="eastAsia" w:asciiTheme="minorEastAsia" w:hAnsiTheme="minorEastAsia" w:eastAsiaTheme="minorEastAsia" w:cstheme="minorEastAsia"/>
                <w:sz w:val="24"/>
              </w:rPr>
            </w:pPr>
          </w:p>
        </w:tc>
        <w:tc>
          <w:tcPr>
            <w:tcW w:w="1005" w:type="dxa"/>
            <w:vAlign w:val="center"/>
          </w:tcPr>
          <w:p w14:paraId="6D87AFE3">
            <w:pPr>
              <w:spacing w:line="400" w:lineRule="exact"/>
              <w:jc w:val="center"/>
              <w:rPr>
                <w:rFonts w:hint="eastAsia" w:asciiTheme="minorEastAsia" w:hAnsiTheme="minorEastAsia" w:eastAsiaTheme="minorEastAsia" w:cstheme="minorEastAsia"/>
                <w:sz w:val="24"/>
              </w:rPr>
            </w:pPr>
          </w:p>
        </w:tc>
        <w:tc>
          <w:tcPr>
            <w:tcW w:w="1410" w:type="dxa"/>
            <w:vAlign w:val="center"/>
          </w:tcPr>
          <w:p w14:paraId="3BBF4027">
            <w:pPr>
              <w:widowControl/>
              <w:jc w:val="left"/>
              <w:rPr>
                <w:rFonts w:hint="eastAsia" w:ascii="宋体" w:hAnsi="宋体"/>
                <w:sz w:val="24"/>
              </w:rPr>
            </w:pPr>
          </w:p>
        </w:tc>
        <w:tc>
          <w:tcPr>
            <w:tcW w:w="1186" w:type="dxa"/>
            <w:vAlign w:val="center"/>
          </w:tcPr>
          <w:p w14:paraId="76C39262">
            <w:pPr>
              <w:widowControl/>
              <w:jc w:val="left"/>
              <w:rPr>
                <w:rFonts w:hint="eastAsia" w:ascii="宋体" w:hAnsi="宋体"/>
                <w:sz w:val="24"/>
              </w:rPr>
            </w:pPr>
          </w:p>
        </w:tc>
      </w:tr>
      <w:tr w14:paraId="592D2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2C3AD2A3">
            <w:pPr>
              <w:widowControl/>
              <w:jc w:val="left"/>
              <w:rPr>
                <w:rFonts w:hint="eastAsia" w:ascii="宋体" w:hAnsi="宋体"/>
                <w:sz w:val="24"/>
              </w:rPr>
            </w:pPr>
          </w:p>
        </w:tc>
        <w:tc>
          <w:tcPr>
            <w:tcW w:w="719" w:type="dxa"/>
            <w:vAlign w:val="center"/>
          </w:tcPr>
          <w:p w14:paraId="025E186C">
            <w:pPr>
              <w:widowControl/>
              <w:spacing w:line="420" w:lineRule="exact"/>
              <w:jc w:val="center"/>
              <w:textAlignment w:val="center"/>
              <w:rPr>
                <w:rFonts w:hint="eastAsia" w:ascii="宋体" w:hAnsi="宋体"/>
                <w:sz w:val="24"/>
              </w:rPr>
            </w:pPr>
          </w:p>
        </w:tc>
        <w:tc>
          <w:tcPr>
            <w:tcW w:w="3152" w:type="dxa"/>
            <w:vAlign w:val="center"/>
          </w:tcPr>
          <w:p w14:paraId="5165F9FA">
            <w:pPr>
              <w:spacing w:line="400" w:lineRule="exact"/>
              <w:jc w:val="center"/>
              <w:textAlignment w:val="center"/>
              <w:rPr>
                <w:rFonts w:hint="eastAsia" w:ascii="宋体" w:hAnsi="宋体"/>
                <w:sz w:val="24"/>
              </w:rPr>
            </w:pPr>
          </w:p>
        </w:tc>
        <w:tc>
          <w:tcPr>
            <w:tcW w:w="1303" w:type="dxa"/>
            <w:vAlign w:val="center"/>
          </w:tcPr>
          <w:p w14:paraId="504E77D1">
            <w:pPr>
              <w:spacing w:line="400" w:lineRule="exact"/>
              <w:jc w:val="center"/>
              <w:textAlignment w:val="center"/>
              <w:rPr>
                <w:rFonts w:hint="eastAsia" w:asciiTheme="minorEastAsia" w:hAnsiTheme="minorEastAsia" w:eastAsiaTheme="minorEastAsia" w:cstheme="minorEastAsia"/>
                <w:sz w:val="24"/>
              </w:rPr>
            </w:pPr>
          </w:p>
        </w:tc>
        <w:tc>
          <w:tcPr>
            <w:tcW w:w="1005" w:type="dxa"/>
            <w:vAlign w:val="center"/>
          </w:tcPr>
          <w:p w14:paraId="06AEF6FE">
            <w:pPr>
              <w:spacing w:line="400" w:lineRule="exact"/>
              <w:jc w:val="center"/>
              <w:textAlignment w:val="center"/>
              <w:rPr>
                <w:rFonts w:hint="eastAsia" w:asciiTheme="minorEastAsia" w:hAnsiTheme="minorEastAsia" w:eastAsiaTheme="minorEastAsia" w:cstheme="minorEastAsia"/>
                <w:sz w:val="24"/>
              </w:rPr>
            </w:pPr>
          </w:p>
        </w:tc>
        <w:tc>
          <w:tcPr>
            <w:tcW w:w="1410" w:type="dxa"/>
            <w:vAlign w:val="center"/>
          </w:tcPr>
          <w:p w14:paraId="27886929">
            <w:pPr>
              <w:widowControl/>
              <w:jc w:val="left"/>
              <w:rPr>
                <w:rFonts w:hint="eastAsia" w:ascii="宋体" w:hAnsi="宋体"/>
                <w:sz w:val="24"/>
              </w:rPr>
            </w:pPr>
          </w:p>
        </w:tc>
        <w:tc>
          <w:tcPr>
            <w:tcW w:w="1186" w:type="dxa"/>
            <w:vAlign w:val="center"/>
          </w:tcPr>
          <w:p w14:paraId="32580167">
            <w:pPr>
              <w:widowControl/>
              <w:jc w:val="left"/>
              <w:rPr>
                <w:rFonts w:hint="eastAsia" w:ascii="宋体" w:hAnsi="宋体"/>
                <w:sz w:val="24"/>
              </w:rPr>
            </w:pPr>
          </w:p>
        </w:tc>
      </w:tr>
      <w:tr w14:paraId="5C07B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65CD5218">
            <w:pPr>
              <w:widowControl/>
              <w:jc w:val="left"/>
              <w:rPr>
                <w:rFonts w:hint="eastAsia" w:ascii="宋体" w:hAnsi="宋体"/>
                <w:sz w:val="24"/>
              </w:rPr>
            </w:pPr>
          </w:p>
        </w:tc>
        <w:tc>
          <w:tcPr>
            <w:tcW w:w="719" w:type="dxa"/>
            <w:vAlign w:val="center"/>
          </w:tcPr>
          <w:p w14:paraId="17194558">
            <w:pPr>
              <w:widowControl/>
              <w:spacing w:line="420" w:lineRule="exact"/>
              <w:jc w:val="center"/>
              <w:textAlignment w:val="center"/>
              <w:rPr>
                <w:rFonts w:hint="eastAsia" w:ascii="宋体" w:hAnsi="宋体"/>
                <w:sz w:val="24"/>
              </w:rPr>
            </w:pPr>
          </w:p>
        </w:tc>
        <w:tc>
          <w:tcPr>
            <w:tcW w:w="3152" w:type="dxa"/>
            <w:vAlign w:val="center"/>
          </w:tcPr>
          <w:p w14:paraId="1D3DC1C5">
            <w:pPr>
              <w:spacing w:line="400" w:lineRule="exact"/>
              <w:jc w:val="center"/>
              <w:textAlignment w:val="center"/>
              <w:rPr>
                <w:rFonts w:hint="eastAsia" w:ascii="宋体" w:hAnsi="宋体"/>
                <w:sz w:val="24"/>
              </w:rPr>
            </w:pPr>
          </w:p>
        </w:tc>
        <w:tc>
          <w:tcPr>
            <w:tcW w:w="1303" w:type="dxa"/>
            <w:vAlign w:val="center"/>
          </w:tcPr>
          <w:p w14:paraId="716E3A82">
            <w:pPr>
              <w:spacing w:line="400" w:lineRule="exact"/>
              <w:jc w:val="center"/>
              <w:textAlignment w:val="center"/>
              <w:rPr>
                <w:rFonts w:hint="eastAsia" w:asciiTheme="minorEastAsia" w:hAnsiTheme="minorEastAsia" w:eastAsiaTheme="minorEastAsia" w:cstheme="minorEastAsia"/>
                <w:sz w:val="24"/>
              </w:rPr>
            </w:pPr>
          </w:p>
        </w:tc>
        <w:tc>
          <w:tcPr>
            <w:tcW w:w="1005" w:type="dxa"/>
            <w:vAlign w:val="center"/>
          </w:tcPr>
          <w:p w14:paraId="0EC0DBFD">
            <w:pPr>
              <w:spacing w:line="400" w:lineRule="exact"/>
              <w:jc w:val="center"/>
              <w:textAlignment w:val="center"/>
              <w:rPr>
                <w:rFonts w:hint="eastAsia" w:asciiTheme="minorEastAsia" w:hAnsiTheme="minorEastAsia" w:eastAsiaTheme="minorEastAsia" w:cstheme="minorEastAsia"/>
                <w:sz w:val="24"/>
              </w:rPr>
            </w:pPr>
          </w:p>
        </w:tc>
        <w:tc>
          <w:tcPr>
            <w:tcW w:w="1410" w:type="dxa"/>
            <w:vAlign w:val="center"/>
          </w:tcPr>
          <w:p w14:paraId="282F3F13">
            <w:pPr>
              <w:widowControl/>
              <w:jc w:val="left"/>
              <w:rPr>
                <w:rFonts w:hint="eastAsia" w:ascii="宋体" w:hAnsi="宋体"/>
                <w:sz w:val="24"/>
              </w:rPr>
            </w:pPr>
          </w:p>
        </w:tc>
        <w:tc>
          <w:tcPr>
            <w:tcW w:w="1186" w:type="dxa"/>
            <w:vAlign w:val="center"/>
          </w:tcPr>
          <w:p w14:paraId="5BC989CB">
            <w:pPr>
              <w:widowControl/>
              <w:jc w:val="left"/>
              <w:rPr>
                <w:rFonts w:hint="eastAsia" w:ascii="宋体" w:hAnsi="宋体"/>
                <w:sz w:val="24"/>
              </w:rPr>
            </w:pPr>
          </w:p>
        </w:tc>
      </w:tr>
      <w:tr w14:paraId="78E51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2798E784">
            <w:pPr>
              <w:widowControl/>
              <w:jc w:val="left"/>
              <w:rPr>
                <w:rFonts w:hint="eastAsia" w:ascii="宋体" w:hAnsi="宋体"/>
                <w:sz w:val="24"/>
              </w:rPr>
            </w:pPr>
          </w:p>
        </w:tc>
        <w:tc>
          <w:tcPr>
            <w:tcW w:w="719" w:type="dxa"/>
            <w:vAlign w:val="center"/>
          </w:tcPr>
          <w:p w14:paraId="754947E2">
            <w:pPr>
              <w:widowControl/>
              <w:spacing w:line="420" w:lineRule="exact"/>
              <w:jc w:val="center"/>
              <w:textAlignment w:val="center"/>
              <w:rPr>
                <w:rFonts w:hint="eastAsia" w:ascii="宋体" w:hAnsi="宋体"/>
                <w:sz w:val="24"/>
              </w:rPr>
            </w:pPr>
          </w:p>
        </w:tc>
        <w:tc>
          <w:tcPr>
            <w:tcW w:w="3152" w:type="dxa"/>
            <w:vAlign w:val="center"/>
          </w:tcPr>
          <w:p w14:paraId="59B8114B">
            <w:pPr>
              <w:spacing w:line="400" w:lineRule="exact"/>
              <w:jc w:val="center"/>
              <w:textAlignment w:val="center"/>
              <w:rPr>
                <w:rFonts w:hint="eastAsia" w:ascii="宋体" w:hAnsi="宋体"/>
                <w:sz w:val="24"/>
              </w:rPr>
            </w:pPr>
          </w:p>
        </w:tc>
        <w:tc>
          <w:tcPr>
            <w:tcW w:w="1303" w:type="dxa"/>
            <w:vAlign w:val="center"/>
          </w:tcPr>
          <w:p w14:paraId="651F0C9C">
            <w:pPr>
              <w:spacing w:line="400" w:lineRule="exact"/>
              <w:jc w:val="center"/>
              <w:textAlignment w:val="center"/>
              <w:rPr>
                <w:rFonts w:hint="eastAsia" w:asciiTheme="minorEastAsia" w:hAnsiTheme="minorEastAsia" w:eastAsiaTheme="minorEastAsia" w:cstheme="minorEastAsia"/>
                <w:sz w:val="24"/>
              </w:rPr>
            </w:pPr>
          </w:p>
        </w:tc>
        <w:tc>
          <w:tcPr>
            <w:tcW w:w="1005" w:type="dxa"/>
            <w:vAlign w:val="center"/>
          </w:tcPr>
          <w:p w14:paraId="49C735CA">
            <w:pPr>
              <w:spacing w:line="400" w:lineRule="exact"/>
              <w:jc w:val="center"/>
              <w:textAlignment w:val="center"/>
              <w:rPr>
                <w:rFonts w:hint="eastAsia" w:asciiTheme="minorEastAsia" w:hAnsiTheme="minorEastAsia" w:eastAsiaTheme="minorEastAsia" w:cstheme="minorEastAsia"/>
                <w:sz w:val="24"/>
              </w:rPr>
            </w:pPr>
          </w:p>
        </w:tc>
        <w:tc>
          <w:tcPr>
            <w:tcW w:w="1410" w:type="dxa"/>
            <w:vAlign w:val="center"/>
          </w:tcPr>
          <w:p w14:paraId="3B6644C7">
            <w:pPr>
              <w:widowControl/>
              <w:jc w:val="left"/>
              <w:rPr>
                <w:rFonts w:hint="eastAsia" w:ascii="宋体" w:hAnsi="宋体"/>
                <w:sz w:val="24"/>
              </w:rPr>
            </w:pPr>
          </w:p>
        </w:tc>
        <w:tc>
          <w:tcPr>
            <w:tcW w:w="1186" w:type="dxa"/>
            <w:vAlign w:val="center"/>
          </w:tcPr>
          <w:p w14:paraId="7C03B224">
            <w:pPr>
              <w:widowControl/>
              <w:jc w:val="left"/>
              <w:rPr>
                <w:rFonts w:hint="eastAsia" w:ascii="宋体" w:hAnsi="宋体"/>
                <w:sz w:val="24"/>
              </w:rPr>
            </w:pPr>
          </w:p>
        </w:tc>
      </w:tr>
      <w:tr w14:paraId="29D2E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0711C631">
            <w:pPr>
              <w:widowControl/>
              <w:jc w:val="left"/>
              <w:rPr>
                <w:rFonts w:hint="eastAsia" w:ascii="宋体" w:hAnsi="宋体"/>
                <w:sz w:val="24"/>
              </w:rPr>
            </w:pPr>
          </w:p>
        </w:tc>
        <w:tc>
          <w:tcPr>
            <w:tcW w:w="719" w:type="dxa"/>
            <w:vAlign w:val="center"/>
          </w:tcPr>
          <w:p w14:paraId="7B67D420">
            <w:pPr>
              <w:widowControl/>
              <w:spacing w:line="420" w:lineRule="exact"/>
              <w:jc w:val="center"/>
              <w:textAlignment w:val="center"/>
              <w:rPr>
                <w:rFonts w:hint="eastAsia" w:ascii="宋体" w:hAnsi="宋体"/>
                <w:sz w:val="24"/>
              </w:rPr>
            </w:pPr>
          </w:p>
        </w:tc>
        <w:tc>
          <w:tcPr>
            <w:tcW w:w="3152" w:type="dxa"/>
            <w:vAlign w:val="center"/>
          </w:tcPr>
          <w:p w14:paraId="4611741F">
            <w:pPr>
              <w:spacing w:line="400" w:lineRule="exact"/>
              <w:jc w:val="center"/>
              <w:textAlignment w:val="center"/>
              <w:rPr>
                <w:rFonts w:hint="eastAsia" w:ascii="宋体" w:hAnsi="宋体"/>
                <w:sz w:val="24"/>
              </w:rPr>
            </w:pPr>
          </w:p>
        </w:tc>
        <w:tc>
          <w:tcPr>
            <w:tcW w:w="1303" w:type="dxa"/>
            <w:vAlign w:val="center"/>
          </w:tcPr>
          <w:p w14:paraId="205A4184">
            <w:pPr>
              <w:spacing w:line="400" w:lineRule="exact"/>
              <w:jc w:val="center"/>
              <w:textAlignment w:val="center"/>
              <w:rPr>
                <w:rFonts w:hint="eastAsia" w:asciiTheme="minorEastAsia" w:hAnsiTheme="minorEastAsia" w:eastAsiaTheme="minorEastAsia" w:cstheme="minorEastAsia"/>
                <w:sz w:val="24"/>
              </w:rPr>
            </w:pPr>
          </w:p>
        </w:tc>
        <w:tc>
          <w:tcPr>
            <w:tcW w:w="1005" w:type="dxa"/>
            <w:vAlign w:val="center"/>
          </w:tcPr>
          <w:p w14:paraId="41211E59">
            <w:pPr>
              <w:spacing w:line="400" w:lineRule="exact"/>
              <w:jc w:val="center"/>
              <w:textAlignment w:val="center"/>
              <w:rPr>
                <w:rFonts w:hint="eastAsia" w:asciiTheme="minorEastAsia" w:hAnsiTheme="minorEastAsia" w:eastAsiaTheme="minorEastAsia" w:cstheme="minorEastAsia"/>
                <w:sz w:val="24"/>
              </w:rPr>
            </w:pPr>
          </w:p>
        </w:tc>
        <w:tc>
          <w:tcPr>
            <w:tcW w:w="1410" w:type="dxa"/>
            <w:vAlign w:val="center"/>
          </w:tcPr>
          <w:p w14:paraId="0E9E507D">
            <w:pPr>
              <w:widowControl/>
              <w:jc w:val="left"/>
              <w:rPr>
                <w:rFonts w:hint="eastAsia" w:ascii="宋体" w:hAnsi="宋体"/>
                <w:sz w:val="24"/>
              </w:rPr>
            </w:pPr>
          </w:p>
        </w:tc>
        <w:tc>
          <w:tcPr>
            <w:tcW w:w="1186" w:type="dxa"/>
            <w:vAlign w:val="center"/>
          </w:tcPr>
          <w:p w14:paraId="030BB413">
            <w:pPr>
              <w:widowControl/>
              <w:jc w:val="left"/>
              <w:rPr>
                <w:rFonts w:hint="eastAsia" w:ascii="宋体" w:hAnsi="宋体"/>
                <w:sz w:val="24"/>
              </w:rPr>
            </w:pPr>
          </w:p>
        </w:tc>
      </w:tr>
      <w:tr w14:paraId="24891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48B4B4A4">
            <w:pPr>
              <w:widowControl/>
              <w:jc w:val="left"/>
              <w:rPr>
                <w:rFonts w:hint="eastAsia" w:ascii="宋体" w:hAnsi="宋体"/>
                <w:sz w:val="24"/>
              </w:rPr>
            </w:pPr>
          </w:p>
        </w:tc>
        <w:tc>
          <w:tcPr>
            <w:tcW w:w="719" w:type="dxa"/>
            <w:vAlign w:val="center"/>
          </w:tcPr>
          <w:p w14:paraId="6C3E3833">
            <w:pPr>
              <w:widowControl/>
              <w:spacing w:line="420" w:lineRule="exact"/>
              <w:jc w:val="center"/>
              <w:textAlignment w:val="center"/>
              <w:rPr>
                <w:rFonts w:hint="eastAsia" w:ascii="宋体" w:hAnsi="宋体"/>
                <w:sz w:val="24"/>
              </w:rPr>
            </w:pPr>
          </w:p>
        </w:tc>
        <w:tc>
          <w:tcPr>
            <w:tcW w:w="3152" w:type="dxa"/>
            <w:vAlign w:val="center"/>
          </w:tcPr>
          <w:p w14:paraId="65F047E8">
            <w:pPr>
              <w:spacing w:line="400" w:lineRule="exact"/>
              <w:jc w:val="center"/>
              <w:textAlignment w:val="center"/>
              <w:rPr>
                <w:rFonts w:hint="eastAsia" w:ascii="宋体" w:hAnsi="宋体"/>
                <w:sz w:val="24"/>
              </w:rPr>
            </w:pPr>
          </w:p>
        </w:tc>
        <w:tc>
          <w:tcPr>
            <w:tcW w:w="1303" w:type="dxa"/>
            <w:vAlign w:val="center"/>
          </w:tcPr>
          <w:p w14:paraId="44741163">
            <w:pPr>
              <w:spacing w:line="400" w:lineRule="exact"/>
              <w:jc w:val="center"/>
              <w:textAlignment w:val="center"/>
              <w:rPr>
                <w:rFonts w:hint="eastAsia" w:asciiTheme="minorEastAsia" w:hAnsiTheme="minorEastAsia" w:eastAsiaTheme="minorEastAsia" w:cstheme="minorEastAsia"/>
                <w:sz w:val="24"/>
              </w:rPr>
            </w:pPr>
          </w:p>
        </w:tc>
        <w:tc>
          <w:tcPr>
            <w:tcW w:w="1005" w:type="dxa"/>
            <w:vAlign w:val="center"/>
          </w:tcPr>
          <w:p w14:paraId="2C854FAD">
            <w:pPr>
              <w:spacing w:line="400" w:lineRule="exact"/>
              <w:jc w:val="center"/>
              <w:textAlignment w:val="center"/>
              <w:rPr>
                <w:rFonts w:hint="eastAsia" w:asciiTheme="minorEastAsia" w:hAnsiTheme="minorEastAsia" w:eastAsiaTheme="minorEastAsia" w:cstheme="minorEastAsia"/>
                <w:sz w:val="24"/>
              </w:rPr>
            </w:pPr>
          </w:p>
        </w:tc>
        <w:tc>
          <w:tcPr>
            <w:tcW w:w="1410" w:type="dxa"/>
            <w:vAlign w:val="center"/>
          </w:tcPr>
          <w:p w14:paraId="7CA2E52B">
            <w:pPr>
              <w:widowControl/>
              <w:jc w:val="left"/>
              <w:rPr>
                <w:rFonts w:hint="eastAsia" w:ascii="宋体" w:hAnsi="宋体"/>
                <w:sz w:val="24"/>
              </w:rPr>
            </w:pPr>
          </w:p>
        </w:tc>
        <w:tc>
          <w:tcPr>
            <w:tcW w:w="1186" w:type="dxa"/>
            <w:vAlign w:val="center"/>
          </w:tcPr>
          <w:p w14:paraId="2EADF706">
            <w:pPr>
              <w:widowControl/>
              <w:jc w:val="left"/>
              <w:rPr>
                <w:rFonts w:hint="eastAsia" w:ascii="宋体" w:hAnsi="宋体"/>
                <w:sz w:val="24"/>
              </w:rPr>
            </w:pPr>
          </w:p>
        </w:tc>
      </w:tr>
      <w:tr w14:paraId="50B9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4B4CFA99">
            <w:pPr>
              <w:widowControl/>
              <w:jc w:val="left"/>
              <w:rPr>
                <w:rFonts w:hint="eastAsia" w:ascii="宋体" w:hAnsi="宋体"/>
                <w:sz w:val="24"/>
              </w:rPr>
            </w:pPr>
          </w:p>
        </w:tc>
        <w:tc>
          <w:tcPr>
            <w:tcW w:w="719" w:type="dxa"/>
            <w:vAlign w:val="center"/>
          </w:tcPr>
          <w:p w14:paraId="7DF90A18">
            <w:pPr>
              <w:widowControl/>
              <w:spacing w:line="420" w:lineRule="exact"/>
              <w:jc w:val="center"/>
              <w:textAlignment w:val="center"/>
              <w:rPr>
                <w:rFonts w:hint="eastAsia" w:ascii="宋体" w:hAnsi="宋体"/>
                <w:sz w:val="24"/>
              </w:rPr>
            </w:pPr>
          </w:p>
        </w:tc>
        <w:tc>
          <w:tcPr>
            <w:tcW w:w="3152" w:type="dxa"/>
            <w:vAlign w:val="center"/>
          </w:tcPr>
          <w:p w14:paraId="3D1103E3">
            <w:pPr>
              <w:spacing w:line="400" w:lineRule="exact"/>
              <w:jc w:val="center"/>
              <w:textAlignment w:val="center"/>
              <w:rPr>
                <w:rFonts w:hint="eastAsia" w:ascii="宋体" w:hAnsi="宋体"/>
                <w:sz w:val="24"/>
              </w:rPr>
            </w:pPr>
          </w:p>
        </w:tc>
        <w:tc>
          <w:tcPr>
            <w:tcW w:w="1303" w:type="dxa"/>
            <w:vAlign w:val="center"/>
          </w:tcPr>
          <w:p w14:paraId="129E4BCA">
            <w:pPr>
              <w:spacing w:line="400" w:lineRule="exact"/>
              <w:jc w:val="center"/>
              <w:textAlignment w:val="center"/>
              <w:rPr>
                <w:rFonts w:hint="eastAsia" w:asciiTheme="minorEastAsia" w:hAnsiTheme="minorEastAsia" w:eastAsiaTheme="minorEastAsia" w:cstheme="minorEastAsia"/>
                <w:sz w:val="24"/>
              </w:rPr>
            </w:pPr>
          </w:p>
        </w:tc>
        <w:tc>
          <w:tcPr>
            <w:tcW w:w="1005" w:type="dxa"/>
            <w:vAlign w:val="center"/>
          </w:tcPr>
          <w:p w14:paraId="016145E4">
            <w:pPr>
              <w:spacing w:line="400" w:lineRule="exact"/>
              <w:jc w:val="center"/>
              <w:textAlignment w:val="center"/>
              <w:rPr>
                <w:rFonts w:hint="eastAsia" w:asciiTheme="minorEastAsia" w:hAnsiTheme="minorEastAsia" w:eastAsiaTheme="minorEastAsia" w:cstheme="minorEastAsia"/>
                <w:sz w:val="24"/>
              </w:rPr>
            </w:pPr>
          </w:p>
        </w:tc>
        <w:tc>
          <w:tcPr>
            <w:tcW w:w="1410" w:type="dxa"/>
            <w:vAlign w:val="center"/>
          </w:tcPr>
          <w:p w14:paraId="3034B42D">
            <w:pPr>
              <w:widowControl/>
              <w:jc w:val="left"/>
              <w:rPr>
                <w:rFonts w:hint="eastAsia" w:ascii="宋体" w:hAnsi="宋体"/>
                <w:sz w:val="24"/>
              </w:rPr>
            </w:pPr>
          </w:p>
        </w:tc>
        <w:tc>
          <w:tcPr>
            <w:tcW w:w="1186" w:type="dxa"/>
            <w:vAlign w:val="center"/>
          </w:tcPr>
          <w:p w14:paraId="6A4878BD">
            <w:pPr>
              <w:widowControl/>
              <w:jc w:val="left"/>
              <w:rPr>
                <w:rFonts w:hint="eastAsia" w:ascii="宋体" w:hAnsi="宋体"/>
                <w:sz w:val="24"/>
              </w:rPr>
            </w:pPr>
          </w:p>
        </w:tc>
      </w:tr>
      <w:tr w14:paraId="544C1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6BB82883">
            <w:pPr>
              <w:widowControl/>
              <w:jc w:val="left"/>
              <w:rPr>
                <w:rFonts w:hint="eastAsia" w:ascii="宋体" w:hAnsi="宋体"/>
                <w:sz w:val="24"/>
              </w:rPr>
            </w:pPr>
          </w:p>
        </w:tc>
        <w:tc>
          <w:tcPr>
            <w:tcW w:w="719" w:type="dxa"/>
            <w:vAlign w:val="center"/>
          </w:tcPr>
          <w:p w14:paraId="1D796ECC">
            <w:pPr>
              <w:widowControl/>
              <w:spacing w:line="420" w:lineRule="exact"/>
              <w:jc w:val="center"/>
              <w:textAlignment w:val="center"/>
              <w:rPr>
                <w:rFonts w:hint="eastAsia" w:ascii="宋体" w:hAnsi="宋体"/>
                <w:sz w:val="24"/>
              </w:rPr>
            </w:pPr>
          </w:p>
        </w:tc>
        <w:tc>
          <w:tcPr>
            <w:tcW w:w="3152" w:type="dxa"/>
            <w:vAlign w:val="center"/>
          </w:tcPr>
          <w:p w14:paraId="5C213D69">
            <w:pPr>
              <w:spacing w:line="400" w:lineRule="exact"/>
              <w:jc w:val="center"/>
              <w:textAlignment w:val="center"/>
              <w:rPr>
                <w:rFonts w:hint="eastAsia" w:ascii="宋体" w:hAnsi="宋体"/>
                <w:sz w:val="24"/>
              </w:rPr>
            </w:pPr>
          </w:p>
        </w:tc>
        <w:tc>
          <w:tcPr>
            <w:tcW w:w="1303" w:type="dxa"/>
            <w:vAlign w:val="center"/>
          </w:tcPr>
          <w:p w14:paraId="1478273D">
            <w:pPr>
              <w:spacing w:line="400" w:lineRule="exact"/>
              <w:jc w:val="center"/>
              <w:textAlignment w:val="center"/>
              <w:rPr>
                <w:rFonts w:hint="eastAsia" w:asciiTheme="minorEastAsia" w:hAnsiTheme="minorEastAsia" w:eastAsiaTheme="minorEastAsia" w:cstheme="minorEastAsia"/>
                <w:sz w:val="24"/>
              </w:rPr>
            </w:pPr>
          </w:p>
        </w:tc>
        <w:tc>
          <w:tcPr>
            <w:tcW w:w="1005" w:type="dxa"/>
            <w:vAlign w:val="center"/>
          </w:tcPr>
          <w:p w14:paraId="2BD349AE">
            <w:pPr>
              <w:spacing w:line="400" w:lineRule="exact"/>
              <w:jc w:val="center"/>
              <w:textAlignment w:val="center"/>
              <w:rPr>
                <w:rFonts w:hint="eastAsia" w:asciiTheme="minorEastAsia" w:hAnsiTheme="minorEastAsia" w:eastAsiaTheme="minorEastAsia" w:cstheme="minorEastAsia"/>
                <w:sz w:val="24"/>
              </w:rPr>
            </w:pPr>
          </w:p>
        </w:tc>
        <w:tc>
          <w:tcPr>
            <w:tcW w:w="1410" w:type="dxa"/>
            <w:vAlign w:val="center"/>
          </w:tcPr>
          <w:p w14:paraId="6274B9E8">
            <w:pPr>
              <w:widowControl/>
              <w:jc w:val="left"/>
              <w:rPr>
                <w:rFonts w:hint="eastAsia" w:ascii="宋体" w:hAnsi="宋体"/>
                <w:sz w:val="24"/>
              </w:rPr>
            </w:pPr>
          </w:p>
        </w:tc>
        <w:tc>
          <w:tcPr>
            <w:tcW w:w="1186" w:type="dxa"/>
            <w:vAlign w:val="center"/>
          </w:tcPr>
          <w:p w14:paraId="41CA43F7">
            <w:pPr>
              <w:widowControl/>
              <w:jc w:val="left"/>
              <w:rPr>
                <w:rFonts w:hint="eastAsia" w:ascii="宋体" w:hAnsi="宋体"/>
                <w:sz w:val="24"/>
              </w:rPr>
            </w:pPr>
          </w:p>
        </w:tc>
      </w:tr>
      <w:tr w14:paraId="0B86F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412A3196">
            <w:pPr>
              <w:widowControl/>
              <w:jc w:val="left"/>
              <w:rPr>
                <w:rFonts w:hint="eastAsia" w:ascii="宋体" w:hAnsi="宋体"/>
                <w:sz w:val="24"/>
              </w:rPr>
            </w:pPr>
          </w:p>
        </w:tc>
        <w:tc>
          <w:tcPr>
            <w:tcW w:w="719" w:type="dxa"/>
            <w:vAlign w:val="center"/>
          </w:tcPr>
          <w:p w14:paraId="3DE29BCD">
            <w:pPr>
              <w:widowControl/>
              <w:spacing w:line="420" w:lineRule="exact"/>
              <w:jc w:val="center"/>
              <w:textAlignment w:val="center"/>
              <w:rPr>
                <w:rFonts w:hint="eastAsia" w:ascii="宋体" w:hAnsi="宋体"/>
                <w:sz w:val="24"/>
              </w:rPr>
            </w:pPr>
          </w:p>
        </w:tc>
        <w:tc>
          <w:tcPr>
            <w:tcW w:w="3152" w:type="dxa"/>
            <w:vAlign w:val="center"/>
          </w:tcPr>
          <w:p w14:paraId="0E3C1303">
            <w:pPr>
              <w:spacing w:line="400" w:lineRule="exact"/>
              <w:jc w:val="center"/>
              <w:textAlignment w:val="center"/>
              <w:rPr>
                <w:rFonts w:hint="eastAsia" w:ascii="宋体" w:hAnsi="宋体"/>
                <w:sz w:val="24"/>
              </w:rPr>
            </w:pPr>
          </w:p>
        </w:tc>
        <w:tc>
          <w:tcPr>
            <w:tcW w:w="1303" w:type="dxa"/>
            <w:vAlign w:val="center"/>
          </w:tcPr>
          <w:p w14:paraId="596F1B41">
            <w:pPr>
              <w:spacing w:line="400" w:lineRule="exact"/>
              <w:jc w:val="center"/>
              <w:textAlignment w:val="center"/>
              <w:rPr>
                <w:rFonts w:hint="eastAsia" w:asciiTheme="minorEastAsia" w:hAnsiTheme="minorEastAsia" w:eastAsiaTheme="minorEastAsia" w:cstheme="minorEastAsia"/>
                <w:sz w:val="24"/>
              </w:rPr>
            </w:pPr>
          </w:p>
        </w:tc>
        <w:tc>
          <w:tcPr>
            <w:tcW w:w="1005" w:type="dxa"/>
            <w:vAlign w:val="center"/>
          </w:tcPr>
          <w:p w14:paraId="27ACAA0E">
            <w:pPr>
              <w:spacing w:line="400" w:lineRule="exact"/>
              <w:jc w:val="center"/>
              <w:textAlignment w:val="center"/>
              <w:rPr>
                <w:rFonts w:hint="eastAsia" w:asciiTheme="minorEastAsia" w:hAnsiTheme="minorEastAsia" w:eastAsiaTheme="minorEastAsia" w:cstheme="minorEastAsia"/>
                <w:sz w:val="24"/>
              </w:rPr>
            </w:pPr>
          </w:p>
        </w:tc>
        <w:tc>
          <w:tcPr>
            <w:tcW w:w="1410" w:type="dxa"/>
            <w:vAlign w:val="center"/>
          </w:tcPr>
          <w:p w14:paraId="546A6A31">
            <w:pPr>
              <w:widowControl/>
              <w:jc w:val="left"/>
              <w:rPr>
                <w:rFonts w:hint="eastAsia" w:ascii="宋体" w:hAnsi="宋体"/>
                <w:sz w:val="24"/>
              </w:rPr>
            </w:pPr>
          </w:p>
        </w:tc>
        <w:tc>
          <w:tcPr>
            <w:tcW w:w="1186" w:type="dxa"/>
            <w:vAlign w:val="center"/>
          </w:tcPr>
          <w:p w14:paraId="7BDC12DC">
            <w:pPr>
              <w:widowControl/>
              <w:jc w:val="left"/>
              <w:rPr>
                <w:rFonts w:hint="eastAsia" w:ascii="宋体" w:hAnsi="宋体"/>
                <w:sz w:val="24"/>
              </w:rPr>
            </w:pPr>
          </w:p>
        </w:tc>
      </w:tr>
      <w:tr w14:paraId="37ADF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exact"/>
          <w:jc w:val="center"/>
        </w:trPr>
        <w:tc>
          <w:tcPr>
            <w:tcW w:w="8449" w:type="dxa"/>
            <w:gridSpan w:val="6"/>
            <w:vAlign w:val="center"/>
          </w:tcPr>
          <w:p w14:paraId="16DCF6B1">
            <w:pPr>
              <w:widowControl/>
              <w:spacing w:line="400" w:lineRule="exact"/>
              <w:jc w:val="center"/>
              <w:textAlignment w:val="center"/>
              <w:rPr>
                <w:rFonts w:hint="eastAsia" w:ascii="宋体" w:hAnsi="宋体"/>
                <w:sz w:val="24"/>
              </w:rPr>
            </w:pPr>
            <w:r>
              <w:rPr>
                <w:rFonts w:hint="eastAsia" w:ascii="宋体" w:hAnsi="宋体" w:cs="新宋体"/>
                <w:kern w:val="0"/>
                <w:sz w:val="24"/>
              </w:rPr>
              <w:t>合计（大写）：</w:t>
            </w:r>
          </w:p>
        </w:tc>
        <w:tc>
          <w:tcPr>
            <w:tcW w:w="1186" w:type="dxa"/>
            <w:vAlign w:val="center"/>
          </w:tcPr>
          <w:p w14:paraId="457E6C28">
            <w:pPr>
              <w:widowControl/>
              <w:spacing w:line="400" w:lineRule="exact"/>
              <w:jc w:val="center"/>
              <w:textAlignment w:val="center"/>
              <w:rPr>
                <w:rFonts w:hint="eastAsia" w:ascii="宋体" w:hAnsi="宋体"/>
                <w:sz w:val="24"/>
              </w:rPr>
            </w:pPr>
            <w:r>
              <w:rPr>
                <w:rFonts w:hint="eastAsia" w:ascii="宋体" w:hAnsi="宋体" w:cs="新宋体"/>
                <w:kern w:val="0"/>
                <w:sz w:val="24"/>
              </w:rPr>
              <w:t xml:space="preserve"> </w:t>
            </w:r>
          </w:p>
        </w:tc>
      </w:tr>
    </w:tbl>
    <w:p w14:paraId="7006E3FE">
      <w:pPr>
        <w:pStyle w:val="34"/>
        <w:spacing w:line="360" w:lineRule="auto"/>
        <w:ind w:firstLine="482" w:firstLineChars="200"/>
        <w:rPr>
          <w:rFonts w:hint="eastAsia" w:ascii="宋体" w:hAnsi="宋体"/>
          <w:b/>
          <w:bCs/>
          <w:sz w:val="24"/>
        </w:rPr>
      </w:pPr>
      <w:r>
        <w:rPr>
          <w:rFonts w:hint="eastAsia" w:ascii="宋体" w:hAnsi="宋体"/>
          <w:b/>
          <w:bCs/>
          <w:sz w:val="24"/>
        </w:rPr>
        <w:t>注：各供应商投标报价均保留小数点后两位。</w:t>
      </w:r>
    </w:p>
    <w:p w14:paraId="1D6F3F7B">
      <w:pPr>
        <w:pStyle w:val="34"/>
        <w:spacing w:line="360" w:lineRule="auto"/>
        <w:ind w:firstLine="6240" w:firstLineChars="2600"/>
        <w:rPr>
          <w:rFonts w:hint="eastAsia" w:ascii="宋体" w:hAnsi="宋体"/>
          <w:sz w:val="24"/>
        </w:rPr>
      </w:pPr>
    </w:p>
    <w:p w14:paraId="32FE320F">
      <w:pPr>
        <w:spacing w:line="360" w:lineRule="auto"/>
        <w:rPr>
          <w:rFonts w:hint="eastAsia" w:ascii="宋体" w:hAnsi="宋体"/>
          <w:sz w:val="24"/>
        </w:rPr>
      </w:pPr>
      <w:r>
        <w:rPr>
          <w:rFonts w:hint="eastAsia" w:ascii="宋体" w:hAnsi="宋体"/>
          <w:sz w:val="24"/>
        </w:rPr>
        <w:t>供应商（全称并加盖公章）：</w:t>
      </w:r>
    </w:p>
    <w:p w14:paraId="3BDA9AC7">
      <w:pPr>
        <w:spacing w:line="360" w:lineRule="auto"/>
        <w:rPr>
          <w:rFonts w:hint="eastAsia" w:ascii="宋体" w:hAnsi="宋体"/>
          <w:sz w:val="24"/>
        </w:rPr>
      </w:pPr>
      <w:r>
        <w:rPr>
          <w:rFonts w:hint="eastAsia" w:ascii="宋体" w:hAnsi="宋体"/>
          <w:sz w:val="24"/>
        </w:rPr>
        <w:t>供应商代表签字：</w:t>
      </w:r>
    </w:p>
    <w:p w14:paraId="226D9A01">
      <w:pPr>
        <w:spacing w:line="360" w:lineRule="auto"/>
      </w:pPr>
      <w:r>
        <w:rPr>
          <w:rFonts w:hint="eastAsia" w:ascii="宋体" w:hAnsi="宋体"/>
          <w:sz w:val="24"/>
        </w:rPr>
        <w:t>日期：</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1EE1D99-032F-4AD3-8532-694A46F2D4F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embedRegular r:id="rId2" w:fontKey="{55E200EB-4DB0-47F2-8B18-D3DC2AD1358E}"/>
  </w:font>
  <w:font w:name="楷体_GB2312">
    <w:altName w:val="楷体"/>
    <w:panose1 w:val="00000000000000000000"/>
    <w:charset w:val="86"/>
    <w:family w:val="modern"/>
    <w:pitch w:val="default"/>
    <w:sig w:usb0="00000000" w:usb1="00000000" w:usb2="00000010" w:usb3="00000000" w:csb0="00040000" w:csb1="00000000"/>
    <w:embedRegular r:id="rId3" w:fontKey="{F001BA6C-B917-4C82-9E6B-4100750641AD}"/>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E64A2">
    <w:pPr>
      <w:pStyle w:val="12"/>
    </w:pPr>
    <w:r>
      <w:pict>
        <v:shape id="_x0000_s1026" o:spid="_x0000_s1026" o:spt="202" type="#_x0000_t202" style="position:absolute;left:0pt;margin-top:0pt;height:144pt;width:18pt;mso-position-horizontal:center;mso-position-horizontal-relative:margin;z-index:251659264;mso-width-relative:page;mso-height-relative:page;" filled="f" stroked="f" coordsize="21600,21600" o:gfxdata="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Lxy+p0gAAAAQBAAAPAAAAAAAAAAEAIAAAACIAAABkcnMvZG93bnJl&#10;di54bWxQSwECFAAUAAAACACHTuJAkQYsA8oBAACcAwAADgAAAAAAAAABACAAAAAhAQAAZHJzL2Uy&#10;b0RvYy54bWxQSwUGAAAAAAYABgBZAQAAXQUAAAAA&#10;">
          <v:path/>
          <v:fill on="f" focussize="0,0"/>
          <v:stroke on="f" joinstyle="miter"/>
          <v:imagedata o:title=""/>
          <o:lock v:ext="edit"/>
          <v:textbox inset="0mm,0mm,0mm,0mm" style="mso-fit-shape-to-text:t;">
            <w:txbxContent>
              <w:p w14:paraId="1AEAEBF7">
                <w:pPr>
                  <w:pStyle w:val="12"/>
                </w:pPr>
                <w:r>
                  <w:fldChar w:fldCharType="begin"/>
                </w:r>
                <w:r>
                  <w:instrText xml:space="preserve"> PAGE  \* MERGEFORMAT </w:instrText>
                </w:r>
                <w:r>
                  <w:fldChar w:fldCharType="separate"/>
                </w:r>
                <w:r>
                  <w:t>28</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6F56EA"/>
    <w:multiLevelType w:val="singleLevel"/>
    <w:tmpl w:val="276F56EA"/>
    <w:lvl w:ilvl="0" w:tentative="0">
      <w:start w:val="1"/>
      <w:numFmt w:val="decimal"/>
      <w:suff w:val="nothing"/>
      <w:lvlText w:val="（%1）"/>
      <w:lvlJc w:val="left"/>
    </w:lvl>
  </w:abstractNum>
  <w:abstractNum w:abstractNumId="1">
    <w:nsid w:val="6BA57110"/>
    <w:multiLevelType w:val="singleLevel"/>
    <w:tmpl w:val="6BA57110"/>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2Y3YjkzODQ0MGY4MThjYmI2M2MyMGJmZDU4M2FiZDIifQ=="/>
  </w:docVars>
  <w:rsids>
    <w:rsidRoot w:val="00C67FE0"/>
    <w:rsid w:val="00160FAA"/>
    <w:rsid w:val="002364BE"/>
    <w:rsid w:val="002653B6"/>
    <w:rsid w:val="00272B84"/>
    <w:rsid w:val="004650AD"/>
    <w:rsid w:val="004E7FA8"/>
    <w:rsid w:val="00526B22"/>
    <w:rsid w:val="0074260A"/>
    <w:rsid w:val="00950254"/>
    <w:rsid w:val="00977F70"/>
    <w:rsid w:val="00A75832"/>
    <w:rsid w:val="00C22075"/>
    <w:rsid w:val="00C67FE0"/>
    <w:rsid w:val="00CF23A5"/>
    <w:rsid w:val="00D97E8C"/>
    <w:rsid w:val="00DB5FB2"/>
    <w:rsid w:val="00F36BC9"/>
    <w:rsid w:val="01012540"/>
    <w:rsid w:val="011952D6"/>
    <w:rsid w:val="013B2B96"/>
    <w:rsid w:val="01C71E66"/>
    <w:rsid w:val="01E07558"/>
    <w:rsid w:val="02BC2FB5"/>
    <w:rsid w:val="02C2303B"/>
    <w:rsid w:val="03511AD9"/>
    <w:rsid w:val="03BB0C51"/>
    <w:rsid w:val="03ED3BD7"/>
    <w:rsid w:val="046E6DD0"/>
    <w:rsid w:val="047E5946"/>
    <w:rsid w:val="04C91366"/>
    <w:rsid w:val="04D211E1"/>
    <w:rsid w:val="04EA35CE"/>
    <w:rsid w:val="05017C52"/>
    <w:rsid w:val="056025B0"/>
    <w:rsid w:val="05B64224"/>
    <w:rsid w:val="061C715B"/>
    <w:rsid w:val="062A31D9"/>
    <w:rsid w:val="064502BC"/>
    <w:rsid w:val="0696261C"/>
    <w:rsid w:val="06B75327"/>
    <w:rsid w:val="07702EBF"/>
    <w:rsid w:val="08293E73"/>
    <w:rsid w:val="098E4FA0"/>
    <w:rsid w:val="09A06EBC"/>
    <w:rsid w:val="0A2F22C5"/>
    <w:rsid w:val="0A482682"/>
    <w:rsid w:val="0AF75143"/>
    <w:rsid w:val="0B043CFB"/>
    <w:rsid w:val="0B7078E0"/>
    <w:rsid w:val="0C6A70C9"/>
    <w:rsid w:val="0CA2647A"/>
    <w:rsid w:val="0CCA4408"/>
    <w:rsid w:val="0D103BD5"/>
    <w:rsid w:val="0D2167C4"/>
    <w:rsid w:val="0D245153"/>
    <w:rsid w:val="0D2D3085"/>
    <w:rsid w:val="0D5A21BA"/>
    <w:rsid w:val="0DAA7832"/>
    <w:rsid w:val="0DD979BE"/>
    <w:rsid w:val="0DF465A6"/>
    <w:rsid w:val="0E76345F"/>
    <w:rsid w:val="0FBD7DE5"/>
    <w:rsid w:val="10362DC0"/>
    <w:rsid w:val="10E42CCD"/>
    <w:rsid w:val="10F42B76"/>
    <w:rsid w:val="111D5E14"/>
    <w:rsid w:val="11325B30"/>
    <w:rsid w:val="11627CCB"/>
    <w:rsid w:val="11790FDD"/>
    <w:rsid w:val="119C4729"/>
    <w:rsid w:val="11AD4ADB"/>
    <w:rsid w:val="126445BB"/>
    <w:rsid w:val="12F40DF6"/>
    <w:rsid w:val="14DD66A2"/>
    <w:rsid w:val="152B29B5"/>
    <w:rsid w:val="15512530"/>
    <w:rsid w:val="158D0E46"/>
    <w:rsid w:val="164556E1"/>
    <w:rsid w:val="16810234"/>
    <w:rsid w:val="16BC3687"/>
    <w:rsid w:val="16F73983"/>
    <w:rsid w:val="170F5060"/>
    <w:rsid w:val="17254BB9"/>
    <w:rsid w:val="175D4ED0"/>
    <w:rsid w:val="17A728DB"/>
    <w:rsid w:val="184C5231"/>
    <w:rsid w:val="192817FA"/>
    <w:rsid w:val="19597C05"/>
    <w:rsid w:val="199476C8"/>
    <w:rsid w:val="19C44ADF"/>
    <w:rsid w:val="1A0F193E"/>
    <w:rsid w:val="1A226249"/>
    <w:rsid w:val="1A3A0DE4"/>
    <w:rsid w:val="1A884D6F"/>
    <w:rsid w:val="1AA3690C"/>
    <w:rsid w:val="1AA475A6"/>
    <w:rsid w:val="1AA83919"/>
    <w:rsid w:val="1AC71843"/>
    <w:rsid w:val="1AD364FF"/>
    <w:rsid w:val="1ADE3486"/>
    <w:rsid w:val="1B08700D"/>
    <w:rsid w:val="1B261D69"/>
    <w:rsid w:val="1B3C1411"/>
    <w:rsid w:val="1BE74009"/>
    <w:rsid w:val="1BF43CB2"/>
    <w:rsid w:val="1C3502C6"/>
    <w:rsid w:val="1C584C30"/>
    <w:rsid w:val="1C7D1E5D"/>
    <w:rsid w:val="1DAA6E61"/>
    <w:rsid w:val="1E072971"/>
    <w:rsid w:val="1E0F3C2B"/>
    <w:rsid w:val="1E1C307D"/>
    <w:rsid w:val="1E2C09AB"/>
    <w:rsid w:val="1E885518"/>
    <w:rsid w:val="1E890F8D"/>
    <w:rsid w:val="1E897F61"/>
    <w:rsid w:val="1F1C42EA"/>
    <w:rsid w:val="1F686EFF"/>
    <w:rsid w:val="1FEF3071"/>
    <w:rsid w:val="209D4D75"/>
    <w:rsid w:val="213B2764"/>
    <w:rsid w:val="21541D29"/>
    <w:rsid w:val="21657A51"/>
    <w:rsid w:val="2217240B"/>
    <w:rsid w:val="232C6620"/>
    <w:rsid w:val="23634599"/>
    <w:rsid w:val="23F4427C"/>
    <w:rsid w:val="25333A88"/>
    <w:rsid w:val="25776FB2"/>
    <w:rsid w:val="26B047DC"/>
    <w:rsid w:val="26BD4622"/>
    <w:rsid w:val="26C54B2C"/>
    <w:rsid w:val="27BC5F2F"/>
    <w:rsid w:val="27C42B43"/>
    <w:rsid w:val="28285877"/>
    <w:rsid w:val="2895052E"/>
    <w:rsid w:val="28B058CA"/>
    <w:rsid w:val="28C13F2B"/>
    <w:rsid w:val="28EB63A0"/>
    <w:rsid w:val="29946A38"/>
    <w:rsid w:val="29B76E18"/>
    <w:rsid w:val="29E2266D"/>
    <w:rsid w:val="2A077209"/>
    <w:rsid w:val="2A604980"/>
    <w:rsid w:val="2A727AC6"/>
    <w:rsid w:val="2B3E31CB"/>
    <w:rsid w:val="2B511921"/>
    <w:rsid w:val="2BCE7FDF"/>
    <w:rsid w:val="2BFD3915"/>
    <w:rsid w:val="2CC80594"/>
    <w:rsid w:val="2D484F7D"/>
    <w:rsid w:val="2DDE2D69"/>
    <w:rsid w:val="2DE735DA"/>
    <w:rsid w:val="2E2A18EC"/>
    <w:rsid w:val="2ECC1930"/>
    <w:rsid w:val="2EFB308B"/>
    <w:rsid w:val="2F4F4B8D"/>
    <w:rsid w:val="30890A4E"/>
    <w:rsid w:val="30AF1C2F"/>
    <w:rsid w:val="31064350"/>
    <w:rsid w:val="312D39F9"/>
    <w:rsid w:val="319E7876"/>
    <w:rsid w:val="31B67ACD"/>
    <w:rsid w:val="3203475A"/>
    <w:rsid w:val="32B55A55"/>
    <w:rsid w:val="334D7ECB"/>
    <w:rsid w:val="336F02F9"/>
    <w:rsid w:val="33835B53"/>
    <w:rsid w:val="33F45566"/>
    <w:rsid w:val="33FC0AED"/>
    <w:rsid w:val="34160775"/>
    <w:rsid w:val="346F33F3"/>
    <w:rsid w:val="34876316"/>
    <w:rsid w:val="34F30AB6"/>
    <w:rsid w:val="3503072C"/>
    <w:rsid w:val="356F257B"/>
    <w:rsid w:val="35786F8C"/>
    <w:rsid w:val="35BA22AB"/>
    <w:rsid w:val="35DB5EC1"/>
    <w:rsid w:val="35E30AE8"/>
    <w:rsid w:val="36D14E27"/>
    <w:rsid w:val="36F5483C"/>
    <w:rsid w:val="37BF1123"/>
    <w:rsid w:val="389425B0"/>
    <w:rsid w:val="390B6E94"/>
    <w:rsid w:val="3A074782"/>
    <w:rsid w:val="3A864602"/>
    <w:rsid w:val="3A9D764F"/>
    <w:rsid w:val="3AEF1D20"/>
    <w:rsid w:val="3C65673D"/>
    <w:rsid w:val="3CE851D3"/>
    <w:rsid w:val="3D035E9B"/>
    <w:rsid w:val="3D093AEF"/>
    <w:rsid w:val="3D50551B"/>
    <w:rsid w:val="3D6562C9"/>
    <w:rsid w:val="3D6C7658"/>
    <w:rsid w:val="3DAA2FBD"/>
    <w:rsid w:val="3DC2628F"/>
    <w:rsid w:val="3DD60AE2"/>
    <w:rsid w:val="3E0D6079"/>
    <w:rsid w:val="3E5C0069"/>
    <w:rsid w:val="3E7A2DAA"/>
    <w:rsid w:val="3E7D57F5"/>
    <w:rsid w:val="3E8B1175"/>
    <w:rsid w:val="3EE644EA"/>
    <w:rsid w:val="3FAC28BB"/>
    <w:rsid w:val="3FB97B2C"/>
    <w:rsid w:val="40181D19"/>
    <w:rsid w:val="40BD676E"/>
    <w:rsid w:val="40F57964"/>
    <w:rsid w:val="41350080"/>
    <w:rsid w:val="41696F61"/>
    <w:rsid w:val="417E75E8"/>
    <w:rsid w:val="41910115"/>
    <w:rsid w:val="41D908F9"/>
    <w:rsid w:val="42E13A0E"/>
    <w:rsid w:val="42F2170E"/>
    <w:rsid w:val="42FB13E8"/>
    <w:rsid w:val="438B3EDE"/>
    <w:rsid w:val="4408229E"/>
    <w:rsid w:val="4495014D"/>
    <w:rsid w:val="44AD0C2A"/>
    <w:rsid w:val="44F31851"/>
    <w:rsid w:val="456D5E11"/>
    <w:rsid w:val="458D0AB3"/>
    <w:rsid w:val="45AA573E"/>
    <w:rsid w:val="45B275F5"/>
    <w:rsid w:val="46BC33FE"/>
    <w:rsid w:val="46D00C57"/>
    <w:rsid w:val="46EE7477"/>
    <w:rsid w:val="473F013F"/>
    <w:rsid w:val="47BC0C07"/>
    <w:rsid w:val="48036E0A"/>
    <w:rsid w:val="489259CA"/>
    <w:rsid w:val="48BA396D"/>
    <w:rsid w:val="48C742DC"/>
    <w:rsid w:val="497004D0"/>
    <w:rsid w:val="498B3956"/>
    <w:rsid w:val="49A050C3"/>
    <w:rsid w:val="49B20AE8"/>
    <w:rsid w:val="4A611562"/>
    <w:rsid w:val="4B6422B6"/>
    <w:rsid w:val="4BB0030E"/>
    <w:rsid w:val="4BC53306"/>
    <w:rsid w:val="4C15710C"/>
    <w:rsid w:val="4C2E5FB6"/>
    <w:rsid w:val="4C63431C"/>
    <w:rsid w:val="4C9444D5"/>
    <w:rsid w:val="4CD11285"/>
    <w:rsid w:val="4CE2174D"/>
    <w:rsid w:val="4D505935"/>
    <w:rsid w:val="4D6C5F4D"/>
    <w:rsid w:val="4D72372E"/>
    <w:rsid w:val="4E141911"/>
    <w:rsid w:val="4E1F1692"/>
    <w:rsid w:val="4E370E84"/>
    <w:rsid w:val="4EB775B0"/>
    <w:rsid w:val="4EBB778D"/>
    <w:rsid w:val="4EF10D12"/>
    <w:rsid w:val="4EF55DD3"/>
    <w:rsid w:val="4F415033"/>
    <w:rsid w:val="4F7C19ED"/>
    <w:rsid w:val="4FB142EA"/>
    <w:rsid w:val="506863A4"/>
    <w:rsid w:val="50896966"/>
    <w:rsid w:val="508F27C5"/>
    <w:rsid w:val="50F55D99"/>
    <w:rsid w:val="510A120A"/>
    <w:rsid w:val="513814F5"/>
    <w:rsid w:val="513B5867"/>
    <w:rsid w:val="51497716"/>
    <w:rsid w:val="51A30093"/>
    <w:rsid w:val="520457CB"/>
    <w:rsid w:val="522C2C59"/>
    <w:rsid w:val="52AB2578"/>
    <w:rsid w:val="52B25FAB"/>
    <w:rsid w:val="539774E2"/>
    <w:rsid w:val="53C953AC"/>
    <w:rsid w:val="53FB1691"/>
    <w:rsid w:val="541A03F5"/>
    <w:rsid w:val="54C5216A"/>
    <w:rsid w:val="54D577A2"/>
    <w:rsid w:val="55357439"/>
    <w:rsid w:val="57315742"/>
    <w:rsid w:val="575F1F27"/>
    <w:rsid w:val="589A572D"/>
    <w:rsid w:val="589B7196"/>
    <w:rsid w:val="58B65028"/>
    <w:rsid w:val="58C92DB8"/>
    <w:rsid w:val="59266DFD"/>
    <w:rsid w:val="594608FB"/>
    <w:rsid w:val="59541257"/>
    <w:rsid w:val="599378A0"/>
    <w:rsid w:val="5A2C4216"/>
    <w:rsid w:val="5A3433AD"/>
    <w:rsid w:val="5AD97A9F"/>
    <w:rsid w:val="5B761B8D"/>
    <w:rsid w:val="5B964540"/>
    <w:rsid w:val="5BB448A1"/>
    <w:rsid w:val="5BC000BF"/>
    <w:rsid w:val="5D01514B"/>
    <w:rsid w:val="5D5F1B97"/>
    <w:rsid w:val="5DBA0782"/>
    <w:rsid w:val="5E960581"/>
    <w:rsid w:val="5F1D65AC"/>
    <w:rsid w:val="5F2D396D"/>
    <w:rsid w:val="6008725C"/>
    <w:rsid w:val="60C80451"/>
    <w:rsid w:val="60D04179"/>
    <w:rsid w:val="60E47381"/>
    <w:rsid w:val="60E94998"/>
    <w:rsid w:val="60F670B5"/>
    <w:rsid w:val="61C7729B"/>
    <w:rsid w:val="62487DE4"/>
    <w:rsid w:val="62641034"/>
    <w:rsid w:val="633F6FCF"/>
    <w:rsid w:val="6374691F"/>
    <w:rsid w:val="63BA7B71"/>
    <w:rsid w:val="63BC0257"/>
    <w:rsid w:val="641E45E5"/>
    <w:rsid w:val="643B2EFE"/>
    <w:rsid w:val="644665A5"/>
    <w:rsid w:val="646C5A17"/>
    <w:rsid w:val="64BB664B"/>
    <w:rsid w:val="65005919"/>
    <w:rsid w:val="65C634F9"/>
    <w:rsid w:val="663B7663"/>
    <w:rsid w:val="664561D7"/>
    <w:rsid w:val="665A019F"/>
    <w:rsid w:val="666D1BC7"/>
    <w:rsid w:val="6672068F"/>
    <w:rsid w:val="667629E0"/>
    <w:rsid w:val="670C6B88"/>
    <w:rsid w:val="67BF44A6"/>
    <w:rsid w:val="68975621"/>
    <w:rsid w:val="689F61CC"/>
    <w:rsid w:val="68AC5DD9"/>
    <w:rsid w:val="68C926A3"/>
    <w:rsid w:val="68F24605"/>
    <w:rsid w:val="692857E0"/>
    <w:rsid w:val="69921522"/>
    <w:rsid w:val="69935D1A"/>
    <w:rsid w:val="69CC4EEB"/>
    <w:rsid w:val="69D865C9"/>
    <w:rsid w:val="69E70454"/>
    <w:rsid w:val="6A6C5C24"/>
    <w:rsid w:val="6A832AFB"/>
    <w:rsid w:val="6B5E6742"/>
    <w:rsid w:val="6C945B6E"/>
    <w:rsid w:val="6CD40DBF"/>
    <w:rsid w:val="6CF3094C"/>
    <w:rsid w:val="6D0D24E0"/>
    <w:rsid w:val="6DA050EC"/>
    <w:rsid w:val="6DFD21E5"/>
    <w:rsid w:val="6E0440FB"/>
    <w:rsid w:val="6E046EC9"/>
    <w:rsid w:val="6E4565EC"/>
    <w:rsid w:val="6E623FDB"/>
    <w:rsid w:val="6E7261B0"/>
    <w:rsid w:val="6ED44ED9"/>
    <w:rsid w:val="6ED46FD0"/>
    <w:rsid w:val="6F61474D"/>
    <w:rsid w:val="6FBF49A4"/>
    <w:rsid w:val="703B20B6"/>
    <w:rsid w:val="706C5570"/>
    <w:rsid w:val="71AD62D9"/>
    <w:rsid w:val="724A1DFC"/>
    <w:rsid w:val="72845AC6"/>
    <w:rsid w:val="72F8490A"/>
    <w:rsid w:val="73700F48"/>
    <w:rsid w:val="73830C7C"/>
    <w:rsid w:val="73871FEC"/>
    <w:rsid w:val="73D239B1"/>
    <w:rsid w:val="73ED08CD"/>
    <w:rsid w:val="73F676A0"/>
    <w:rsid w:val="74120755"/>
    <w:rsid w:val="745C662B"/>
    <w:rsid w:val="74B308B5"/>
    <w:rsid w:val="75247769"/>
    <w:rsid w:val="753F0E71"/>
    <w:rsid w:val="75716A92"/>
    <w:rsid w:val="758D2516"/>
    <w:rsid w:val="7599235F"/>
    <w:rsid w:val="75AE2AF5"/>
    <w:rsid w:val="75B91A18"/>
    <w:rsid w:val="75BB58A3"/>
    <w:rsid w:val="75BD7F3E"/>
    <w:rsid w:val="7796183C"/>
    <w:rsid w:val="7858402F"/>
    <w:rsid w:val="78D50787"/>
    <w:rsid w:val="78F72619"/>
    <w:rsid w:val="797E0BE8"/>
    <w:rsid w:val="79B17807"/>
    <w:rsid w:val="79FE2EB5"/>
    <w:rsid w:val="7A186171"/>
    <w:rsid w:val="7A460C55"/>
    <w:rsid w:val="7AAC3494"/>
    <w:rsid w:val="7B1B0098"/>
    <w:rsid w:val="7B2A5E81"/>
    <w:rsid w:val="7B8F04A8"/>
    <w:rsid w:val="7BB3231A"/>
    <w:rsid w:val="7BEE6EAE"/>
    <w:rsid w:val="7C1F15B6"/>
    <w:rsid w:val="7C95557C"/>
    <w:rsid w:val="7D3F0A9F"/>
    <w:rsid w:val="7DA41F1A"/>
    <w:rsid w:val="7DC41D70"/>
    <w:rsid w:val="7E031DF5"/>
    <w:rsid w:val="7E376E00"/>
    <w:rsid w:val="7EE11022"/>
    <w:rsid w:val="7EE86560"/>
    <w:rsid w:val="7F034C8E"/>
    <w:rsid w:val="7F086945"/>
    <w:rsid w:val="7F6C6A68"/>
    <w:rsid w:val="7FA01934"/>
    <w:rsid w:val="7FA114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spacing w:line="360" w:lineRule="auto"/>
      <w:jc w:val="center"/>
      <w:outlineLvl w:val="0"/>
    </w:pPr>
    <w:rPr>
      <w:rFonts w:hint="eastAsia" w:ascii="宋体" w:hAnsi="宋体"/>
      <w:b/>
      <w:bCs/>
      <w:kern w:val="44"/>
      <w:sz w:val="32"/>
      <w:szCs w:val="48"/>
    </w:rPr>
  </w:style>
  <w:style w:type="paragraph" w:styleId="3">
    <w:name w:val="heading 2"/>
    <w:basedOn w:val="1"/>
    <w:next w:val="1"/>
    <w:autoRedefine/>
    <w:qFormat/>
    <w:uiPriority w:val="0"/>
    <w:pPr>
      <w:spacing w:beforeAutospacing="1" w:afterAutospacing="1"/>
      <w:jc w:val="left"/>
      <w:outlineLvl w:val="1"/>
    </w:pPr>
    <w:rPr>
      <w:rFonts w:ascii="宋体" w:hAnsi="宋体"/>
      <w:b/>
      <w:kern w:val="0"/>
      <w:sz w:val="36"/>
      <w:szCs w:val="36"/>
    </w:rPr>
  </w:style>
  <w:style w:type="paragraph" w:styleId="4">
    <w:name w:val="heading 3"/>
    <w:basedOn w:val="1"/>
    <w:next w:val="1"/>
    <w:autoRedefine/>
    <w:unhideWhenUsed/>
    <w:qFormat/>
    <w:uiPriority w:val="9"/>
    <w:pPr>
      <w:keepNext/>
      <w:keepLines/>
      <w:spacing w:before="260" w:after="260" w:line="416" w:lineRule="auto"/>
      <w:outlineLvl w:val="2"/>
    </w:pPr>
    <w:rPr>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autoRedefine/>
    <w:qFormat/>
    <w:uiPriority w:val="0"/>
    <w:pPr>
      <w:ind w:firstLine="420"/>
    </w:pPr>
    <w:rPr>
      <w:szCs w:val="20"/>
    </w:rPr>
  </w:style>
  <w:style w:type="paragraph" w:styleId="6">
    <w:name w:val="Body Text Indent"/>
    <w:basedOn w:val="1"/>
    <w:autoRedefine/>
    <w:qFormat/>
    <w:uiPriority w:val="0"/>
    <w:pPr>
      <w:spacing w:after="120"/>
      <w:ind w:left="420" w:leftChars="200"/>
    </w:pPr>
  </w:style>
  <w:style w:type="paragraph" w:styleId="7">
    <w:name w:val="annotation text"/>
    <w:basedOn w:val="1"/>
    <w:link w:val="39"/>
    <w:autoRedefine/>
    <w:qFormat/>
    <w:uiPriority w:val="0"/>
    <w:pPr>
      <w:jc w:val="left"/>
    </w:pPr>
  </w:style>
  <w:style w:type="paragraph" w:styleId="8">
    <w:name w:val="Body Text"/>
    <w:basedOn w:val="1"/>
    <w:next w:val="1"/>
    <w:autoRedefine/>
    <w:qFormat/>
    <w:uiPriority w:val="0"/>
    <w:pPr>
      <w:spacing w:after="120"/>
    </w:pPr>
  </w:style>
  <w:style w:type="paragraph" w:styleId="9">
    <w:name w:val="Plain Text"/>
    <w:basedOn w:val="1"/>
    <w:autoRedefine/>
    <w:qFormat/>
    <w:uiPriority w:val="0"/>
    <w:rPr>
      <w:rFonts w:ascii="宋体" w:hAnsi="Courier New"/>
      <w:kern w:val="0"/>
      <w:sz w:val="20"/>
    </w:rPr>
  </w:style>
  <w:style w:type="paragraph" w:styleId="10">
    <w:name w:val="Body Text Indent 2"/>
    <w:basedOn w:val="1"/>
    <w:autoRedefine/>
    <w:qFormat/>
    <w:uiPriority w:val="0"/>
    <w:pPr>
      <w:spacing w:line="480" w:lineRule="auto"/>
      <w:ind w:left="420" w:leftChars="200"/>
    </w:pPr>
  </w:style>
  <w:style w:type="paragraph" w:styleId="11">
    <w:name w:val="Balloon Text"/>
    <w:basedOn w:val="1"/>
    <w:link w:val="38"/>
    <w:autoRedefine/>
    <w:qFormat/>
    <w:uiPriority w:val="0"/>
    <w:rPr>
      <w:sz w:val="18"/>
      <w:szCs w:val="18"/>
    </w:rPr>
  </w:style>
  <w:style w:type="paragraph" w:styleId="12">
    <w:name w:val="footer"/>
    <w:basedOn w:val="1"/>
    <w:next w:val="1"/>
    <w:autoRedefine/>
    <w:qFormat/>
    <w:uiPriority w:val="99"/>
    <w:pPr>
      <w:tabs>
        <w:tab w:val="center" w:pos="4153"/>
        <w:tab w:val="right" w:pos="8306"/>
      </w:tabs>
      <w:snapToGrid w:val="0"/>
      <w:jc w:val="left"/>
    </w:pPr>
    <w:rPr>
      <w:sz w:val="18"/>
      <w:szCs w:val="18"/>
    </w:rPr>
  </w:style>
  <w:style w:type="paragraph" w:styleId="13">
    <w:name w:val="envelope return"/>
    <w:basedOn w:val="1"/>
    <w:autoRedefine/>
    <w:qFormat/>
    <w:uiPriority w:val="0"/>
    <w:pPr>
      <w:snapToGrid w:val="0"/>
    </w:pPr>
    <w:rPr>
      <w:rFonts w:ascii="Arial" w:hAnsi="Arial"/>
    </w:rPr>
  </w:style>
  <w:style w:type="paragraph" w:styleId="14">
    <w:name w:val="header"/>
    <w:basedOn w:val="1"/>
    <w:link w:val="37"/>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1"/>
    <w:next w:val="1"/>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16">
    <w:name w:val="toc 2"/>
    <w:basedOn w:val="1"/>
    <w:next w:val="1"/>
    <w:qFormat/>
    <w:uiPriority w:val="0"/>
    <w:pPr>
      <w:ind w:left="420" w:leftChars="200"/>
    </w:pPr>
    <w:rPr>
      <w:rFonts w:ascii="Times New Roman" w:hAnsi="Times New Roman"/>
    </w:rPr>
  </w:style>
  <w:style w:type="paragraph" w:styleId="17">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18">
    <w:name w:val="Title"/>
    <w:basedOn w:val="1"/>
    <w:next w:val="1"/>
    <w:autoRedefine/>
    <w:qFormat/>
    <w:uiPriority w:val="0"/>
    <w:pPr>
      <w:jc w:val="center"/>
      <w:outlineLvl w:val="0"/>
    </w:pPr>
    <w:rPr>
      <w:rFonts w:ascii="Cambria" w:hAnsi="Cambria"/>
      <w:b/>
      <w:bCs/>
      <w:kern w:val="0"/>
      <w:sz w:val="32"/>
      <w:szCs w:val="32"/>
    </w:rPr>
  </w:style>
  <w:style w:type="paragraph" w:styleId="19">
    <w:name w:val="annotation subject"/>
    <w:basedOn w:val="7"/>
    <w:next w:val="7"/>
    <w:link w:val="40"/>
    <w:qFormat/>
    <w:uiPriority w:val="0"/>
    <w:rPr>
      <w:b/>
      <w:bCs/>
    </w:rPr>
  </w:style>
  <w:style w:type="paragraph" w:styleId="20">
    <w:name w:val="Body Text First Indent"/>
    <w:basedOn w:val="8"/>
    <w:autoRedefine/>
    <w:qFormat/>
    <w:uiPriority w:val="0"/>
    <w:pPr>
      <w:ind w:firstLine="420" w:firstLineChars="100"/>
    </w:pPr>
    <w:rPr>
      <w:rFonts w:ascii="Times New Roman" w:hAnsi="Times New Roman"/>
      <w:szCs w:val="20"/>
    </w:rPr>
  </w:style>
  <w:style w:type="paragraph" w:styleId="21">
    <w:name w:val="Body Text First Indent 2"/>
    <w:basedOn w:val="6"/>
    <w:autoRedefine/>
    <w:qFormat/>
    <w:uiPriority w:val="99"/>
    <w:pPr>
      <w:tabs>
        <w:tab w:val="left" w:pos="4606"/>
      </w:tabs>
      <w:ind w:firstLine="420"/>
    </w:pPr>
  </w:style>
  <w:style w:type="table" w:styleId="23">
    <w:name w:val="Table Grid"/>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5">
    <w:name w:val="Strong"/>
    <w:basedOn w:val="24"/>
    <w:autoRedefine/>
    <w:qFormat/>
    <w:uiPriority w:val="0"/>
    <w:rPr>
      <w:b/>
      <w:bCs/>
    </w:rPr>
  </w:style>
  <w:style w:type="character" w:styleId="26">
    <w:name w:val="Hyperlink"/>
    <w:basedOn w:val="24"/>
    <w:autoRedefine/>
    <w:qFormat/>
    <w:uiPriority w:val="0"/>
    <w:rPr>
      <w:color w:val="0000FF"/>
      <w:u w:val="single"/>
    </w:rPr>
  </w:style>
  <w:style w:type="character" w:styleId="27">
    <w:name w:val="annotation reference"/>
    <w:basedOn w:val="24"/>
    <w:autoRedefine/>
    <w:qFormat/>
    <w:uiPriority w:val="0"/>
    <w:rPr>
      <w:sz w:val="21"/>
      <w:szCs w:val="21"/>
    </w:rPr>
  </w:style>
  <w:style w:type="paragraph" w:customStyle="1" w:styleId="28">
    <w:name w:val="样式 标题 3 + (中文) 黑体 小四 非加粗 段前: 7.8 磅 段后: 0 磅 行距: 固定值 20 磅"/>
    <w:basedOn w:val="4"/>
    <w:autoRedefine/>
    <w:qFormat/>
    <w:uiPriority w:val="0"/>
    <w:pPr>
      <w:tabs>
        <w:tab w:val="left" w:pos="425"/>
      </w:tabs>
      <w:spacing w:before="0" w:after="0" w:line="400" w:lineRule="exact"/>
    </w:pPr>
    <w:rPr>
      <w:rFonts w:ascii="Times New Roman" w:hAnsi="Times New Roman" w:eastAsia="黑体" w:cs="宋体"/>
      <w:sz w:val="24"/>
      <w:szCs w:val="20"/>
    </w:rPr>
  </w:style>
  <w:style w:type="paragraph" w:customStyle="1" w:styleId="29">
    <w:name w:val="Body Text First Indent 21"/>
    <w:basedOn w:val="30"/>
    <w:qFormat/>
    <w:uiPriority w:val="0"/>
    <w:pPr>
      <w:spacing w:line="340" w:lineRule="exact"/>
      <w:ind w:right="-139" w:hanging="26" w:hangingChars="26"/>
    </w:pPr>
    <w:rPr>
      <w:rFonts w:ascii="华文中宋" w:hAnsi="华文中宋" w:eastAsia="华文中宋"/>
      <w:sz w:val="24"/>
      <w:szCs w:val="20"/>
    </w:rPr>
  </w:style>
  <w:style w:type="paragraph" w:customStyle="1" w:styleId="30">
    <w:name w:val="Body Text Indent1"/>
    <w:basedOn w:val="1"/>
    <w:qFormat/>
    <w:uiPriority w:val="0"/>
    <w:pPr>
      <w:ind w:left="420" w:leftChars="200"/>
    </w:pPr>
  </w:style>
  <w:style w:type="paragraph" w:customStyle="1" w:styleId="31">
    <w:name w:val="样式3"/>
    <w:basedOn w:val="9"/>
    <w:autoRedefine/>
    <w:qFormat/>
    <w:uiPriority w:val="0"/>
    <w:pPr>
      <w:spacing w:line="0" w:lineRule="atLeast"/>
      <w:outlineLvl w:val="0"/>
    </w:pPr>
    <w:rPr>
      <w:sz w:val="28"/>
    </w:rPr>
  </w:style>
  <w:style w:type="character" w:customStyle="1" w:styleId="32">
    <w:name w:val="NormalCharacter"/>
    <w:autoRedefine/>
    <w:semiHidden/>
    <w:qFormat/>
    <w:uiPriority w:val="0"/>
    <w:rPr>
      <w:kern w:val="2"/>
      <w:sz w:val="21"/>
      <w:szCs w:val="24"/>
      <w:lang w:val="en-US" w:eastAsia="zh-CN" w:bidi="ar-SA"/>
    </w:rPr>
  </w:style>
  <w:style w:type="paragraph" w:customStyle="1" w:styleId="33">
    <w:name w:val="Fließtext"/>
    <w:basedOn w:val="1"/>
    <w:autoRedefine/>
    <w:qFormat/>
    <w:uiPriority w:val="0"/>
    <w:pPr>
      <w:overflowPunct w:val="0"/>
      <w:autoSpaceDE w:val="0"/>
      <w:autoSpaceDN w:val="0"/>
      <w:adjustRightInd w:val="0"/>
      <w:textAlignment w:val="baseline"/>
    </w:pPr>
    <w:rPr>
      <w:kern w:val="28"/>
      <w:szCs w:val="20"/>
    </w:rPr>
  </w:style>
  <w:style w:type="paragraph" w:customStyle="1" w:styleId="34">
    <w:name w:val="正文_58"/>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5">
    <w:name w:val="apple-converted-space"/>
    <w:autoRedefine/>
    <w:qFormat/>
    <w:uiPriority w:val="0"/>
    <w:rPr>
      <w:rFonts w:ascii="Times New Roman" w:hAnsi="Times New Roman" w:eastAsia="宋体" w:cs="Times New Roman"/>
    </w:rPr>
  </w:style>
  <w:style w:type="paragraph" w:customStyle="1" w:styleId="36">
    <w:name w:val="null3"/>
    <w:autoRedefine/>
    <w:qFormat/>
    <w:uiPriority w:val="0"/>
    <w:rPr>
      <w:rFonts w:hint="eastAsia" w:ascii="Calibri" w:hAnsi="Calibri" w:eastAsia="宋体" w:cs="Times New Roman"/>
      <w:lang w:val="en-US" w:eastAsia="zh-CN" w:bidi="ar-SA"/>
    </w:rPr>
  </w:style>
  <w:style w:type="character" w:customStyle="1" w:styleId="37">
    <w:name w:val="页眉 字符"/>
    <w:basedOn w:val="24"/>
    <w:link w:val="14"/>
    <w:autoRedefine/>
    <w:qFormat/>
    <w:uiPriority w:val="0"/>
    <w:rPr>
      <w:rFonts w:ascii="Calibri" w:hAnsi="Calibri"/>
      <w:kern w:val="2"/>
      <w:sz w:val="18"/>
      <w:szCs w:val="18"/>
    </w:rPr>
  </w:style>
  <w:style w:type="character" w:customStyle="1" w:styleId="38">
    <w:name w:val="批注框文本 字符"/>
    <w:basedOn w:val="24"/>
    <w:link w:val="11"/>
    <w:autoRedefine/>
    <w:qFormat/>
    <w:uiPriority w:val="0"/>
    <w:rPr>
      <w:rFonts w:ascii="Calibri" w:hAnsi="Calibri"/>
      <w:kern w:val="2"/>
      <w:sz w:val="18"/>
      <w:szCs w:val="18"/>
    </w:rPr>
  </w:style>
  <w:style w:type="character" w:customStyle="1" w:styleId="39">
    <w:name w:val="批注文字 字符"/>
    <w:basedOn w:val="24"/>
    <w:link w:val="7"/>
    <w:qFormat/>
    <w:uiPriority w:val="0"/>
    <w:rPr>
      <w:rFonts w:ascii="Calibri" w:hAnsi="Calibri"/>
      <w:kern w:val="2"/>
      <w:sz w:val="21"/>
      <w:szCs w:val="24"/>
    </w:rPr>
  </w:style>
  <w:style w:type="character" w:customStyle="1" w:styleId="40">
    <w:name w:val="批注主题 字符"/>
    <w:basedOn w:val="39"/>
    <w:link w:val="19"/>
    <w:qFormat/>
    <w:uiPriority w:val="0"/>
    <w:rPr>
      <w:rFonts w:ascii="Calibri" w:hAnsi="Calibri"/>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34</Pages>
  <Words>7389</Words>
  <Characters>8503</Characters>
  <Lines>813</Lines>
  <Paragraphs>779</Paragraphs>
  <TotalTime>8</TotalTime>
  <ScaleCrop>false</ScaleCrop>
  <LinksUpToDate>false</LinksUpToDate>
  <CharactersWithSpaces>8536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2023-09-13T16:48:00Z</dcterms:created>
  <dc:creator>Administrator</dc:creator>
  <cp:lastModifiedBy>ㅤ</cp:lastModifiedBy>
  <cp:lastPrinted>2024-08-30T07:08:00Z</cp:lastPrinted>
  <dcterms:modified xsi:type="dcterms:W3CDTF">2025-11-07T05:28:20Z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117FBD630D48493D8237F03B71A220C2_13</vt:lpwstr>
  </property>
  <property fmtid="{D5CDD505-2E9C-101B-9397-08002B2CF9AE}" pid="4" name="KSOTemplateDocerSaveRecord">
    <vt:lpwstr>eyJoZGlkIjoiMzNlMTg1ZmRhMjJhMzI1NTNjZGIzMDVkMDhlZjg2ZmMiLCJ1c2VySWQiOiI2MTM2Nzk1NDkifQ==</vt:lpwstr>
  </property>
</Properties>
</file>